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E80" w:rsidRDefault="003256F9">
      <w:pPr>
        <w:spacing w:before="71"/>
        <w:ind w:right="358"/>
        <w:jc w:val="right"/>
        <w:rPr>
          <w:rFonts w:ascii="Verdana"/>
          <w:sz w:val="20"/>
        </w:rPr>
      </w:pPr>
      <w:r>
        <w:rPr>
          <w:rFonts w:ascii="Verdana"/>
          <w:noProof/>
          <w:sz w:val="20"/>
        </w:rPr>
        <mc:AlternateContent>
          <mc:Choice Requires="wps">
            <w:drawing>
              <wp:anchor distT="0" distB="0" distL="0" distR="0" simplePos="0" relativeHeight="33" behindDoc="1" locked="0" layoutInCell="1" allowOverlap="1">
                <wp:simplePos x="0" y="0"/>
                <wp:positionH relativeFrom="page">
                  <wp:posOffset>914400</wp:posOffset>
                </wp:positionH>
                <wp:positionV relativeFrom="paragraph">
                  <wp:posOffset>213995</wp:posOffset>
                </wp:positionV>
                <wp:extent cx="5943600" cy="6350"/>
                <wp:effectExtent l="0" t="0" r="0" b="0"/>
                <wp:wrapTopAndBottom/>
                <wp:docPr id="102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1026" coordsize="5943600,6350" path="m5943600,6095l0,6095l0,0l5943600,0l5943600,6095xe" fillcolor="black" stroked="f" style="position:absolute;margin-left:72.0pt;margin-top:16.85pt;width:468.0pt;height:0.5pt;z-index:-2147483614;mso-position-horizontal-relative:page;mso-position-vertical-relative:text;mso-width-relative:page;mso-height-relative:page;mso-wrap-distance-left:0.0pt;mso-wrap-distance-right:0.0pt;visibility:visible;">
                <w10:wrap type="topAndBottom"/>
                <v:fill/>
                <v:path textboxrect="0,0,5943600,6350" o:connectlocs=""/>
              </v:shape>
            </w:pict>
          </mc:Fallback>
        </mc:AlternateContent>
      </w:r>
      <w:proofErr w:type="spellStart"/>
      <w:r>
        <w:rPr>
          <w:rFonts w:ascii="Verdana"/>
          <w:spacing w:val="-10"/>
          <w:w w:val="80"/>
          <w:sz w:val="20"/>
        </w:rPr>
        <w:t>i</w:t>
      </w:r>
      <w:proofErr w:type="spellEnd"/>
    </w:p>
    <w:p w:rsidR="00932E80" w:rsidRDefault="00932E80">
      <w:pPr>
        <w:pStyle w:val="BodyText"/>
        <w:rPr>
          <w:rFonts w:ascii="Verdana"/>
          <w:sz w:val="20"/>
        </w:rPr>
      </w:pPr>
    </w:p>
    <w:p w:rsidR="00932E80" w:rsidRDefault="00932E80">
      <w:pPr>
        <w:pStyle w:val="BodyText"/>
        <w:rPr>
          <w:rFonts w:ascii="Verdana"/>
          <w:sz w:val="20"/>
        </w:rPr>
      </w:pPr>
    </w:p>
    <w:p w:rsidR="00932E80" w:rsidRDefault="00932E80">
      <w:pPr>
        <w:pStyle w:val="BodyText"/>
        <w:spacing w:before="4"/>
        <w:rPr>
          <w:rFonts w:ascii="Verdana"/>
          <w:sz w:val="20"/>
        </w:rPr>
      </w:pPr>
    </w:p>
    <w:tbl>
      <w:tblPr>
        <w:tblW w:w="0" w:type="auto"/>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29"/>
      </w:tblGrid>
      <w:tr w:rsidR="00932E80">
        <w:trPr>
          <w:trHeight w:val="1582"/>
        </w:trPr>
        <w:tc>
          <w:tcPr>
            <w:tcW w:w="9529" w:type="dxa"/>
            <w:tcBorders>
              <w:bottom w:val="nil"/>
            </w:tcBorders>
          </w:tcPr>
          <w:p w:rsidR="00932E80" w:rsidRDefault="003256F9">
            <w:pPr>
              <w:pStyle w:val="TableParagraph"/>
              <w:spacing w:before="21"/>
              <w:ind w:left="239" w:right="51"/>
              <w:jc w:val="center"/>
              <w:rPr>
                <w:b/>
                <w:sz w:val="32"/>
              </w:rPr>
            </w:pPr>
            <w:r>
              <w:rPr>
                <w:b/>
                <w:sz w:val="32"/>
              </w:rPr>
              <w:t>GOVERNMENT</w:t>
            </w:r>
            <w:r>
              <w:rPr>
                <w:b/>
                <w:spacing w:val="-10"/>
                <w:sz w:val="32"/>
              </w:rPr>
              <w:t xml:space="preserve"> </w:t>
            </w:r>
            <w:r>
              <w:rPr>
                <w:b/>
                <w:sz w:val="32"/>
              </w:rPr>
              <w:t>OF</w:t>
            </w:r>
            <w:r>
              <w:rPr>
                <w:b/>
                <w:spacing w:val="-11"/>
                <w:sz w:val="32"/>
              </w:rPr>
              <w:t xml:space="preserve"> </w:t>
            </w:r>
            <w:r>
              <w:rPr>
                <w:b/>
                <w:sz w:val="32"/>
              </w:rPr>
              <w:t>THE</w:t>
            </w:r>
            <w:r>
              <w:rPr>
                <w:b/>
                <w:spacing w:val="-10"/>
                <w:sz w:val="32"/>
              </w:rPr>
              <w:t xml:space="preserve"> </w:t>
            </w:r>
            <w:r>
              <w:rPr>
                <w:b/>
                <w:sz w:val="32"/>
              </w:rPr>
              <w:t>REPUBLIC</w:t>
            </w:r>
            <w:r>
              <w:rPr>
                <w:b/>
                <w:spacing w:val="-8"/>
                <w:sz w:val="32"/>
              </w:rPr>
              <w:t xml:space="preserve"> </w:t>
            </w:r>
            <w:r>
              <w:rPr>
                <w:b/>
                <w:sz w:val="32"/>
              </w:rPr>
              <w:t>OF</w:t>
            </w:r>
            <w:r>
              <w:rPr>
                <w:b/>
                <w:spacing w:val="-10"/>
                <w:sz w:val="32"/>
              </w:rPr>
              <w:t xml:space="preserve"> </w:t>
            </w:r>
            <w:r>
              <w:rPr>
                <w:b/>
                <w:spacing w:val="-2"/>
                <w:sz w:val="32"/>
              </w:rPr>
              <w:t>ZAMBIA</w:t>
            </w:r>
          </w:p>
          <w:p w:rsidR="00932E80" w:rsidRDefault="003256F9">
            <w:pPr>
              <w:pStyle w:val="TableParagraph"/>
              <w:spacing w:before="273"/>
              <w:ind w:left="188" w:right="179"/>
              <w:jc w:val="center"/>
              <w:rPr>
                <w:b/>
                <w:sz w:val="24"/>
              </w:rPr>
            </w:pPr>
            <w:r>
              <w:rPr>
                <w:b/>
                <w:sz w:val="24"/>
              </w:rPr>
              <w:t>MINISTRY</w:t>
            </w:r>
            <w:r>
              <w:rPr>
                <w:b/>
                <w:spacing w:val="-6"/>
                <w:sz w:val="24"/>
              </w:rPr>
              <w:t xml:space="preserve"> </w:t>
            </w:r>
            <w:r>
              <w:rPr>
                <w:b/>
                <w:sz w:val="24"/>
              </w:rPr>
              <w:t>OF</w:t>
            </w:r>
            <w:r>
              <w:rPr>
                <w:b/>
                <w:spacing w:val="-4"/>
                <w:sz w:val="24"/>
              </w:rPr>
              <w:t xml:space="preserve"> </w:t>
            </w:r>
            <w:r>
              <w:rPr>
                <w:b/>
                <w:sz w:val="24"/>
              </w:rPr>
              <w:t>LOCAL</w:t>
            </w:r>
            <w:r>
              <w:rPr>
                <w:b/>
                <w:spacing w:val="-4"/>
                <w:sz w:val="24"/>
              </w:rPr>
              <w:t xml:space="preserve"> </w:t>
            </w:r>
            <w:r>
              <w:rPr>
                <w:b/>
                <w:sz w:val="24"/>
              </w:rPr>
              <w:t>GOVERNMENT</w:t>
            </w:r>
            <w:r>
              <w:rPr>
                <w:b/>
                <w:spacing w:val="-3"/>
                <w:sz w:val="24"/>
              </w:rPr>
              <w:t xml:space="preserve"> </w:t>
            </w:r>
            <w:r>
              <w:rPr>
                <w:b/>
                <w:sz w:val="24"/>
              </w:rPr>
              <w:t>AND</w:t>
            </w:r>
            <w:r>
              <w:rPr>
                <w:b/>
                <w:spacing w:val="-2"/>
                <w:sz w:val="24"/>
              </w:rPr>
              <w:t xml:space="preserve"> </w:t>
            </w:r>
            <w:r>
              <w:rPr>
                <w:b/>
                <w:sz w:val="24"/>
              </w:rPr>
              <w:t>RURAL</w:t>
            </w:r>
            <w:r>
              <w:rPr>
                <w:b/>
                <w:spacing w:val="1"/>
                <w:sz w:val="24"/>
              </w:rPr>
              <w:t xml:space="preserve"> </w:t>
            </w:r>
            <w:r>
              <w:rPr>
                <w:b/>
                <w:spacing w:val="-2"/>
                <w:sz w:val="24"/>
              </w:rPr>
              <w:t>DEVELOPMENT</w:t>
            </w:r>
          </w:p>
          <w:p w:rsidR="00932E80" w:rsidRDefault="003256F9">
            <w:pPr>
              <w:pStyle w:val="TableParagraph"/>
              <w:spacing w:before="278" w:line="346" w:lineRule="exact"/>
              <w:ind w:left="188" w:right="181"/>
              <w:jc w:val="center"/>
              <w:rPr>
                <w:b/>
                <w:sz w:val="32"/>
              </w:rPr>
            </w:pPr>
            <w:r>
              <w:rPr>
                <w:b/>
                <w:sz w:val="32"/>
              </w:rPr>
              <w:t>MPIKA TOWN COUNCIL</w:t>
            </w:r>
          </w:p>
        </w:tc>
      </w:tr>
      <w:tr w:rsidR="00932E80">
        <w:trPr>
          <w:trHeight w:val="2760"/>
        </w:trPr>
        <w:tc>
          <w:tcPr>
            <w:tcW w:w="9529" w:type="dxa"/>
            <w:tcBorders>
              <w:top w:val="nil"/>
              <w:bottom w:val="nil"/>
              <w:right w:val="nil"/>
            </w:tcBorders>
          </w:tcPr>
          <w:p w:rsidR="00932E80" w:rsidRDefault="00932E80">
            <w:pPr>
              <w:pStyle w:val="TableParagraph"/>
              <w:spacing w:before="233"/>
              <w:rPr>
                <w:rFonts w:ascii="Verdana"/>
                <w:sz w:val="20"/>
              </w:rPr>
            </w:pPr>
          </w:p>
          <w:p w:rsidR="00932E80" w:rsidRDefault="003256F9">
            <w:pPr>
              <w:pStyle w:val="TableParagraph"/>
              <w:ind w:left="4068"/>
              <w:rPr>
                <w:rFonts w:ascii="Verdana"/>
                <w:sz w:val="20"/>
              </w:rPr>
            </w:pPr>
            <w:r>
              <w:rPr>
                <w:rFonts w:ascii="Verdana"/>
                <w:noProof/>
                <w:sz w:val="20"/>
              </w:rPr>
              <w:drawing>
                <wp:inline distT="0" distB="0" distL="0" distR="0">
                  <wp:extent cx="1074883" cy="1207007"/>
                  <wp:effectExtent l="0" t="0" r="0" b="0"/>
                  <wp:docPr id="102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7" cstate="print"/>
                          <a:srcRect/>
                          <a:stretch/>
                        </pic:blipFill>
                        <pic:spPr>
                          <a:xfrm>
                            <a:off x="0" y="0"/>
                            <a:ext cx="1074883" cy="1207007"/>
                          </a:xfrm>
                          <a:prstGeom prst="rect">
                            <a:avLst/>
                          </a:prstGeom>
                        </pic:spPr>
                      </pic:pic>
                    </a:graphicData>
                  </a:graphic>
                </wp:inline>
              </w:drawing>
            </w:r>
          </w:p>
        </w:tc>
      </w:tr>
      <w:tr w:rsidR="00932E80">
        <w:trPr>
          <w:trHeight w:val="7381"/>
        </w:trPr>
        <w:tc>
          <w:tcPr>
            <w:tcW w:w="9529" w:type="dxa"/>
            <w:tcBorders>
              <w:top w:val="nil"/>
            </w:tcBorders>
          </w:tcPr>
          <w:p w:rsidR="00932E80" w:rsidRDefault="003256F9">
            <w:pPr>
              <w:pStyle w:val="TableParagraph"/>
              <w:ind w:left="188" w:right="239"/>
              <w:jc w:val="center"/>
              <w:rPr>
                <w:b/>
                <w:sz w:val="40"/>
              </w:rPr>
            </w:pPr>
            <w:r>
              <w:rPr>
                <w:b/>
                <w:sz w:val="40"/>
              </w:rPr>
              <w:t>B</w:t>
            </w:r>
            <w:r>
              <w:rPr>
                <w:b/>
                <w:spacing w:val="-44"/>
                <w:sz w:val="40"/>
              </w:rPr>
              <w:t xml:space="preserve"> </w:t>
            </w:r>
            <w:r>
              <w:rPr>
                <w:b/>
                <w:sz w:val="40"/>
              </w:rPr>
              <w:t>I</w:t>
            </w:r>
            <w:r>
              <w:rPr>
                <w:b/>
                <w:spacing w:val="-43"/>
                <w:sz w:val="40"/>
              </w:rPr>
              <w:t xml:space="preserve"> </w:t>
            </w:r>
            <w:r>
              <w:rPr>
                <w:b/>
                <w:sz w:val="40"/>
              </w:rPr>
              <w:t>DD</w:t>
            </w:r>
            <w:r>
              <w:rPr>
                <w:b/>
                <w:spacing w:val="-42"/>
                <w:sz w:val="40"/>
              </w:rPr>
              <w:t xml:space="preserve"> </w:t>
            </w:r>
            <w:r>
              <w:rPr>
                <w:b/>
                <w:sz w:val="40"/>
              </w:rPr>
              <w:t>I</w:t>
            </w:r>
            <w:r>
              <w:rPr>
                <w:b/>
                <w:spacing w:val="-41"/>
                <w:sz w:val="40"/>
              </w:rPr>
              <w:t xml:space="preserve"> </w:t>
            </w:r>
            <w:r>
              <w:rPr>
                <w:b/>
                <w:sz w:val="40"/>
              </w:rPr>
              <w:t>N</w:t>
            </w:r>
            <w:r>
              <w:rPr>
                <w:b/>
                <w:spacing w:val="-42"/>
                <w:sz w:val="40"/>
              </w:rPr>
              <w:t xml:space="preserve"> </w:t>
            </w:r>
            <w:r>
              <w:rPr>
                <w:b/>
                <w:sz w:val="40"/>
              </w:rPr>
              <w:t>G</w:t>
            </w:r>
            <w:r>
              <w:rPr>
                <w:b/>
                <w:spacing w:val="73"/>
                <w:w w:val="150"/>
                <w:sz w:val="40"/>
              </w:rPr>
              <w:t xml:space="preserve"> </w:t>
            </w:r>
            <w:r>
              <w:rPr>
                <w:b/>
                <w:sz w:val="40"/>
              </w:rPr>
              <w:t>D</w:t>
            </w:r>
            <w:r>
              <w:rPr>
                <w:b/>
                <w:spacing w:val="-44"/>
                <w:sz w:val="40"/>
              </w:rPr>
              <w:t xml:space="preserve"> </w:t>
            </w:r>
            <w:r>
              <w:rPr>
                <w:b/>
                <w:sz w:val="40"/>
              </w:rPr>
              <w:t>O</w:t>
            </w:r>
            <w:r>
              <w:rPr>
                <w:b/>
                <w:spacing w:val="-43"/>
                <w:sz w:val="40"/>
              </w:rPr>
              <w:t xml:space="preserve"> </w:t>
            </w:r>
            <w:r>
              <w:rPr>
                <w:b/>
                <w:sz w:val="40"/>
              </w:rPr>
              <w:t>C</w:t>
            </w:r>
            <w:r>
              <w:rPr>
                <w:b/>
                <w:spacing w:val="-40"/>
                <w:sz w:val="40"/>
              </w:rPr>
              <w:t xml:space="preserve"> </w:t>
            </w:r>
            <w:r>
              <w:rPr>
                <w:b/>
                <w:sz w:val="40"/>
              </w:rPr>
              <w:t>U</w:t>
            </w:r>
            <w:r>
              <w:rPr>
                <w:b/>
                <w:spacing w:val="-42"/>
                <w:sz w:val="40"/>
              </w:rPr>
              <w:t xml:space="preserve"> </w:t>
            </w:r>
            <w:r>
              <w:rPr>
                <w:b/>
                <w:sz w:val="40"/>
              </w:rPr>
              <w:t>M</w:t>
            </w:r>
            <w:r>
              <w:rPr>
                <w:b/>
                <w:spacing w:val="-42"/>
                <w:sz w:val="40"/>
              </w:rPr>
              <w:t xml:space="preserve"> </w:t>
            </w:r>
            <w:r>
              <w:rPr>
                <w:b/>
                <w:sz w:val="40"/>
              </w:rPr>
              <w:t>E</w:t>
            </w:r>
            <w:r>
              <w:rPr>
                <w:b/>
                <w:spacing w:val="-39"/>
                <w:sz w:val="40"/>
              </w:rPr>
              <w:t xml:space="preserve"> </w:t>
            </w:r>
            <w:r>
              <w:rPr>
                <w:b/>
                <w:sz w:val="40"/>
              </w:rPr>
              <w:t>N</w:t>
            </w:r>
            <w:r>
              <w:rPr>
                <w:b/>
                <w:spacing w:val="-42"/>
                <w:sz w:val="40"/>
              </w:rPr>
              <w:t xml:space="preserve"> </w:t>
            </w:r>
            <w:r>
              <w:rPr>
                <w:b/>
                <w:spacing w:val="-10"/>
                <w:sz w:val="40"/>
              </w:rPr>
              <w:t>T</w:t>
            </w:r>
          </w:p>
          <w:p w:rsidR="00932E80" w:rsidRDefault="003256F9">
            <w:pPr>
              <w:pStyle w:val="TableParagraph"/>
              <w:tabs>
                <w:tab w:val="left" w:pos="4630"/>
              </w:tabs>
              <w:spacing w:before="339"/>
              <w:ind w:left="2647"/>
              <w:rPr>
                <w:b/>
                <w:sz w:val="32"/>
              </w:rPr>
            </w:pPr>
            <w:r>
              <w:rPr>
                <w:b/>
                <w:spacing w:val="-2"/>
                <w:sz w:val="32"/>
              </w:rPr>
              <w:t>L</w:t>
            </w:r>
            <w:r>
              <w:rPr>
                <w:b/>
                <w:spacing w:val="-24"/>
                <w:sz w:val="32"/>
              </w:rPr>
              <w:t xml:space="preserve"> </w:t>
            </w:r>
            <w:r>
              <w:rPr>
                <w:b/>
                <w:spacing w:val="-2"/>
                <w:sz w:val="32"/>
              </w:rPr>
              <w:t>I</w:t>
            </w:r>
            <w:r>
              <w:rPr>
                <w:b/>
                <w:spacing w:val="-20"/>
                <w:sz w:val="32"/>
              </w:rPr>
              <w:t xml:space="preserve"> </w:t>
            </w:r>
            <w:r>
              <w:rPr>
                <w:b/>
                <w:spacing w:val="-2"/>
                <w:sz w:val="32"/>
              </w:rPr>
              <w:t>M</w:t>
            </w:r>
            <w:r>
              <w:rPr>
                <w:b/>
                <w:spacing w:val="-19"/>
                <w:sz w:val="32"/>
              </w:rPr>
              <w:t xml:space="preserve"> </w:t>
            </w:r>
            <w:r>
              <w:rPr>
                <w:b/>
                <w:spacing w:val="-2"/>
                <w:sz w:val="32"/>
              </w:rPr>
              <w:t>I</w:t>
            </w:r>
            <w:r>
              <w:rPr>
                <w:b/>
                <w:spacing w:val="-20"/>
                <w:sz w:val="32"/>
              </w:rPr>
              <w:t xml:space="preserve"> </w:t>
            </w:r>
            <w:r>
              <w:rPr>
                <w:b/>
                <w:spacing w:val="-2"/>
                <w:sz w:val="32"/>
              </w:rPr>
              <w:t>T</w:t>
            </w:r>
            <w:r>
              <w:rPr>
                <w:b/>
                <w:spacing w:val="-20"/>
                <w:sz w:val="32"/>
              </w:rPr>
              <w:t xml:space="preserve"> </w:t>
            </w:r>
            <w:r>
              <w:rPr>
                <w:b/>
                <w:spacing w:val="-2"/>
                <w:sz w:val="32"/>
              </w:rPr>
              <w:t>E</w:t>
            </w:r>
            <w:r>
              <w:rPr>
                <w:b/>
                <w:spacing w:val="-20"/>
                <w:sz w:val="32"/>
              </w:rPr>
              <w:t xml:space="preserve"> </w:t>
            </w:r>
            <w:r>
              <w:rPr>
                <w:b/>
                <w:spacing w:val="-10"/>
                <w:sz w:val="32"/>
              </w:rPr>
              <w:t>D</w:t>
            </w:r>
            <w:r>
              <w:rPr>
                <w:b/>
                <w:sz w:val="32"/>
              </w:rPr>
              <w:tab/>
            </w:r>
            <w:r>
              <w:rPr>
                <w:b/>
                <w:spacing w:val="-2"/>
                <w:sz w:val="32"/>
              </w:rPr>
              <w:t>B</w:t>
            </w:r>
            <w:r>
              <w:rPr>
                <w:b/>
                <w:spacing w:val="-24"/>
                <w:sz w:val="32"/>
              </w:rPr>
              <w:t xml:space="preserve"> </w:t>
            </w:r>
            <w:r>
              <w:rPr>
                <w:b/>
                <w:spacing w:val="-2"/>
                <w:sz w:val="32"/>
              </w:rPr>
              <w:t>I</w:t>
            </w:r>
            <w:r>
              <w:rPr>
                <w:b/>
                <w:spacing w:val="-20"/>
                <w:sz w:val="32"/>
              </w:rPr>
              <w:t xml:space="preserve"> </w:t>
            </w:r>
            <w:r>
              <w:rPr>
                <w:b/>
                <w:spacing w:val="-2"/>
                <w:sz w:val="32"/>
              </w:rPr>
              <w:t>DD</w:t>
            </w:r>
            <w:r>
              <w:rPr>
                <w:b/>
                <w:spacing w:val="-20"/>
                <w:sz w:val="32"/>
              </w:rPr>
              <w:t xml:space="preserve"> </w:t>
            </w:r>
            <w:r>
              <w:rPr>
                <w:b/>
                <w:spacing w:val="-2"/>
                <w:sz w:val="32"/>
              </w:rPr>
              <w:t>I</w:t>
            </w:r>
            <w:r>
              <w:rPr>
                <w:b/>
                <w:spacing w:val="-20"/>
                <w:sz w:val="32"/>
              </w:rPr>
              <w:t xml:space="preserve"> </w:t>
            </w:r>
            <w:r>
              <w:rPr>
                <w:b/>
                <w:spacing w:val="-2"/>
                <w:sz w:val="32"/>
              </w:rPr>
              <w:t>N</w:t>
            </w:r>
            <w:r>
              <w:rPr>
                <w:b/>
                <w:spacing w:val="-20"/>
                <w:sz w:val="32"/>
              </w:rPr>
              <w:t xml:space="preserve"> </w:t>
            </w:r>
            <w:r>
              <w:rPr>
                <w:b/>
                <w:spacing w:val="-10"/>
                <w:sz w:val="32"/>
              </w:rPr>
              <w:t>G</w:t>
            </w:r>
          </w:p>
          <w:p w:rsidR="00932E80" w:rsidRDefault="003256F9">
            <w:pPr>
              <w:pStyle w:val="TableParagraph"/>
              <w:spacing w:before="343" w:line="730" w:lineRule="atLeast"/>
              <w:ind w:right="250"/>
              <w:rPr>
                <w:b/>
                <w:sz w:val="32"/>
                <w:lang w:val="de-DE"/>
              </w:rPr>
            </w:pPr>
            <w:r>
              <w:rPr>
                <w:b/>
                <w:sz w:val="32"/>
                <w:lang w:val="de-DE"/>
              </w:rPr>
              <w:t>TENDER NUMBER: MTC/CDF/DRILLRIG/01/26</w:t>
            </w:r>
          </w:p>
          <w:p w:rsidR="00932E80" w:rsidRDefault="003256F9">
            <w:pPr>
              <w:pStyle w:val="TableParagraph"/>
              <w:spacing w:before="343" w:line="730" w:lineRule="atLeast"/>
              <w:ind w:right="250"/>
              <w:rPr>
                <w:b/>
                <w:sz w:val="32"/>
              </w:rPr>
            </w:pPr>
            <w:r>
              <w:rPr>
                <w:b/>
                <w:sz w:val="32"/>
              </w:rPr>
              <w:t>TENDER</w:t>
            </w:r>
            <w:r>
              <w:rPr>
                <w:b/>
                <w:spacing w:val="-6"/>
                <w:sz w:val="32"/>
              </w:rPr>
              <w:t xml:space="preserve"> </w:t>
            </w:r>
            <w:r>
              <w:rPr>
                <w:b/>
                <w:sz w:val="32"/>
              </w:rPr>
              <w:t>FOR</w:t>
            </w:r>
            <w:r>
              <w:rPr>
                <w:b/>
                <w:spacing w:val="-3"/>
                <w:sz w:val="32"/>
              </w:rPr>
              <w:t xml:space="preserve"> </w:t>
            </w:r>
            <w:r>
              <w:rPr>
                <w:b/>
                <w:sz w:val="32"/>
              </w:rPr>
              <w:t>THE</w:t>
            </w:r>
            <w:r>
              <w:rPr>
                <w:b/>
                <w:spacing w:val="-7"/>
                <w:sz w:val="32"/>
              </w:rPr>
              <w:t xml:space="preserve"> </w:t>
            </w:r>
            <w:r>
              <w:rPr>
                <w:b/>
                <w:sz w:val="32"/>
              </w:rPr>
              <w:t>SUPPLY</w:t>
            </w:r>
            <w:r>
              <w:rPr>
                <w:b/>
                <w:spacing w:val="-6"/>
                <w:sz w:val="32"/>
              </w:rPr>
              <w:t xml:space="preserve"> </w:t>
            </w:r>
            <w:r>
              <w:rPr>
                <w:b/>
                <w:sz w:val="32"/>
              </w:rPr>
              <w:t>AND</w:t>
            </w:r>
            <w:r>
              <w:rPr>
                <w:b/>
                <w:spacing w:val="-6"/>
                <w:sz w:val="32"/>
              </w:rPr>
              <w:t xml:space="preserve"> </w:t>
            </w:r>
            <w:r>
              <w:rPr>
                <w:b/>
                <w:sz w:val="32"/>
              </w:rPr>
              <w:t>DELIVERY</w:t>
            </w:r>
            <w:r>
              <w:rPr>
                <w:b/>
                <w:spacing w:val="-3"/>
                <w:sz w:val="32"/>
              </w:rPr>
              <w:t xml:space="preserve"> </w:t>
            </w:r>
            <w:r>
              <w:rPr>
                <w:b/>
                <w:sz w:val="32"/>
              </w:rPr>
              <w:t>OF</w:t>
            </w:r>
            <w:r>
              <w:rPr>
                <w:b/>
                <w:spacing w:val="-6"/>
                <w:sz w:val="32"/>
              </w:rPr>
              <w:t xml:space="preserve"> </w:t>
            </w:r>
            <w:r>
              <w:rPr>
                <w:b/>
                <w:sz w:val="32"/>
              </w:rPr>
              <w:t>ONE</w:t>
            </w:r>
            <w:r>
              <w:rPr>
                <w:b/>
                <w:spacing w:val="-5"/>
                <w:sz w:val="32"/>
              </w:rPr>
              <w:t xml:space="preserve"> </w:t>
            </w:r>
            <w:r>
              <w:rPr>
                <w:b/>
                <w:sz w:val="32"/>
              </w:rPr>
              <w:t>(1NO.)</w:t>
            </w:r>
          </w:p>
          <w:p w:rsidR="00932E80" w:rsidRDefault="003256F9">
            <w:pPr>
              <w:pStyle w:val="TableParagraph"/>
              <w:spacing w:before="6"/>
              <w:rPr>
                <w:b/>
                <w:sz w:val="32"/>
              </w:rPr>
            </w:pPr>
            <w:r>
              <w:rPr>
                <w:b/>
                <w:sz w:val="32"/>
              </w:rPr>
              <w:t>DRILLING</w:t>
            </w:r>
            <w:r>
              <w:rPr>
                <w:b/>
                <w:spacing w:val="-10"/>
                <w:sz w:val="32"/>
              </w:rPr>
              <w:t xml:space="preserve"> </w:t>
            </w:r>
            <w:r>
              <w:rPr>
                <w:b/>
                <w:sz w:val="32"/>
              </w:rPr>
              <w:t>RIG</w:t>
            </w:r>
          </w:p>
          <w:p w:rsidR="00932E80" w:rsidRDefault="003256F9">
            <w:pPr>
              <w:pStyle w:val="TableParagraph"/>
              <w:spacing w:before="338"/>
              <w:ind w:left="188" w:right="178"/>
              <w:jc w:val="center"/>
              <w:rPr>
                <w:b/>
                <w:sz w:val="24"/>
              </w:rPr>
            </w:pPr>
            <w:proofErr w:type="spellStart"/>
            <w:r>
              <w:rPr>
                <w:b/>
                <w:sz w:val="24"/>
              </w:rPr>
              <w:t>Mpika</w:t>
            </w:r>
            <w:proofErr w:type="spellEnd"/>
            <w:r>
              <w:rPr>
                <w:b/>
                <w:sz w:val="24"/>
              </w:rPr>
              <w:t xml:space="preserve"> Town Council</w:t>
            </w:r>
          </w:p>
          <w:p w:rsidR="00932E80" w:rsidRDefault="003256F9">
            <w:pPr>
              <w:pStyle w:val="TableParagraph"/>
              <w:spacing w:before="120"/>
              <w:ind w:left="4248"/>
              <w:rPr>
                <w:b/>
                <w:sz w:val="24"/>
              </w:rPr>
            </w:pPr>
            <w:r>
              <w:rPr>
                <w:b/>
                <w:sz w:val="24"/>
              </w:rPr>
              <w:t>P.O</w:t>
            </w:r>
            <w:r>
              <w:rPr>
                <w:b/>
                <w:spacing w:val="-2"/>
                <w:sz w:val="24"/>
              </w:rPr>
              <w:t xml:space="preserve"> </w:t>
            </w:r>
            <w:r>
              <w:rPr>
                <w:b/>
                <w:sz w:val="24"/>
              </w:rPr>
              <w:t>Box</w:t>
            </w:r>
            <w:r>
              <w:rPr>
                <w:b/>
                <w:spacing w:val="-1"/>
                <w:sz w:val="24"/>
              </w:rPr>
              <w:t xml:space="preserve"> </w:t>
            </w:r>
            <w:r>
              <w:rPr>
                <w:b/>
                <w:spacing w:val="-10"/>
                <w:sz w:val="24"/>
              </w:rPr>
              <w:t>450001</w:t>
            </w:r>
          </w:p>
          <w:p w:rsidR="00932E80" w:rsidRDefault="003256F9">
            <w:pPr>
              <w:pStyle w:val="TableParagraph"/>
              <w:spacing w:before="120" w:line="343" w:lineRule="auto"/>
              <w:ind w:left="3943" w:right="3932"/>
              <w:jc w:val="center"/>
              <w:rPr>
                <w:b/>
                <w:sz w:val="24"/>
              </w:rPr>
            </w:pPr>
            <w:proofErr w:type="spellStart"/>
            <w:r>
              <w:rPr>
                <w:b/>
                <w:spacing w:val="-2"/>
                <w:sz w:val="24"/>
              </w:rPr>
              <w:t>Mpika</w:t>
            </w:r>
            <w:proofErr w:type="spellEnd"/>
            <w:r>
              <w:rPr>
                <w:b/>
                <w:spacing w:val="-2"/>
                <w:sz w:val="24"/>
              </w:rPr>
              <w:t xml:space="preserve"> Zambia</w:t>
            </w:r>
          </w:p>
          <w:p w:rsidR="00932E80" w:rsidRDefault="00932E80">
            <w:pPr>
              <w:pStyle w:val="TableParagraph"/>
              <w:rPr>
                <w:rFonts w:ascii="Verdana"/>
                <w:sz w:val="24"/>
              </w:rPr>
            </w:pPr>
          </w:p>
          <w:p w:rsidR="00932E80" w:rsidRDefault="00932E80">
            <w:pPr>
              <w:pStyle w:val="TableParagraph"/>
              <w:rPr>
                <w:rFonts w:ascii="Verdana"/>
                <w:sz w:val="24"/>
              </w:rPr>
            </w:pPr>
          </w:p>
          <w:p w:rsidR="00932E80" w:rsidRDefault="00932E80">
            <w:pPr>
              <w:pStyle w:val="TableParagraph"/>
              <w:spacing w:before="232"/>
              <w:rPr>
                <w:rFonts w:ascii="Verdana"/>
                <w:sz w:val="24"/>
              </w:rPr>
            </w:pPr>
          </w:p>
          <w:p w:rsidR="00932E80" w:rsidRDefault="00932E80">
            <w:pPr>
              <w:pStyle w:val="TableParagraph"/>
              <w:ind w:left="804"/>
              <w:rPr>
                <w:i/>
                <w:sz w:val="24"/>
              </w:rPr>
            </w:pPr>
          </w:p>
          <w:p w:rsidR="00932E80" w:rsidRDefault="00932E80">
            <w:pPr>
              <w:pStyle w:val="TableParagraph"/>
              <w:ind w:left="804"/>
              <w:rPr>
                <w:i/>
                <w:sz w:val="24"/>
              </w:rPr>
            </w:pPr>
          </w:p>
          <w:p w:rsidR="00932E80" w:rsidRDefault="00932E80">
            <w:pPr>
              <w:pStyle w:val="TableParagraph"/>
              <w:ind w:left="804"/>
              <w:rPr>
                <w:i/>
                <w:sz w:val="24"/>
              </w:rPr>
            </w:pPr>
          </w:p>
          <w:p w:rsidR="00932E80" w:rsidRDefault="00932E80">
            <w:pPr>
              <w:pStyle w:val="TableParagraph"/>
              <w:ind w:left="804"/>
              <w:rPr>
                <w:i/>
                <w:sz w:val="24"/>
              </w:rPr>
            </w:pPr>
          </w:p>
          <w:p w:rsidR="00932E80" w:rsidRDefault="00932E80">
            <w:pPr>
              <w:pStyle w:val="TableParagraph"/>
              <w:ind w:left="804"/>
              <w:rPr>
                <w:i/>
                <w:sz w:val="24"/>
              </w:rPr>
            </w:pPr>
          </w:p>
          <w:p w:rsidR="00932E80" w:rsidRDefault="00932E80">
            <w:pPr>
              <w:pStyle w:val="TableParagraph"/>
              <w:ind w:left="804"/>
              <w:rPr>
                <w:i/>
                <w:sz w:val="24"/>
              </w:rPr>
            </w:pPr>
          </w:p>
          <w:p w:rsidR="00932E80" w:rsidRDefault="003256F9">
            <w:pPr>
              <w:pStyle w:val="TableParagraph"/>
              <w:ind w:left="804"/>
              <w:rPr>
                <w:i/>
                <w:sz w:val="24"/>
              </w:rPr>
            </w:pPr>
            <w:r>
              <w:rPr>
                <w:i/>
                <w:sz w:val="24"/>
              </w:rPr>
              <w:t xml:space="preserve">                                                          </w:t>
            </w:r>
            <w:r>
              <w:rPr>
                <w:i/>
                <w:spacing w:val="53"/>
                <w:w w:val="150"/>
                <w:sz w:val="24"/>
              </w:rPr>
              <w:t xml:space="preserve"> SEP </w:t>
            </w:r>
            <w:r>
              <w:rPr>
                <w:i/>
                <w:sz w:val="24"/>
              </w:rPr>
              <w:t>2</w:t>
            </w:r>
            <w:r>
              <w:rPr>
                <w:i/>
                <w:spacing w:val="-24"/>
                <w:sz w:val="24"/>
              </w:rPr>
              <w:t xml:space="preserve"> </w:t>
            </w:r>
            <w:r>
              <w:rPr>
                <w:i/>
                <w:sz w:val="24"/>
              </w:rPr>
              <w:t>0</w:t>
            </w:r>
            <w:r>
              <w:rPr>
                <w:i/>
                <w:spacing w:val="-20"/>
                <w:sz w:val="24"/>
              </w:rPr>
              <w:t xml:space="preserve"> </w:t>
            </w:r>
            <w:r>
              <w:rPr>
                <w:i/>
                <w:sz w:val="24"/>
              </w:rPr>
              <w:t>2</w:t>
            </w:r>
            <w:r>
              <w:rPr>
                <w:i/>
                <w:spacing w:val="-21"/>
                <w:sz w:val="24"/>
              </w:rPr>
              <w:t xml:space="preserve"> </w:t>
            </w:r>
            <w:r>
              <w:rPr>
                <w:i/>
                <w:spacing w:val="-10"/>
                <w:sz w:val="24"/>
              </w:rPr>
              <w:t>6</w:t>
            </w:r>
          </w:p>
        </w:tc>
      </w:tr>
    </w:tbl>
    <w:p w:rsidR="00932E80" w:rsidRDefault="00932E80">
      <w:pPr>
        <w:pStyle w:val="TableParagraph"/>
        <w:rPr>
          <w:i/>
          <w:sz w:val="24"/>
        </w:rPr>
        <w:sectPr w:rsidR="00932E80">
          <w:type w:val="continuous"/>
          <w:pgSz w:w="12240" w:h="15840"/>
          <w:pgMar w:top="360" w:right="1080" w:bottom="280" w:left="1080" w:header="720" w:footer="720" w:gutter="0"/>
          <w:cols w:space="720"/>
        </w:sectPr>
      </w:pPr>
    </w:p>
    <w:p w:rsidR="00932E80" w:rsidRDefault="00932E80">
      <w:pPr>
        <w:pStyle w:val="BodyText"/>
        <w:ind w:left="3794"/>
        <w:rPr>
          <w:rFonts w:ascii="Verdana"/>
          <w:sz w:val="20"/>
        </w:rPr>
      </w:pPr>
    </w:p>
    <w:p w:rsidR="00932E80" w:rsidRDefault="00932E80">
      <w:pPr>
        <w:pStyle w:val="BodyText"/>
        <w:spacing w:before="6"/>
        <w:rPr>
          <w:rFonts w:ascii="Verdana"/>
          <w:sz w:val="18"/>
        </w:rPr>
      </w:pPr>
    </w:p>
    <w:p w:rsidR="00932E80" w:rsidRDefault="00932E80">
      <w:pPr>
        <w:pStyle w:val="BodyText"/>
        <w:rPr>
          <w:rFonts w:ascii="Verdana"/>
          <w:sz w:val="18"/>
        </w:rPr>
        <w:sectPr w:rsidR="00932E80">
          <w:pgSz w:w="12240" w:h="15840"/>
          <w:pgMar w:top="400" w:right="1080" w:bottom="280" w:left="1080" w:header="720" w:footer="720" w:gutter="0"/>
          <w:cols w:space="720"/>
        </w:sectPr>
      </w:pPr>
    </w:p>
    <w:p w:rsidR="00932E80" w:rsidRDefault="00932E80">
      <w:pPr>
        <w:pStyle w:val="BodyText"/>
        <w:rPr>
          <w:rFonts w:ascii="Verdana"/>
          <w:sz w:val="28"/>
        </w:rPr>
      </w:pPr>
    </w:p>
    <w:p w:rsidR="00932E80" w:rsidRDefault="00932E80">
      <w:pPr>
        <w:pStyle w:val="BodyText"/>
        <w:rPr>
          <w:rFonts w:ascii="Verdana"/>
          <w:sz w:val="28"/>
        </w:rPr>
      </w:pPr>
    </w:p>
    <w:p w:rsidR="00932E80" w:rsidRDefault="00932E80">
      <w:pPr>
        <w:pStyle w:val="BodyText"/>
        <w:spacing w:before="100"/>
        <w:rPr>
          <w:rFonts w:ascii="Verdana"/>
          <w:sz w:val="28"/>
        </w:rPr>
      </w:pPr>
    </w:p>
    <w:p w:rsidR="00932E80" w:rsidRDefault="003256F9">
      <w:pPr>
        <w:spacing w:before="86"/>
        <w:ind w:left="360"/>
        <w:rPr>
          <w:b/>
          <w:sz w:val="32"/>
        </w:rPr>
      </w:pPr>
      <w:r>
        <w:br w:type="column"/>
      </w:r>
      <w:r>
        <w:rPr>
          <w:b/>
          <w:sz w:val="32"/>
        </w:rPr>
        <w:lastRenderedPageBreak/>
        <w:t>MPIKA TOWN COUNCIL</w:t>
      </w:r>
    </w:p>
    <w:p w:rsidR="00932E80" w:rsidRDefault="003256F9">
      <w:pPr>
        <w:spacing w:before="183"/>
        <w:ind w:left="1080"/>
        <w:rPr>
          <w:b/>
          <w:sz w:val="28"/>
        </w:rPr>
      </w:pPr>
      <w:r>
        <w:rPr>
          <w:b/>
          <w:sz w:val="28"/>
        </w:rPr>
        <w:t>INVITATION</w:t>
      </w:r>
      <w:r>
        <w:rPr>
          <w:b/>
          <w:spacing w:val="-8"/>
          <w:sz w:val="28"/>
        </w:rPr>
        <w:t xml:space="preserve"> </w:t>
      </w:r>
      <w:r>
        <w:rPr>
          <w:b/>
          <w:sz w:val="28"/>
        </w:rPr>
        <w:t>FOR</w:t>
      </w:r>
      <w:r>
        <w:rPr>
          <w:b/>
          <w:spacing w:val="-8"/>
          <w:sz w:val="28"/>
        </w:rPr>
        <w:t xml:space="preserve"> </w:t>
      </w:r>
      <w:r>
        <w:rPr>
          <w:b/>
          <w:spacing w:val="-4"/>
          <w:sz w:val="28"/>
        </w:rPr>
        <w:t>BIDS</w:t>
      </w:r>
    </w:p>
    <w:p w:rsidR="00932E80" w:rsidRDefault="00932E80">
      <w:pPr>
        <w:rPr>
          <w:b/>
          <w:sz w:val="28"/>
        </w:rPr>
        <w:sectPr w:rsidR="00932E80">
          <w:type w:val="continuous"/>
          <w:pgSz w:w="12240" w:h="15840"/>
          <w:pgMar w:top="360" w:right="1080" w:bottom="280" w:left="1080" w:header="720" w:footer="720" w:gutter="0"/>
          <w:cols w:num="2" w:space="720" w:equalWidth="0">
            <w:col w:w="1940" w:space="940"/>
            <w:col w:w="7200"/>
          </w:cols>
        </w:sectPr>
      </w:pPr>
    </w:p>
    <w:p w:rsidR="00932E80" w:rsidRDefault="003256F9">
      <w:pPr>
        <w:spacing w:before="159"/>
        <w:ind w:left="360" w:right="359"/>
        <w:jc w:val="both"/>
        <w:rPr>
          <w:b/>
          <w:sz w:val="24"/>
          <w:lang w:val="de-DE"/>
        </w:rPr>
      </w:pPr>
      <w:r>
        <w:rPr>
          <w:b/>
          <w:sz w:val="24"/>
          <w:lang w:val="de-DE"/>
        </w:rPr>
        <w:lastRenderedPageBreak/>
        <w:t>TENDER NUMBER: MTC/CDF/DRILLRIG/01/26</w:t>
      </w:r>
    </w:p>
    <w:p w:rsidR="00932E80" w:rsidRDefault="003256F9">
      <w:pPr>
        <w:spacing w:before="159"/>
        <w:ind w:left="360" w:right="359"/>
        <w:jc w:val="both"/>
        <w:rPr>
          <w:b/>
          <w:sz w:val="24"/>
        </w:rPr>
      </w:pPr>
      <w:r>
        <w:rPr>
          <w:b/>
          <w:sz w:val="24"/>
        </w:rPr>
        <w:t>TENDER FOR THE SUPPLY AND DELIVERY OF ONE (1NO.) DRILLING RIG</w:t>
      </w:r>
    </w:p>
    <w:p w:rsidR="00932E80" w:rsidRDefault="00932E80">
      <w:pPr>
        <w:pStyle w:val="BodyText"/>
        <w:rPr>
          <w:b/>
          <w:sz w:val="24"/>
        </w:rPr>
      </w:pPr>
    </w:p>
    <w:p w:rsidR="00932E80" w:rsidRDefault="00932E80">
      <w:pPr>
        <w:ind w:right="391"/>
        <w:rPr>
          <w:b/>
          <w:sz w:val="24"/>
        </w:rPr>
      </w:pPr>
    </w:p>
    <w:p w:rsidR="00932E80" w:rsidRDefault="00932E80">
      <w:pPr>
        <w:pStyle w:val="BodyText"/>
        <w:rPr>
          <w:b/>
          <w:sz w:val="24"/>
        </w:rPr>
      </w:pPr>
    </w:p>
    <w:p w:rsidR="00932E80" w:rsidRDefault="003256F9">
      <w:pPr>
        <w:pStyle w:val="Heading4"/>
        <w:ind w:left="360" w:right="359"/>
        <w:jc w:val="both"/>
      </w:pPr>
      <w:proofErr w:type="spellStart"/>
      <w:r>
        <w:t>Mpika</w:t>
      </w:r>
      <w:proofErr w:type="spellEnd"/>
      <w:r>
        <w:t xml:space="preserve"> Town Council has set aside funds under Constituency Development Fund (CDF) 2026 for Supply and Delivery of one (1No.) Drilling Rig to the Civic Center</w:t>
      </w:r>
    </w:p>
    <w:p w:rsidR="00932E80" w:rsidRDefault="003256F9">
      <w:pPr>
        <w:pStyle w:val="Heading4"/>
        <w:spacing w:before="240"/>
        <w:ind w:left="360" w:right="360"/>
        <w:jc w:val="both"/>
      </w:pPr>
      <w:r>
        <w:t xml:space="preserve">The Council Now invites sealed bids through </w:t>
      </w:r>
      <w:r>
        <w:rPr>
          <w:b/>
        </w:rPr>
        <w:t xml:space="preserve">Limited Bidding </w:t>
      </w:r>
      <w:r>
        <w:t>for supply and delivery of Drilling Rig as follows;</w:t>
      </w:r>
    </w:p>
    <w:p w:rsidR="00932E80" w:rsidRDefault="00932E80">
      <w:pPr>
        <w:pStyle w:val="BodyText"/>
        <w:rPr>
          <w:sz w:val="20"/>
        </w:rPr>
      </w:pPr>
    </w:p>
    <w:p w:rsidR="00932E80" w:rsidRDefault="00932E80">
      <w:pPr>
        <w:pStyle w:val="BodyText"/>
        <w:spacing w:before="34"/>
        <w:rPr>
          <w:sz w:val="20"/>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0"/>
        <w:gridCol w:w="3191"/>
        <w:gridCol w:w="5419"/>
      </w:tblGrid>
      <w:tr w:rsidR="00932E80">
        <w:trPr>
          <w:trHeight w:val="531"/>
        </w:trPr>
        <w:tc>
          <w:tcPr>
            <w:tcW w:w="1170" w:type="dxa"/>
            <w:tcBorders>
              <w:right w:val="single" w:sz="12" w:space="0" w:color="000000"/>
            </w:tcBorders>
          </w:tcPr>
          <w:p w:rsidR="00932E80" w:rsidRDefault="003256F9">
            <w:pPr>
              <w:pStyle w:val="TableParagraph"/>
              <w:ind w:left="398"/>
              <w:rPr>
                <w:sz w:val="24"/>
              </w:rPr>
            </w:pPr>
            <w:r>
              <w:rPr>
                <w:spacing w:val="-5"/>
                <w:sz w:val="24"/>
              </w:rPr>
              <w:t>S/N</w:t>
            </w:r>
          </w:p>
        </w:tc>
        <w:tc>
          <w:tcPr>
            <w:tcW w:w="3191" w:type="dxa"/>
            <w:tcBorders>
              <w:left w:val="single" w:sz="12" w:space="0" w:color="000000"/>
              <w:right w:val="single" w:sz="12" w:space="0" w:color="000000"/>
            </w:tcBorders>
          </w:tcPr>
          <w:p w:rsidR="00932E80" w:rsidRDefault="003256F9">
            <w:pPr>
              <w:pStyle w:val="TableParagraph"/>
              <w:ind w:left="691"/>
              <w:rPr>
                <w:sz w:val="24"/>
              </w:rPr>
            </w:pPr>
            <w:r>
              <w:rPr>
                <w:sz w:val="24"/>
              </w:rPr>
              <w:t>REFERENCE</w:t>
            </w:r>
            <w:r>
              <w:rPr>
                <w:spacing w:val="-9"/>
                <w:sz w:val="24"/>
              </w:rPr>
              <w:t xml:space="preserve"> </w:t>
            </w:r>
            <w:r>
              <w:rPr>
                <w:spacing w:val="-5"/>
                <w:sz w:val="24"/>
              </w:rPr>
              <w:t>No.</w:t>
            </w:r>
          </w:p>
        </w:tc>
        <w:tc>
          <w:tcPr>
            <w:tcW w:w="5419" w:type="dxa"/>
            <w:tcBorders>
              <w:left w:val="single" w:sz="12" w:space="0" w:color="000000"/>
            </w:tcBorders>
          </w:tcPr>
          <w:p w:rsidR="00932E80" w:rsidRDefault="003256F9">
            <w:pPr>
              <w:pStyle w:val="TableParagraph"/>
              <w:ind w:right="5"/>
              <w:jc w:val="center"/>
              <w:rPr>
                <w:sz w:val="24"/>
              </w:rPr>
            </w:pPr>
            <w:r>
              <w:rPr>
                <w:sz w:val="24"/>
              </w:rPr>
              <w:t>PROJECT</w:t>
            </w:r>
            <w:r>
              <w:rPr>
                <w:spacing w:val="-7"/>
                <w:sz w:val="24"/>
              </w:rPr>
              <w:t xml:space="preserve"> </w:t>
            </w:r>
            <w:r>
              <w:rPr>
                <w:spacing w:val="-4"/>
                <w:sz w:val="24"/>
              </w:rPr>
              <w:t>TITLE</w:t>
            </w:r>
          </w:p>
        </w:tc>
      </w:tr>
      <w:tr w:rsidR="00932E80">
        <w:trPr>
          <w:trHeight w:val="1081"/>
        </w:trPr>
        <w:tc>
          <w:tcPr>
            <w:tcW w:w="1170" w:type="dxa"/>
            <w:tcBorders>
              <w:bottom w:val="single" w:sz="24" w:space="0" w:color="000000"/>
              <w:right w:val="single" w:sz="12" w:space="0" w:color="000000"/>
            </w:tcBorders>
          </w:tcPr>
          <w:p w:rsidR="00932E80" w:rsidRDefault="003256F9">
            <w:pPr>
              <w:pStyle w:val="TableParagraph"/>
              <w:spacing w:line="275" w:lineRule="exact"/>
              <w:ind w:left="107"/>
              <w:rPr>
                <w:sz w:val="24"/>
              </w:rPr>
            </w:pPr>
            <w:r>
              <w:rPr>
                <w:spacing w:val="-10"/>
                <w:sz w:val="24"/>
              </w:rPr>
              <w:t>1</w:t>
            </w:r>
          </w:p>
        </w:tc>
        <w:tc>
          <w:tcPr>
            <w:tcW w:w="3191" w:type="dxa"/>
            <w:tcBorders>
              <w:left w:val="single" w:sz="12" w:space="0" w:color="000000"/>
              <w:bottom w:val="single" w:sz="24" w:space="0" w:color="000000"/>
              <w:right w:val="single" w:sz="12" w:space="0" w:color="000000"/>
            </w:tcBorders>
          </w:tcPr>
          <w:p w:rsidR="00932E80" w:rsidRDefault="003256F9">
            <w:pPr>
              <w:pStyle w:val="TableParagraph"/>
              <w:spacing w:line="275" w:lineRule="exact"/>
              <w:rPr>
                <w:sz w:val="24"/>
              </w:rPr>
            </w:pPr>
            <w:r>
              <w:rPr>
                <w:sz w:val="24"/>
              </w:rPr>
              <w:t>MTC/CDF/DRILLRIG/01/26</w:t>
            </w:r>
          </w:p>
        </w:tc>
        <w:tc>
          <w:tcPr>
            <w:tcW w:w="5419" w:type="dxa"/>
            <w:tcBorders>
              <w:left w:val="single" w:sz="12" w:space="0" w:color="000000"/>
              <w:bottom w:val="single" w:sz="24" w:space="0" w:color="000000"/>
            </w:tcBorders>
          </w:tcPr>
          <w:p w:rsidR="00932E80" w:rsidRDefault="003256F9">
            <w:pPr>
              <w:pStyle w:val="TableParagraph"/>
              <w:ind w:left="817" w:hanging="720"/>
              <w:rPr>
                <w:sz w:val="24"/>
              </w:rPr>
            </w:pPr>
            <w:r>
              <w:rPr>
                <w:sz w:val="24"/>
              </w:rPr>
              <w:t>TENDER</w:t>
            </w:r>
            <w:r>
              <w:rPr>
                <w:spacing w:val="-8"/>
                <w:sz w:val="24"/>
              </w:rPr>
              <w:t xml:space="preserve"> </w:t>
            </w:r>
            <w:r>
              <w:rPr>
                <w:sz w:val="24"/>
              </w:rPr>
              <w:t>FOR</w:t>
            </w:r>
            <w:r>
              <w:rPr>
                <w:spacing w:val="-5"/>
                <w:sz w:val="24"/>
              </w:rPr>
              <w:t xml:space="preserve"> </w:t>
            </w:r>
            <w:r>
              <w:rPr>
                <w:sz w:val="24"/>
              </w:rPr>
              <w:t>SUPPLY</w:t>
            </w:r>
            <w:r>
              <w:rPr>
                <w:spacing w:val="-7"/>
                <w:sz w:val="24"/>
              </w:rPr>
              <w:t xml:space="preserve"> </w:t>
            </w:r>
            <w:r>
              <w:rPr>
                <w:sz w:val="24"/>
              </w:rPr>
              <w:t>AND</w:t>
            </w:r>
            <w:r>
              <w:rPr>
                <w:spacing w:val="-7"/>
                <w:sz w:val="24"/>
              </w:rPr>
              <w:t xml:space="preserve"> </w:t>
            </w:r>
            <w:r>
              <w:rPr>
                <w:sz w:val="24"/>
              </w:rPr>
              <w:t>DELIVERY</w:t>
            </w:r>
            <w:r>
              <w:rPr>
                <w:spacing w:val="-7"/>
                <w:sz w:val="24"/>
              </w:rPr>
              <w:t xml:space="preserve"> </w:t>
            </w:r>
            <w:r>
              <w:rPr>
                <w:sz w:val="24"/>
              </w:rPr>
              <w:t>OF</w:t>
            </w:r>
            <w:r>
              <w:rPr>
                <w:spacing w:val="-10"/>
                <w:sz w:val="24"/>
              </w:rPr>
              <w:t xml:space="preserve"> </w:t>
            </w:r>
            <w:r>
              <w:rPr>
                <w:sz w:val="24"/>
              </w:rPr>
              <w:t>ONE (1No.) DRILLING RIG</w:t>
            </w:r>
          </w:p>
        </w:tc>
      </w:tr>
    </w:tbl>
    <w:p w:rsidR="00932E80" w:rsidRDefault="00932E80">
      <w:pPr>
        <w:pStyle w:val="BodyText"/>
        <w:spacing w:before="24"/>
        <w:rPr>
          <w:sz w:val="24"/>
        </w:rPr>
      </w:pPr>
    </w:p>
    <w:p w:rsidR="00932E80" w:rsidRDefault="003256F9">
      <w:pPr>
        <w:pStyle w:val="Heading4"/>
        <w:ind w:left="360" w:right="322"/>
      </w:pPr>
      <w:r>
        <w:t>Invited</w:t>
      </w:r>
      <w:r>
        <w:rPr>
          <w:spacing w:val="40"/>
        </w:rPr>
        <w:t xml:space="preserve"> </w:t>
      </w:r>
      <w:r>
        <w:t>Bidders</w:t>
      </w:r>
      <w:r>
        <w:rPr>
          <w:spacing w:val="40"/>
        </w:rPr>
        <w:t xml:space="preserve"> </w:t>
      </w:r>
      <w:r>
        <w:t>can</w:t>
      </w:r>
      <w:r>
        <w:rPr>
          <w:spacing w:val="40"/>
        </w:rPr>
        <w:t xml:space="preserve"> </w:t>
      </w:r>
      <w:r>
        <w:t>access</w:t>
      </w:r>
      <w:r>
        <w:rPr>
          <w:spacing w:val="39"/>
        </w:rPr>
        <w:t xml:space="preserve"> </w:t>
      </w:r>
      <w:r>
        <w:t>the</w:t>
      </w:r>
      <w:r>
        <w:rPr>
          <w:spacing w:val="40"/>
        </w:rPr>
        <w:t xml:space="preserve"> </w:t>
      </w:r>
      <w:r>
        <w:t>Bidding</w:t>
      </w:r>
      <w:r>
        <w:rPr>
          <w:spacing w:val="40"/>
        </w:rPr>
        <w:t xml:space="preserve"> </w:t>
      </w:r>
      <w:r>
        <w:t>Documents</w:t>
      </w:r>
      <w:r>
        <w:rPr>
          <w:spacing w:val="40"/>
        </w:rPr>
        <w:t xml:space="preserve"> </w:t>
      </w:r>
      <w:r>
        <w:t>through</w:t>
      </w:r>
      <w:r>
        <w:rPr>
          <w:spacing w:val="40"/>
        </w:rPr>
        <w:t xml:space="preserve"> </w:t>
      </w:r>
      <w:r>
        <w:t>the</w:t>
      </w:r>
      <w:r>
        <w:rPr>
          <w:spacing w:val="40"/>
        </w:rPr>
        <w:t xml:space="preserve"> </w:t>
      </w:r>
      <w:r>
        <w:t>Procurement</w:t>
      </w:r>
      <w:r>
        <w:rPr>
          <w:spacing w:val="40"/>
        </w:rPr>
        <w:t xml:space="preserve"> </w:t>
      </w:r>
      <w:r>
        <w:t>Unit</w:t>
      </w:r>
      <w:r>
        <w:rPr>
          <w:spacing w:val="39"/>
        </w:rPr>
        <w:t xml:space="preserve"> </w:t>
      </w:r>
      <w:r>
        <w:t xml:space="preserve">at </w:t>
      </w:r>
      <w:proofErr w:type="spellStart"/>
      <w:r>
        <w:t>Mpika</w:t>
      </w:r>
      <w:proofErr w:type="spellEnd"/>
      <w:r>
        <w:rPr>
          <w:spacing w:val="31"/>
        </w:rPr>
        <w:t xml:space="preserve"> </w:t>
      </w:r>
      <w:r>
        <w:t>Town</w:t>
      </w:r>
      <w:r>
        <w:rPr>
          <w:spacing w:val="36"/>
        </w:rPr>
        <w:t xml:space="preserve"> </w:t>
      </w:r>
      <w:r>
        <w:t>Council,</w:t>
      </w:r>
      <w:r>
        <w:rPr>
          <w:spacing w:val="37"/>
        </w:rPr>
        <w:t xml:space="preserve"> </w:t>
      </w:r>
      <w:r>
        <w:t>P.O.</w:t>
      </w:r>
      <w:r>
        <w:rPr>
          <w:spacing w:val="31"/>
        </w:rPr>
        <w:t xml:space="preserve"> </w:t>
      </w:r>
      <w:r>
        <w:t>Box</w:t>
      </w:r>
      <w:r>
        <w:rPr>
          <w:spacing w:val="38"/>
        </w:rPr>
        <w:t xml:space="preserve"> </w:t>
      </w:r>
      <w:r>
        <w:t>450001.</w:t>
      </w:r>
      <w:r>
        <w:rPr>
          <w:spacing w:val="-6"/>
        </w:rPr>
        <w:t xml:space="preserve"> </w:t>
      </w:r>
      <w:r>
        <w:t>The</w:t>
      </w:r>
      <w:r>
        <w:rPr>
          <w:spacing w:val="-5"/>
        </w:rPr>
        <w:t xml:space="preserve"> </w:t>
      </w:r>
      <w:r>
        <w:t>tender</w:t>
      </w:r>
      <w:r>
        <w:rPr>
          <w:spacing w:val="-5"/>
        </w:rPr>
        <w:t xml:space="preserve"> </w:t>
      </w:r>
      <w:r>
        <w:t>is</w:t>
      </w:r>
      <w:r>
        <w:rPr>
          <w:spacing w:val="-8"/>
        </w:rPr>
        <w:t xml:space="preserve"> </w:t>
      </w:r>
      <w:r>
        <w:t>reserved</w:t>
      </w:r>
      <w:r>
        <w:rPr>
          <w:spacing w:val="-4"/>
        </w:rPr>
        <w:t xml:space="preserve"> </w:t>
      </w:r>
      <w:r>
        <w:t>for</w:t>
      </w:r>
      <w:r>
        <w:rPr>
          <w:spacing w:val="-6"/>
        </w:rPr>
        <w:t xml:space="preserve"> </w:t>
      </w:r>
      <w:r>
        <w:t>citizen</w:t>
      </w:r>
      <w:r>
        <w:rPr>
          <w:spacing w:val="-6"/>
        </w:rPr>
        <w:t xml:space="preserve"> </w:t>
      </w:r>
      <w:r>
        <w:t>owned</w:t>
      </w:r>
      <w:r>
        <w:rPr>
          <w:spacing w:val="-4"/>
        </w:rPr>
        <w:t xml:space="preserve"> </w:t>
      </w:r>
      <w:r>
        <w:t>companies.</w:t>
      </w:r>
    </w:p>
    <w:p w:rsidR="00932E80" w:rsidRDefault="003256F9">
      <w:pPr>
        <w:pStyle w:val="Heading4"/>
        <w:ind w:left="360" w:right="360"/>
        <w:jc w:val="both"/>
      </w:pPr>
      <w:r>
        <w:t xml:space="preserve">The bids should be submitted through the </w:t>
      </w:r>
      <w:proofErr w:type="spellStart"/>
      <w:r>
        <w:t>Mpika</w:t>
      </w:r>
      <w:proofErr w:type="spellEnd"/>
      <w:r>
        <w:t xml:space="preserve"> Town Council,</w:t>
      </w:r>
      <w:r>
        <w:rPr>
          <w:spacing w:val="80"/>
        </w:rPr>
        <w:t xml:space="preserve"> </w:t>
      </w:r>
      <w:r>
        <w:t>P.O Box 450001,</w:t>
      </w:r>
      <w:r>
        <w:rPr>
          <w:spacing w:val="80"/>
        </w:rPr>
        <w:t xml:space="preserve"> </w:t>
      </w:r>
      <w:r>
        <w:t>Tender Box and the closing date for submission of bids is</w:t>
      </w:r>
      <w:r>
        <w:rPr>
          <w:spacing w:val="40"/>
        </w:rPr>
        <w:t xml:space="preserve"> </w:t>
      </w:r>
      <w:r>
        <w:t xml:space="preserve">7/10/2026 at 10:00 hours local </w:t>
      </w:r>
      <w:r>
        <w:rPr>
          <w:spacing w:val="-2"/>
        </w:rPr>
        <w:t>time.</w:t>
      </w:r>
    </w:p>
    <w:p w:rsidR="00932E80" w:rsidRDefault="00932E80">
      <w:pPr>
        <w:pStyle w:val="BodyText"/>
        <w:rPr>
          <w:sz w:val="24"/>
        </w:rPr>
      </w:pPr>
    </w:p>
    <w:p w:rsidR="00932E80" w:rsidRDefault="003256F9">
      <w:pPr>
        <w:pStyle w:val="Heading4"/>
        <w:ind w:left="360" w:right="359"/>
        <w:jc w:val="both"/>
      </w:pPr>
      <w:r>
        <w:t xml:space="preserve">The opening of bids will be at </w:t>
      </w:r>
      <w:proofErr w:type="spellStart"/>
      <w:r>
        <w:t>Mpika</w:t>
      </w:r>
      <w:proofErr w:type="spellEnd"/>
      <w:r>
        <w:t xml:space="preserve"> Town Council, P.O. Box 450001, in the Council Chamber on 7/10/2026 at 10:30 hours</w:t>
      </w:r>
    </w:p>
    <w:p w:rsidR="00932E80" w:rsidRDefault="00932E80">
      <w:pPr>
        <w:pStyle w:val="BodyText"/>
        <w:rPr>
          <w:sz w:val="24"/>
        </w:rPr>
      </w:pPr>
    </w:p>
    <w:p w:rsidR="00932E80" w:rsidRDefault="00932E80">
      <w:pPr>
        <w:pStyle w:val="BodyText"/>
        <w:rPr>
          <w:sz w:val="24"/>
        </w:rPr>
      </w:pPr>
    </w:p>
    <w:p w:rsidR="00932E80" w:rsidRDefault="003256F9">
      <w:pPr>
        <w:ind w:left="360" w:right="7429"/>
        <w:rPr>
          <w:b/>
          <w:sz w:val="24"/>
        </w:rPr>
      </w:pPr>
      <w:r>
        <w:rPr>
          <w:b/>
          <w:sz w:val="24"/>
        </w:rPr>
        <w:t xml:space="preserve">Bruno </w:t>
      </w:r>
      <w:proofErr w:type="spellStart"/>
      <w:r>
        <w:rPr>
          <w:b/>
          <w:sz w:val="24"/>
        </w:rPr>
        <w:t>Siwale</w:t>
      </w:r>
      <w:proofErr w:type="spellEnd"/>
      <w:r>
        <w:rPr>
          <w:b/>
          <w:sz w:val="24"/>
        </w:rPr>
        <w:t xml:space="preserve"> </w:t>
      </w:r>
    </w:p>
    <w:p w:rsidR="00932E80" w:rsidRDefault="003256F9">
      <w:pPr>
        <w:ind w:left="360" w:right="7429"/>
        <w:rPr>
          <w:b/>
          <w:sz w:val="24"/>
        </w:rPr>
      </w:pPr>
      <w:r>
        <w:rPr>
          <w:b/>
          <w:sz w:val="24"/>
        </w:rPr>
        <w:t xml:space="preserve">Head </w:t>
      </w:r>
      <w:proofErr w:type="gramStart"/>
      <w:r>
        <w:rPr>
          <w:b/>
          <w:sz w:val="24"/>
        </w:rPr>
        <w:t>Of</w:t>
      </w:r>
      <w:proofErr w:type="gramEnd"/>
      <w:r>
        <w:rPr>
          <w:b/>
          <w:sz w:val="24"/>
        </w:rPr>
        <w:t xml:space="preserve"> Procurement Unit </w:t>
      </w:r>
    </w:p>
    <w:p w:rsidR="00932E80" w:rsidRDefault="003256F9">
      <w:pPr>
        <w:ind w:left="360" w:right="7429"/>
        <w:rPr>
          <w:b/>
          <w:sz w:val="24"/>
        </w:rPr>
      </w:pPr>
      <w:r>
        <w:rPr>
          <w:b/>
          <w:sz w:val="24"/>
        </w:rPr>
        <w:t>For/Council</w:t>
      </w:r>
      <w:r>
        <w:rPr>
          <w:b/>
          <w:spacing w:val="-15"/>
          <w:sz w:val="24"/>
        </w:rPr>
        <w:t xml:space="preserve"> </w:t>
      </w:r>
      <w:r>
        <w:rPr>
          <w:b/>
          <w:sz w:val="24"/>
        </w:rPr>
        <w:t>Secretary</w:t>
      </w:r>
    </w:p>
    <w:p w:rsidR="00932E80" w:rsidRDefault="00932E80">
      <w:pPr>
        <w:rPr>
          <w:b/>
          <w:sz w:val="24"/>
        </w:rPr>
        <w:sectPr w:rsidR="00932E80">
          <w:type w:val="continuous"/>
          <w:pgSz w:w="12240" w:h="15840"/>
          <w:pgMar w:top="360" w:right="1080" w:bottom="280" w:left="1080" w:header="720" w:footer="720" w:gutter="0"/>
          <w:cols w:space="720"/>
        </w:sectPr>
      </w:pPr>
    </w:p>
    <w:p w:rsidR="00932E80" w:rsidRDefault="00932E80">
      <w:pPr>
        <w:pStyle w:val="BodyText"/>
        <w:rPr>
          <w:b/>
          <w:sz w:val="20"/>
        </w:rPr>
      </w:pPr>
    </w:p>
    <w:p w:rsidR="00932E80" w:rsidRDefault="00932E80">
      <w:pPr>
        <w:pStyle w:val="BodyText"/>
        <w:rPr>
          <w:b/>
          <w:sz w:val="20"/>
        </w:rPr>
        <w:sectPr w:rsidR="00932E80">
          <w:headerReference w:type="default" r:id="rId8"/>
          <w:pgSz w:w="12240" w:h="15840"/>
          <w:pgMar w:top="700" w:right="1080" w:bottom="280" w:left="1080" w:header="432" w:footer="0" w:gutter="0"/>
          <w:cols w:space="720"/>
        </w:sectPr>
      </w:pPr>
    </w:p>
    <w:p w:rsidR="00932E80" w:rsidRDefault="00932E80">
      <w:pPr>
        <w:pStyle w:val="BodyText"/>
        <w:rPr>
          <w:b/>
          <w:sz w:val="32"/>
        </w:rPr>
      </w:pPr>
    </w:p>
    <w:p w:rsidR="00932E80" w:rsidRDefault="00932E80">
      <w:pPr>
        <w:pStyle w:val="BodyText"/>
        <w:spacing w:before="136"/>
        <w:rPr>
          <w:b/>
          <w:sz w:val="32"/>
        </w:rPr>
      </w:pPr>
    </w:p>
    <w:p w:rsidR="00932E80" w:rsidRDefault="003256F9">
      <w:pPr>
        <w:ind w:left="360"/>
        <w:rPr>
          <w:b/>
          <w:sz w:val="32"/>
        </w:rPr>
      </w:pPr>
      <w:r>
        <w:rPr>
          <w:b/>
          <w:spacing w:val="-2"/>
          <w:sz w:val="32"/>
        </w:rPr>
        <w:t>Summary</w:t>
      </w:r>
    </w:p>
    <w:p w:rsidR="00932E80" w:rsidRDefault="003256F9">
      <w:pPr>
        <w:spacing w:before="79"/>
        <w:ind w:left="76"/>
        <w:rPr>
          <w:b/>
          <w:sz w:val="48"/>
        </w:rPr>
      </w:pPr>
      <w:r>
        <w:br w:type="column"/>
      </w:r>
      <w:r>
        <w:rPr>
          <w:b/>
          <w:sz w:val="48"/>
        </w:rPr>
        <w:lastRenderedPageBreak/>
        <w:t>SBD</w:t>
      </w:r>
      <w:r>
        <w:rPr>
          <w:b/>
          <w:spacing w:val="-1"/>
          <w:sz w:val="48"/>
        </w:rPr>
        <w:t xml:space="preserve"> </w:t>
      </w:r>
      <w:r>
        <w:rPr>
          <w:b/>
          <w:sz w:val="48"/>
        </w:rPr>
        <w:t>for</w:t>
      </w:r>
      <w:r>
        <w:rPr>
          <w:b/>
          <w:spacing w:val="-4"/>
          <w:sz w:val="48"/>
        </w:rPr>
        <w:t xml:space="preserve"> </w:t>
      </w:r>
      <w:r>
        <w:rPr>
          <w:b/>
          <w:sz w:val="48"/>
        </w:rPr>
        <w:t>Procurement</w:t>
      </w:r>
      <w:r>
        <w:rPr>
          <w:b/>
          <w:spacing w:val="-1"/>
          <w:sz w:val="48"/>
        </w:rPr>
        <w:t xml:space="preserve"> </w:t>
      </w:r>
      <w:r>
        <w:rPr>
          <w:b/>
          <w:sz w:val="48"/>
        </w:rPr>
        <w:t>of</w:t>
      </w:r>
      <w:r>
        <w:rPr>
          <w:b/>
          <w:spacing w:val="-1"/>
          <w:sz w:val="48"/>
        </w:rPr>
        <w:t xml:space="preserve"> </w:t>
      </w:r>
      <w:r>
        <w:rPr>
          <w:b/>
          <w:spacing w:val="-2"/>
          <w:sz w:val="48"/>
        </w:rPr>
        <w:t>Goods</w:t>
      </w:r>
    </w:p>
    <w:p w:rsidR="00932E80" w:rsidRDefault="00932E80">
      <w:pPr>
        <w:rPr>
          <w:b/>
          <w:sz w:val="48"/>
        </w:rPr>
        <w:sectPr w:rsidR="00932E80">
          <w:type w:val="continuous"/>
          <w:pgSz w:w="12240" w:h="15840"/>
          <w:pgMar w:top="360" w:right="1080" w:bottom="280" w:left="1080" w:header="432" w:footer="0" w:gutter="0"/>
          <w:cols w:num="2" w:space="720" w:equalWidth="0">
            <w:col w:w="1710" w:space="40"/>
            <w:col w:w="8330"/>
          </w:cols>
        </w:sectPr>
      </w:pPr>
    </w:p>
    <w:p w:rsidR="00932E80" w:rsidRDefault="003256F9">
      <w:pPr>
        <w:spacing w:before="238"/>
        <w:ind w:left="360"/>
        <w:jc w:val="both"/>
        <w:rPr>
          <w:b/>
          <w:sz w:val="28"/>
        </w:rPr>
      </w:pPr>
      <w:r>
        <w:rPr>
          <w:b/>
          <w:sz w:val="28"/>
        </w:rPr>
        <w:lastRenderedPageBreak/>
        <w:t>PART</w:t>
      </w:r>
      <w:r>
        <w:rPr>
          <w:b/>
          <w:spacing w:val="-3"/>
          <w:sz w:val="28"/>
        </w:rPr>
        <w:t xml:space="preserve"> </w:t>
      </w:r>
      <w:r>
        <w:rPr>
          <w:b/>
          <w:sz w:val="28"/>
        </w:rPr>
        <w:t>1</w:t>
      </w:r>
      <w:r>
        <w:rPr>
          <w:b/>
          <w:spacing w:val="-5"/>
          <w:sz w:val="28"/>
        </w:rPr>
        <w:t xml:space="preserve"> </w:t>
      </w:r>
      <w:r>
        <w:rPr>
          <w:b/>
          <w:sz w:val="28"/>
        </w:rPr>
        <w:t>–</w:t>
      </w:r>
      <w:r>
        <w:rPr>
          <w:b/>
          <w:spacing w:val="-4"/>
          <w:sz w:val="28"/>
        </w:rPr>
        <w:t xml:space="preserve"> </w:t>
      </w:r>
      <w:r>
        <w:rPr>
          <w:b/>
          <w:sz w:val="28"/>
        </w:rPr>
        <w:t>BIDDING</w:t>
      </w:r>
      <w:r>
        <w:rPr>
          <w:b/>
          <w:spacing w:val="-4"/>
          <w:sz w:val="28"/>
        </w:rPr>
        <w:t xml:space="preserve"> </w:t>
      </w:r>
      <w:r>
        <w:rPr>
          <w:b/>
          <w:spacing w:val="-2"/>
          <w:sz w:val="28"/>
        </w:rPr>
        <w:t>PROCEDURES</w:t>
      </w:r>
    </w:p>
    <w:p w:rsidR="00932E80" w:rsidRDefault="003256F9">
      <w:pPr>
        <w:spacing w:before="277"/>
        <w:ind w:left="360"/>
        <w:jc w:val="both"/>
        <w:rPr>
          <w:b/>
          <w:sz w:val="24"/>
        </w:rPr>
      </w:pPr>
      <w:r>
        <w:rPr>
          <w:b/>
          <w:sz w:val="24"/>
        </w:rPr>
        <w:t>Section</w:t>
      </w:r>
      <w:r>
        <w:rPr>
          <w:b/>
          <w:spacing w:val="-1"/>
          <w:sz w:val="24"/>
        </w:rPr>
        <w:t xml:space="preserve"> </w:t>
      </w:r>
      <w:r>
        <w:rPr>
          <w:b/>
          <w:sz w:val="24"/>
        </w:rPr>
        <w:t>I.</w:t>
      </w:r>
      <w:r>
        <w:rPr>
          <w:b/>
          <w:spacing w:val="67"/>
          <w:w w:val="150"/>
          <w:sz w:val="24"/>
        </w:rPr>
        <w:t xml:space="preserve">   </w:t>
      </w:r>
      <w:r>
        <w:rPr>
          <w:b/>
          <w:sz w:val="24"/>
        </w:rPr>
        <w:t>Instructions to</w:t>
      </w:r>
      <w:r>
        <w:rPr>
          <w:b/>
          <w:spacing w:val="-1"/>
          <w:sz w:val="24"/>
        </w:rPr>
        <w:t xml:space="preserve"> </w:t>
      </w:r>
      <w:r>
        <w:rPr>
          <w:b/>
          <w:sz w:val="24"/>
        </w:rPr>
        <w:t>Bidders</w:t>
      </w:r>
      <w:r>
        <w:rPr>
          <w:b/>
          <w:spacing w:val="-1"/>
          <w:sz w:val="24"/>
        </w:rPr>
        <w:t xml:space="preserve"> </w:t>
      </w:r>
      <w:r>
        <w:rPr>
          <w:b/>
          <w:spacing w:val="-2"/>
          <w:sz w:val="24"/>
        </w:rPr>
        <w:t>(ITB)</w:t>
      </w:r>
    </w:p>
    <w:p w:rsidR="00932E80" w:rsidRDefault="003256F9">
      <w:pPr>
        <w:pStyle w:val="Heading4"/>
        <w:spacing w:before="120"/>
        <w:ind w:left="1800" w:right="357"/>
        <w:jc w:val="both"/>
      </w:pPr>
      <w:r>
        <w:t>This</w:t>
      </w:r>
      <w:r>
        <w:rPr>
          <w:spacing w:val="-1"/>
        </w:rPr>
        <w:t xml:space="preserve"> </w:t>
      </w:r>
      <w:r>
        <w:t>Section provides information</w:t>
      </w:r>
      <w:r>
        <w:rPr>
          <w:spacing w:val="-1"/>
        </w:rPr>
        <w:t xml:space="preserve"> </w:t>
      </w:r>
      <w:r>
        <w:t>to help</w:t>
      </w:r>
      <w:r>
        <w:rPr>
          <w:spacing w:val="-1"/>
        </w:rPr>
        <w:t xml:space="preserve"> </w:t>
      </w:r>
      <w:r>
        <w:t>Bidders prepare</w:t>
      </w:r>
      <w:r>
        <w:rPr>
          <w:spacing w:val="-1"/>
        </w:rPr>
        <w:t xml:space="preserve"> </w:t>
      </w:r>
      <w:r>
        <w:t>their bids.</w:t>
      </w:r>
      <w:r>
        <w:rPr>
          <w:spacing w:val="40"/>
        </w:rPr>
        <w:t xml:space="preserve"> </w:t>
      </w:r>
      <w:r>
        <w:t>Information is also provided on the submission, opening, and evaluation of bids and on the award of Contracts.</w:t>
      </w:r>
      <w:r>
        <w:rPr>
          <w:spacing w:val="40"/>
        </w:rPr>
        <w:t xml:space="preserve"> </w:t>
      </w:r>
      <w:r>
        <w:t xml:space="preserve">Section I contains provisions that are to be used without </w:t>
      </w:r>
      <w:r>
        <w:rPr>
          <w:spacing w:val="-2"/>
        </w:rPr>
        <w:t>modification.</w:t>
      </w:r>
    </w:p>
    <w:p w:rsidR="00932E80" w:rsidRDefault="003256F9">
      <w:pPr>
        <w:spacing w:before="120"/>
        <w:ind w:left="360"/>
        <w:jc w:val="both"/>
        <w:rPr>
          <w:b/>
          <w:sz w:val="24"/>
        </w:rPr>
      </w:pPr>
      <w:r>
        <w:rPr>
          <w:b/>
          <w:sz w:val="24"/>
        </w:rPr>
        <w:t>Section</w:t>
      </w:r>
      <w:r>
        <w:rPr>
          <w:b/>
          <w:spacing w:val="-2"/>
          <w:sz w:val="24"/>
        </w:rPr>
        <w:t xml:space="preserve"> </w:t>
      </w:r>
      <w:r>
        <w:rPr>
          <w:b/>
          <w:sz w:val="24"/>
        </w:rPr>
        <w:t>II.</w:t>
      </w:r>
      <w:r>
        <w:rPr>
          <w:b/>
          <w:spacing w:val="66"/>
          <w:sz w:val="24"/>
        </w:rPr>
        <w:t xml:space="preserve">   </w:t>
      </w:r>
      <w:r>
        <w:rPr>
          <w:b/>
          <w:sz w:val="24"/>
        </w:rPr>
        <w:t>Bidding</w:t>
      </w:r>
      <w:r>
        <w:rPr>
          <w:b/>
          <w:spacing w:val="-2"/>
          <w:sz w:val="24"/>
        </w:rPr>
        <w:t xml:space="preserve"> </w:t>
      </w:r>
      <w:r>
        <w:rPr>
          <w:b/>
          <w:sz w:val="24"/>
        </w:rPr>
        <w:t>Data</w:t>
      </w:r>
      <w:r>
        <w:rPr>
          <w:b/>
          <w:spacing w:val="1"/>
          <w:sz w:val="24"/>
        </w:rPr>
        <w:t xml:space="preserve"> </w:t>
      </w:r>
      <w:r>
        <w:rPr>
          <w:b/>
          <w:sz w:val="24"/>
        </w:rPr>
        <w:t xml:space="preserve">Sheet </w:t>
      </w:r>
      <w:r>
        <w:rPr>
          <w:b/>
          <w:spacing w:val="-4"/>
          <w:sz w:val="24"/>
        </w:rPr>
        <w:t>(BDS)</w:t>
      </w:r>
    </w:p>
    <w:p w:rsidR="00932E80" w:rsidRDefault="003256F9">
      <w:pPr>
        <w:pStyle w:val="Heading4"/>
        <w:spacing w:before="120"/>
        <w:ind w:left="1800" w:right="358"/>
        <w:jc w:val="both"/>
      </w:pPr>
      <w:r>
        <w:t>This Section includes provisions that are specific to each procurement and that supplement Section I, Instructions to Bidders.</w:t>
      </w:r>
    </w:p>
    <w:p w:rsidR="00932E80" w:rsidRDefault="003256F9">
      <w:pPr>
        <w:spacing w:before="120"/>
        <w:ind w:left="360"/>
        <w:jc w:val="both"/>
        <w:rPr>
          <w:b/>
          <w:sz w:val="24"/>
        </w:rPr>
      </w:pPr>
      <w:r>
        <w:rPr>
          <w:b/>
          <w:sz w:val="24"/>
        </w:rPr>
        <w:t>Section</w:t>
      </w:r>
      <w:r>
        <w:rPr>
          <w:b/>
          <w:spacing w:val="-2"/>
          <w:sz w:val="24"/>
        </w:rPr>
        <w:t xml:space="preserve"> </w:t>
      </w:r>
      <w:r>
        <w:rPr>
          <w:b/>
          <w:sz w:val="24"/>
        </w:rPr>
        <w:t>III.</w:t>
      </w:r>
      <w:r>
        <w:rPr>
          <w:b/>
          <w:spacing w:val="54"/>
          <w:w w:val="150"/>
          <w:sz w:val="24"/>
        </w:rPr>
        <w:t xml:space="preserve">  </w:t>
      </w:r>
      <w:r>
        <w:rPr>
          <w:b/>
          <w:sz w:val="24"/>
        </w:rPr>
        <w:t>Evaluation</w:t>
      </w:r>
      <w:r>
        <w:rPr>
          <w:b/>
          <w:spacing w:val="-3"/>
          <w:sz w:val="24"/>
        </w:rPr>
        <w:t xml:space="preserve"> </w:t>
      </w:r>
      <w:r>
        <w:rPr>
          <w:b/>
          <w:sz w:val="24"/>
        </w:rPr>
        <w:t>and</w:t>
      </w:r>
      <w:r>
        <w:rPr>
          <w:b/>
          <w:spacing w:val="-3"/>
          <w:sz w:val="24"/>
        </w:rPr>
        <w:t xml:space="preserve"> </w:t>
      </w:r>
      <w:r>
        <w:rPr>
          <w:b/>
          <w:sz w:val="24"/>
        </w:rPr>
        <w:t xml:space="preserve">Qualification </w:t>
      </w:r>
      <w:r>
        <w:rPr>
          <w:b/>
          <w:spacing w:val="-2"/>
          <w:sz w:val="24"/>
        </w:rPr>
        <w:t>Criteria</w:t>
      </w:r>
    </w:p>
    <w:p w:rsidR="00932E80" w:rsidRDefault="003256F9">
      <w:pPr>
        <w:pStyle w:val="Heading4"/>
        <w:spacing w:before="120"/>
        <w:ind w:left="1800" w:right="358"/>
        <w:jc w:val="both"/>
      </w:pPr>
      <w:r>
        <w:t>This Section specifies the criteria to be used to determine the best-evaluated bid, and the Bidder’s qualification requirements to perform the contract.</w:t>
      </w:r>
    </w:p>
    <w:p w:rsidR="00932E80" w:rsidRDefault="003256F9">
      <w:pPr>
        <w:spacing w:before="120"/>
        <w:ind w:left="360"/>
        <w:jc w:val="both"/>
        <w:rPr>
          <w:b/>
          <w:sz w:val="24"/>
        </w:rPr>
      </w:pPr>
      <w:r>
        <w:rPr>
          <w:b/>
          <w:sz w:val="24"/>
        </w:rPr>
        <w:t>Section</w:t>
      </w:r>
      <w:r>
        <w:rPr>
          <w:b/>
          <w:spacing w:val="-1"/>
          <w:sz w:val="24"/>
        </w:rPr>
        <w:t xml:space="preserve"> </w:t>
      </w:r>
      <w:r>
        <w:rPr>
          <w:b/>
          <w:sz w:val="24"/>
        </w:rPr>
        <w:t>IV.</w:t>
      </w:r>
      <w:r>
        <w:rPr>
          <w:b/>
          <w:spacing w:val="61"/>
          <w:w w:val="150"/>
          <w:sz w:val="24"/>
        </w:rPr>
        <w:t xml:space="preserve">  </w:t>
      </w:r>
      <w:r>
        <w:rPr>
          <w:b/>
          <w:sz w:val="24"/>
        </w:rPr>
        <w:t>Bidding</w:t>
      </w:r>
      <w:r>
        <w:rPr>
          <w:b/>
          <w:spacing w:val="-3"/>
          <w:sz w:val="24"/>
        </w:rPr>
        <w:t xml:space="preserve"> </w:t>
      </w:r>
      <w:r>
        <w:rPr>
          <w:b/>
          <w:spacing w:val="-4"/>
          <w:sz w:val="24"/>
        </w:rPr>
        <w:t>Forms</w:t>
      </w:r>
    </w:p>
    <w:p w:rsidR="00932E80" w:rsidRDefault="003256F9">
      <w:pPr>
        <w:pStyle w:val="Heading4"/>
        <w:spacing w:before="121"/>
        <w:ind w:left="1800" w:right="360"/>
        <w:jc w:val="both"/>
      </w:pPr>
      <w:r>
        <w:t>This Section includes the forms for the Bid Submission, Price Schedules, and Bid Security to be submitted with the Bid.</w:t>
      </w:r>
    </w:p>
    <w:p w:rsidR="00932E80" w:rsidRDefault="003256F9">
      <w:pPr>
        <w:spacing w:before="120"/>
        <w:ind w:left="360"/>
        <w:jc w:val="both"/>
        <w:rPr>
          <w:b/>
          <w:sz w:val="24"/>
        </w:rPr>
      </w:pPr>
      <w:r>
        <w:rPr>
          <w:b/>
          <w:sz w:val="24"/>
        </w:rPr>
        <w:t>Section</w:t>
      </w:r>
      <w:r>
        <w:rPr>
          <w:b/>
          <w:spacing w:val="-1"/>
          <w:sz w:val="24"/>
        </w:rPr>
        <w:t xml:space="preserve"> </w:t>
      </w:r>
      <w:r>
        <w:rPr>
          <w:b/>
          <w:sz w:val="24"/>
        </w:rPr>
        <w:t>V.</w:t>
      </w:r>
      <w:r>
        <w:rPr>
          <w:b/>
          <w:spacing w:val="71"/>
          <w:sz w:val="24"/>
        </w:rPr>
        <w:t xml:space="preserve">   </w:t>
      </w:r>
      <w:r>
        <w:rPr>
          <w:b/>
          <w:sz w:val="24"/>
        </w:rPr>
        <w:t>Eligible</w:t>
      </w:r>
      <w:r>
        <w:rPr>
          <w:b/>
          <w:spacing w:val="-2"/>
          <w:sz w:val="24"/>
        </w:rPr>
        <w:t xml:space="preserve"> Countries</w:t>
      </w:r>
    </w:p>
    <w:p w:rsidR="00932E80" w:rsidRDefault="003256F9">
      <w:pPr>
        <w:pStyle w:val="Heading4"/>
        <w:spacing w:before="276"/>
        <w:ind w:left="1800"/>
        <w:jc w:val="both"/>
      </w:pPr>
      <w:r>
        <w:t>This</w:t>
      </w:r>
      <w:r>
        <w:rPr>
          <w:spacing w:val="-6"/>
        </w:rPr>
        <w:t xml:space="preserve"> </w:t>
      </w:r>
      <w:r>
        <w:t>Section</w:t>
      </w:r>
      <w:r>
        <w:rPr>
          <w:spacing w:val="-2"/>
        </w:rPr>
        <w:t xml:space="preserve"> </w:t>
      </w:r>
      <w:r>
        <w:t>contains information</w:t>
      </w:r>
      <w:r>
        <w:rPr>
          <w:spacing w:val="-3"/>
        </w:rPr>
        <w:t xml:space="preserve"> </w:t>
      </w:r>
      <w:r>
        <w:t>regarding</w:t>
      </w:r>
      <w:r>
        <w:rPr>
          <w:spacing w:val="-2"/>
        </w:rPr>
        <w:t xml:space="preserve"> </w:t>
      </w:r>
      <w:r>
        <w:t>eligible</w:t>
      </w:r>
      <w:r>
        <w:rPr>
          <w:spacing w:val="-1"/>
        </w:rPr>
        <w:t xml:space="preserve"> </w:t>
      </w:r>
      <w:r>
        <w:rPr>
          <w:spacing w:val="-2"/>
        </w:rPr>
        <w:t>countries.</w:t>
      </w:r>
    </w:p>
    <w:p w:rsidR="00932E80" w:rsidRDefault="00932E80">
      <w:pPr>
        <w:pStyle w:val="BodyText"/>
        <w:spacing w:before="274"/>
        <w:rPr>
          <w:sz w:val="24"/>
        </w:rPr>
      </w:pPr>
    </w:p>
    <w:p w:rsidR="00932E80" w:rsidRDefault="003256F9">
      <w:pPr>
        <w:ind w:left="360"/>
        <w:jc w:val="both"/>
        <w:rPr>
          <w:b/>
          <w:sz w:val="28"/>
        </w:rPr>
      </w:pPr>
      <w:r>
        <w:rPr>
          <w:b/>
          <w:sz w:val="28"/>
        </w:rPr>
        <w:t>PART</w:t>
      </w:r>
      <w:r>
        <w:rPr>
          <w:b/>
          <w:spacing w:val="-3"/>
          <w:sz w:val="28"/>
        </w:rPr>
        <w:t xml:space="preserve"> </w:t>
      </w:r>
      <w:r>
        <w:rPr>
          <w:b/>
          <w:sz w:val="28"/>
        </w:rPr>
        <w:t>2</w:t>
      </w:r>
      <w:r>
        <w:rPr>
          <w:b/>
          <w:spacing w:val="-5"/>
          <w:sz w:val="28"/>
        </w:rPr>
        <w:t xml:space="preserve"> </w:t>
      </w:r>
      <w:r>
        <w:rPr>
          <w:b/>
          <w:sz w:val="28"/>
        </w:rPr>
        <w:t>–</w:t>
      </w:r>
      <w:r>
        <w:rPr>
          <w:b/>
          <w:spacing w:val="-4"/>
          <w:sz w:val="28"/>
        </w:rPr>
        <w:t xml:space="preserve"> </w:t>
      </w:r>
      <w:r>
        <w:rPr>
          <w:b/>
          <w:sz w:val="28"/>
        </w:rPr>
        <w:t>SUPPLY</w:t>
      </w:r>
      <w:r>
        <w:rPr>
          <w:b/>
          <w:spacing w:val="-3"/>
          <w:sz w:val="28"/>
        </w:rPr>
        <w:t xml:space="preserve"> </w:t>
      </w:r>
      <w:r>
        <w:rPr>
          <w:b/>
          <w:spacing w:val="-2"/>
          <w:sz w:val="28"/>
        </w:rPr>
        <w:t>REQUIREMENTS</w:t>
      </w:r>
    </w:p>
    <w:p w:rsidR="00932E80" w:rsidRDefault="003256F9">
      <w:pPr>
        <w:spacing w:before="277"/>
        <w:ind w:left="360"/>
        <w:jc w:val="both"/>
        <w:rPr>
          <w:b/>
          <w:sz w:val="24"/>
        </w:rPr>
      </w:pPr>
      <w:r>
        <w:rPr>
          <w:b/>
          <w:sz w:val="24"/>
        </w:rPr>
        <w:t>Section</w:t>
      </w:r>
      <w:r>
        <w:rPr>
          <w:b/>
          <w:spacing w:val="-3"/>
          <w:sz w:val="24"/>
        </w:rPr>
        <w:t xml:space="preserve"> </w:t>
      </w:r>
      <w:r>
        <w:rPr>
          <w:b/>
          <w:sz w:val="24"/>
        </w:rPr>
        <w:t>VI.</w:t>
      </w:r>
      <w:r>
        <w:rPr>
          <w:b/>
          <w:spacing w:val="61"/>
          <w:w w:val="150"/>
          <w:sz w:val="24"/>
        </w:rPr>
        <w:t xml:space="preserve">  </w:t>
      </w:r>
      <w:r>
        <w:rPr>
          <w:b/>
          <w:sz w:val="24"/>
        </w:rPr>
        <w:t>Schedule</w:t>
      </w:r>
      <w:r>
        <w:rPr>
          <w:b/>
          <w:spacing w:val="-4"/>
          <w:sz w:val="24"/>
        </w:rPr>
        <w:t xml:space="preserve"> </w:t>
      </w:r>
      <w:r>
        <w:rPr>
          <w:b/>
          <w:sz w:val="24"/>
        </w:rPr>
        <w:t>of</w:t>
      </w:r>
      <w:r>
        <w:rPr>
          <w:b/>
          <w:spacing w:val="1"/>
          <w:sz w:val="24"/>
        </w:rPr>
        <w:t xml:space="preserve"> </w:t>
      </w:r>
      <w:r>
        <w:rPr>
          <w:b/>
          <w:spacing w:val="-2"/>
          <w:sz w:val="24"/>
        </w:rPr>
        <w:t>Requirements</w:t>
      </w:r>
    </w:p>
    <w:p w:rsidR="00932E80" w:rsidRDefault="00932E80">
      <w:pPr>
        <w:pStyle w:val="BodyText"/>
        <w:rPr>
          <w:b/>
          <w:sz w:val="24"/>
        </w:rPr>
      </w:pPr>
    </w:p>
    <w:p w:rsidR="00932E80" w:rsidRDefault="003256F9">
      <w:pPr>
        <w:pStyle w:val="Heading4"/>
        <w:ind w:left="1800" w:right="322"/>
      </w:pPr>
      <w:r>
        <w:t>This</w:t>
      </w:r>
      <w:r>
        <w:rPr>
          <w:spacing w:val="-7"/>
        </w:rPr>
        <w:t xml:space="preserve"> </w:t>
      </w:r>
      <w:r>
        <w:t>Section</w:t>
      </w:r>
      <w:r>
        <w:rPr>
          <w:spacing w:val="-4"/>
        </w:rPr>
        <w:t xml:space="preserve"> </w:t>
      </w:r>
      <w:r>
        <w:t>includes</w:t>
      </w:r>
      <w:r>
        <w:rPr>
          <w:spacing w:val="-2"/>
        </w:rPr>
        <w:t xml:space="preserve"> </w:t>
      </w:r>
      <w:r>
        <w:t>the</w:t>
      </w:r>
      <w:r>
        <w:rPr>
          <w:spacing w:val="-5"/>
        </w:rPr>
        <w:t xml:space="preserve"> </w:t>
      </w:r>
      <w:r>
        <w:t>List</w:t>
      </w:r>
      <w:r>
        <w:rPr>
          <w:spacing w:val="-4"/>
        </w:rPr>
        <w:t xml:space="preserve"> </w:t>
      </w:r>
      <w:r>
        <w:t>of</w:t>
      </w:r>
      <w:r>
        <w:rPr>
          <w:spacing w:val="-3"/>
        </w:rPr>
        <w:t xml:space="preserve"> </w:t>
      </w:r>
      <w:r>
        <w:t>Goods</w:t>
      </w:r>
      <w:r>
        <w:rPr>
          <w:spacing w:val="-4"/>
        </w:rPr>
        <w:t xml:space="preserve"> </w:t>
      </w:r>
      <w:r>
        <w:t>and</w:t>
      </w:r>
      <w:r>
        <w:rPr>
          <w:spacing w:val="-4"/>
        </w:rPr>
        <w:t xml:space="preserve"> </w:t>
      </w:r>
      <w:r>
        <w:t>Related</w:t>
      </w:r>
      <w:r>
        <w:rPr>
          <w:spacing w:val="-2"/>
        </w:rPr>
        <w:t xml:space="preserve"> </w:t>
      </w:r>
      <w:r>
        <w:t>Services,</w:t>
      </w:r>
      <w:r>
        <w:rPr>
          <w:spacing w:val="-2"/>
        </w:rPr>
        <w:t xml:space="preserve"> </w:t>
      </w:r>
      <w:r>
        <w:t>the</w:t>
      </w:r>
      <w:r>
        <w:rPr>
          <w:spacing w:val="-5"/>
        </w:rPr>
        <w:t xml:space="preserve"> </w:t>
      </w:r>
      <w:r>
        <w:t>Delivery</w:t>
      </w:r>
      <w:r>
        <w:rPr>
          <w:spacing w:val="-2"/>
        </w:rPr>
        <w:t xml:space="preserve"> </w:t>
      </w:r>
      <w:r>
        <w:t>and Completion Schedules, the Technical Specifications and the Drawings that describe the Goods and Related Services to be procured.</w:t>
      </w:r>
    </w:p>
    <w:p w:rsidR="00932E80" w:rsidRDefault="00932E80">
      <w:pPr>
        <w:pStyle w:val="Heading4"/>
        <w:sectPr w:rsidR="00932E80">
          <w:type w:val="continuous"/>
          <w:pgSz w:w="12240" w:h="15840"/>
          <w:pgMar w:top="360" w:right="1080" w:bottom="280" w:left="1080" w:header="432" w:footer="0" w:gutter="0"/>
          <w:cols w:space="720"/>
        </w:sectPr>
      </w:pPr>
    </w:p>
    <w:p w:rsidR="00932E80" w:rsidRDefault="00932E80">
      <w:pPr>
        <w:pStyle w:val="BodyText"/>
        <w:rPr>
          <w:sz w:val="28"/>
        </w:rPr>
      </w:pPr>
    </w:p>
    <w:p w:rsidR="00932E80" w:rsidRDefault="003256F9">
      <w:pPr>
        <w:spacing w:before="1"/>
        <w:ind w:left="360"/>
        <w:rPr>
          <w:b/>
          <w:sz w:val="28"/>
        </w:rPr>
      </w:pPr>
      <w:r>
        <w:rPr>
          <w:b/>
          <w:sz w:val="28"/>
        </w:rPr>
        <w:t>PART</w:t>
      </w:r>
      <w:r>
        <w:rPr>
          <w:b/>
          <w:spacing w:val="-2"/>
          <w:sz w:val="28"/>
        </w:rPr>
        <w:t xml:space="preserve"> </w:t>
      </w:r>
      <w:r>
        <w:rPr>
          <w:b/>
          <w:sz w:val="28"/>
        </w:rPr>
        <w:t>3</w:t>
      </w:r>
      <w:r>
        <w:rPr>
          <w:b/>
          <w:spacing w:val="-3"/>
          <w:sz w:val="28"/>
        </w:rPr>
        <w:t xml:space="preserve"> </w:t>
      </w:r>
      <w:r>
        <w:rPr>
          <w:b/>
          <w:sz w:val="28"/>
        </w:rPr>
        <w:t>–</w:t>
      </w:r>
      <w:r>
        <w:rPr>
          <w:b/>
          <w:spacing w:val="-2"/>
          <w:sz w:val="28"/>
        </w:rPr>
        <w:t xml:space="preserve"> CONTRACT</w:t>
      </w:r>
    </w:p>
    <w:p w:rsidR="00932E80" w:rsidRDefault="003256F9">
      <w:pPr>
        <w:tabs>
          <w:tab w:val="left" w:pos="1799"/>
        </w:tabs>
        <w:spacing w:before="277"/>
        <w:ind w:left="360"/>
        <w:rPr>
          <w:b/>
          <w:sz w:val="24"/>
        </w:rPr>
      </w:pPr>
      <w:r>
        <w:rPr>
          <w:b/>
          <w:sz w:val="24"/>
        </w:rPr>
        <w:t>Section</w:t>
      </w:r>
      <w:r>
        <w:rPr>
          <w:b/>
          <w:spacing w:val="-3"/>
          <w:sz w:val="24"/>
        </w:rPr>
        <w:t xml:space="preserve"> </w:t>
      </w:r>
      <w:r>
        <w:rPr>
          <w:b/>
          <w:spacing w:val="-4"/>
          <w:sz w:val="24"/>
        </w:rPr>
        <w:t>VII.</w:t>
      </w:r>
      <w:r>
        <w:rPr>
          <w:b/>
          <w:sz w:val="24"/>
        </w:rPr>
        <w:tab/>
        <w:t>General</w:t>
      </w:r>
      <w:r>
        <w:rPr>
          <w:b/>
          <w:spacing w:val="-3"/>
          <w:sz w:val="24"/>
        </w:rPr>
        <w:t xml:space="preserve"> </w:t>
      </w:r>
      <w:r>
        <w:rPr>
          <w:b/>
          <w:sz w:val="24"/>
        </w:rPr>
        <w:t>Conditions</w:t>
      </w:r>
      <w:r>
        <w:rPr>
          <w:b/>
          <w:spacing w:val="-3"/>
          <w:sz w:val="24"/>
        </w:rPr>
        <w:t xml:space="preserve"> </w:t>
      </w:r>
      <w:r>
        <w:rPr>
          <w:b/>
          <w:sz w:val="24"/>
        </w:rPr>
        <w:t>of</w:t>
      </w:r>
      <w:r>
        <w:rPr>
          <w:b/>
          <w:spacing w:val="-4"/>
          <w:sz w:val="24"/>
        </w:rPr>
        <w:t xml:space="preserve"> </w:t>
      </w:r>
      <w:r>
        <w:rPr>
          <w:b/>
          <w:sz w:val="24"/>
        </w:rPr>
        <w:t>Contract</w:t>
      </w:r>
      <w:r>
        <w:rPr>
          <w:b/>
          <w:spacing w:val="-1"/>
          <w:sz w:val="24"/>
        </w:rPr>
        <w:t xml:space="preserve"> </w:t>
      </w:r>
      <w:r>
        <w:rPr>
          <w:b/>
          <w:spacing w:val="-2"/>
          <w:sz w:val="24"/>
        </w:rPr>
        <w:t>(GCC)</w:t>
      </w:r>
    </w:p>
    <w:p w:rsidR="00932E80" w:rsidRDefault="003256F9">
      <w:pPr>
        <w:pStyle w:val="Heading4"/>
        <w:spacing w:before="120"/>
        <w:ind w:left="1800" w:right="384"/>
      </w:pPr>
      <w:r>
        <w:t>This Section includes the general clauses to be applied in all contracts.</w:t>
      </w:r>
      <w:r>
        <w:rPr>
          <w:spacing w:val="80"/>
        </w:rPr>
        <w:t xml:space="preserve"> </w:t>
      </w:r>
      <w:r>
        <w:t>The text</w:t>
      </w:r>
      <w:r>
        <w:rPr>
          <w:spacing w:val="40"/>
        </w:rPr>
        <w:t xml:space="preserve"> </w:t>
      </w:r>
      <w:r>
        <w:t>of the clauses in this Section shall not be modified.</w:t>
      </w:r>
    </w:p>
    <w:p w:rsidR="00932E80" w:rsidRDefault="003256F9">
      <w:pPr>
        <w:pStyle w:val="Heading6"/>
        <w:tabs>
          <w:tab w:val="left" w:pos="1799"/>
        </w:tabs>
        <w:ind w:left="360"/>
      </w:pPr>
      <w:r>
        <w:t>Section</w:t>
      </w:r>
      <w:r>
        <w:rPr>
          <w:spacing w:val="-8"/>
        </w:rPr>
        <w:t xml:space="preserve"> </w:t>
      </w:r>
      <w:r>
        <w:rPr>
          <w:spacing w:val="-2"/>
        </w:rPr>
        <w:t>VIII.</w:t>
      </w:r>
      <w:r>
        <w:tab/>
        <w:t>Special</w:t>
      </w:r>
      <w:r>
        <w:rPr>
          <w:spacing w:val="-7"/>
        </w:rPr>
        <w:t xml:space="preserve"> </w:t>
      </w:r>
      <w:r>
        <w:t>Conditions</w:t>
      </w:r>
      <w:r>
        <w:rPr>
          <w:spacing w:val="-7"/>
        </w:rPr>
        <w:t xml:space="preserve"> </w:t>
      </w:r>
      <w:r>
        <w:t>of</w:t>
      </w:r>
      <w:r>
        <w:rPr>
          <w:spacing w:val="-7"/>
        </w:rPr>
        <w:t xml:space="preserve"> </w:t>
      </w:r>
      <w:r>
        <w:t>Contract</w:t>
      </w:r>
      <w:r>
        <w:rPr>
          <w:spacing w:val="-7"/>
        </w:rPr>
        <w:t xml:space="preserve"> </w:t>
      </w:r>
      <w:r>
        <w:rPr>
          <w:spacing w:val="-4"/>
        </w:rPr>
        <w:t>(SCC)</w:t>
      </w:r>
    </w:p>
    <w:p w:rsidR="00932E80" w:rsidRDefault="003256F9">
      <w:pPr>
        <w:pStyle w:val="Heading4"/>
        <w:spacing w:before="240"/>
        <w:ind w:left="1800" w:right="358"/>
        <w:jc w:val="both"/>
      </w:pPr>
      <w:r>
        <w:t>This Section includes clauses specific to each contract that modify or supplement Section VII, General Conditions of Contract.</w:t>
      </w:r>
    </w:p>
    <w:p w:rsidR="00932E80" w:rsidRDefault="003256F9">
      <w:pPr>
        <w:pStyle w:val="Heading6"/>
        <w:ind w:left="360"/>
        <w:jc w:val="both"/>
      </w:pPr>
      <w:r>
        <w:t>Section</w:t>
      </w:r>
      <w:r>
        <w:rPr>
          <w:spacing w:val="-5"/>
        </w:rPr>
        <w:t xml:space="preserve"> </w:t>
      </w:r>
      <w:r>
        <w:t>IX:</w:t>
      </w:r>
      <w:r>
        <w:rPr>
          <w:spacing w:val="69"/>
        </w:rPr>
        <w:t xml:space="preserve">   </w:t>
      </w:r>
      <w:r>
        <w:t>Contract</w:t>
      </w:r>
      <w:r>
        <w:rPr>
          <w:spacing w:val="-3"/>
        </w:rPr>
        <w:t xml:space="preserve"> </w:t>
      </w:r>
      <w:r>
        <w:rPr>
          <w:spacing w:val="-4"/>
        </w:rPr>
        <w:t>Forms</w:t>
      </w:r>
    </w:p>
    <w:p w:rsidR="00932E80" w:rsidRDefault="003256F9">
      <w:pPr>
        <w:pStyle w:val="Heading4"/>
        <w:spacing w:before="122"/>
        <w:ind w:left="1800" w:right="357"/>
        <w:jc w:val="both"/>
      </w:pPr>
      <w:r>
        <w:t>This Section includes the form for the Agreement, which, once completed, incorporates corrections or modifications to the accepted bid that are permitted under the Instructions to Bidders, the General Conditions of Contract, and the Special Conditions of Contract.</w:t>
      </w:r>
    </w:p>
    <w:p w:rsidR="00932E80" w:rsidRDefault="003256F9">
      <w:pPr>
        <w:pStyle w:val="Heading4"/>
        <w:spacing w:before="240"/>
        <w:ind w:left="1800" w:right="360"/>
        <w:jc w:val="both"/>
      </w:pPr>
      <w:r>
        <w:t>The forms for Performance Security and Advance Payment Security, when required, shall only be completed by the successful Bidder after contract award.</w:t>
      </w:r>
    </w:p>
    <w:p w:rsidR="00932E80" w:rsidRDefault="00932E80">
      <w:pPr>
        <w:pStyle w:val="BodyText"/>
        <w:spacing w:before="120"/>
        <w:rPr>
          <w:sz w:val="24"/>
        </w:rPr>
      </w:pPr>
    </w:p>
    <w:p w:rsidR="00932E80" w:rsidRDefault="003256F9">
      <w:pPr>
        <w:ind w:left="360"/>
        <w:jc w:val="both"/>
        <w:rPr>
          <w:b/>
          <w:sz w:val="24"/>
        </w:rPr>
      </w:pPr>
      <w:r>
        <w:rPr>
          <w:b/>
          <w:sz w:val="24"/>
        </w:rPr>
        <w:t>Attachment:</w:t>
      </w:r>
      <w:r>
        <w:rPr>
          <w:b/>
          <w:spacing w:val="42"/>
          <w:sz w:val="24"/>
        </w:rPr>
        <w:t xml:space="preserve">  </w:t>
      </w:r>
      <w:r>
        <w:rPr>
          <w:b/>
          <w:sz w:val="24"/>
        </w:rPr>
        <w:t>Invitation</w:t>
      </w:r>
      <w:r>
        <w:rPr>
          <w:b/>
          <w:spacing w:val="-3"/>
          <w:sz w:val="24"/>
        </w:rPr>
        <w:t xml:space="preserve"> </w:t>
      </w:r>
      <w:r>
        <w:rPr>
          <w:b/>
          <w:sz w:val="24"/>
        </w:rPr>
        <w:t>for</w:t>
      </w:r>
      <w:r>
        <w:rPr>
          <w:b/>
          <w:spacing w:val="-2"/>
          <w:sz w:val="24"/>
        </w:rPr>
        <w:t xml:space="preserve"> </w:t>
      </w:r>
      <w:r>
        <w:rPr>
          <w:b/>
          <w:spacing w:val="-4"/>
          <w:sz w:val="24"/>
        </w:rPr>
        <w:t>Bids</w:t>
      </w:r>
    </w:p>
    <w:p w:rsidR="00932E80" w:rsidRDefault="00932E80">
      <w:pPr>
        <w:pStyle w:val="BodyText"/>
        <w:rPr>
          <w:b/>
          <w:sz w:val="24"/>
        </w:rPr>
      </w:pPr>
    </w:p>
    <w:p w:rsidR="00932E80" w:rsidRDefault="003256F9">
      <w:pPr>
        <w:pStyle w:val="Heading4"/>
        <w:ind w:left="1800" w:right="479"/>
      </w:pPr>
      <w:r>
        <w:t>An</w:t>
      </w:r>
      <w:r>
        <w:rPr>
          <w:spacing w:val="-4"/>
        </w:rPr>
        <w:t xml:space="preserve"> </w:t>
      </w:r>
      <w:r>
        <w:t>“Invitation</w:t>
      </w:r>
      <w:r>
        <w:rPr>
          <w:spacing w:val="-4"/>
        </w:rPr>
        <w:t xml:space="preserve"> </w:t>
      </w:r>
      <w:r>
        <w:t>for</w:t>
      </w:r>
      <w:r>
        <w:rPr>
          <w:spacing w:val="-3"/>
        </w:rPr>
        <w:t xml:space="preserve"> </w:t>
      </w:r>
      <w:r>
        <w:t>Bids”</w:t>
      </w:r>
      <w:r>
        <w:rPr>
          <w:spacing w:val="-3"/>
        </w:rPr>
        <w:t xml:space="preserve"> </w:t>
      </w:r>
      <w:r>
        <w:t>form</w:t>
      </w:r>
      <w:r>
        <w:rPr>
          <w:spacing w:val="-4"/>
        </w:rPr>
        <w:t xml:space="preserve"> </w:t>
      </w:r>
      <w:r>
        <w:t>is</w:t>
      </w:r>
      <w:r>
        <w:rPr>
          <w:spacing w:val="-4"/>
        </w:rPr>
        <w:t xml:space="preserve"> </w:t>
      </w:r>
      <w:r>
        <w:t>provided</w:t>
      </w:r>
      <w:r>
        <w:rPr>
          <w:spacing w:val="-4"/>
        </w:rPr>
        <w:t xml:space="preserve"> </w:t>
      </w:r>
      <w:r>
        <w:t>at</w:t>
      </w:r>
      <w:r>
        <w:rPr>
          <w:spacing w:val="-4"/>
        </w:rPr>
        <w:t xml:space="preserve"> </w:t>
      </w:r>
      <w:r>
        <w:t>the</w:t>
      </w:r>
      <w:r>
        <w:rPr>
          <w:spacing w:val="-5"/>
        </w:rPr>
        <w:t xml:space="preserve"> </w:t>
      </w:r>
      <w:r>
        <w:t>end</w:t>
      </w:r>
      <w:r>
        <w:rPr>
          <w:spacing w:val="-2"/>
        </w:rPr>
        <w:t xml:space="preserve"> </w:t>
      </w:r>
      <w:r>
        <w:t>of</w:t>
      </w:r>
      <w:r>
        <w:rPr>
          <w:spacing w:val="-5"/>
        </w:rPr>
        <w:t xml:space="preserve"> </w:t>
      </w:r>
      <w:r>
        <w:t>the</w:t>
      </w:r>
      <w:r>
        <w:rPr>
          <w:spacing w:val="-5"/>
        </w:rPr>
        <w:t xml:space="preserve"> </w:t>
      </w:r>
      <w:r>
        <w:t>Bidding</w:t>
      </w:r>
      <w:r>
        <w:rPr>
          <w:spacing w:val="-4"/>
        </w:rPr>
        <w:t xml:space="preserve"> </w:t>
      </w:r>
      <w:r>
        <w:t>Documents for information.</w:t>
      </w:r>
    </w:p>
    <w:p w:rsidR="00932E80" w:rsidRDefault="00932E80">
      <w:pPr>
        <w:pStyle w:val="Heading4"/>
        <w:sectPr w:rsidR="00932E80">
          <w:headerReference w:type="default" r:id="rId9"/>
          <w:pgSz w:w="12240" w:h="15840"/>
          <w:pgMar w:top="700" w:right="1080" w:bottom="280" w:left="1080" w:header="432" w:footer="0" w:gutter="0"/>
          <w:cols w:space="720"/>
        </w:sectPr>
      </w:pPr>
    </w:p>
    <w:p w:rsidR="00932E80" w:rsidRDefault="003256F9">
      <w:pPr>
        <w:tabs>
          <w:tab w:val="left" w:pos="2495"/>
        </w:tabs>
        <w:ind w:right="83"/>
        <w:jc w:val="center"/>
        <w:rPr>
          <w:b/>
          <w:sz w:val="40"/>
        </w:rPr>
      </w:pPr>
      <w:r>
        <w:rPr>
          <w:b/>
          <w:sz w:val="40"/>
        </w:rPr>
        <w:lastRenderedPageBreak/>
        <w:t>B</w:t>
      </w:r>
      <w:r>
        <w:rPr>
          <w:b/>
          <w:spacing w:val="-25"/>
          <w:sz w:val="40"/>
        </w:rPr>
        <w:t xml:space="preserve"> </w:t>
      </w:r>
      <w:r>
        <w:rPr>
          <w:b/>
          <w:sz w:val="40"/>
        </w:rPr>
        <w:t>IDDIN</w:t>
      </w:r>
      <w:r>
        <w:rPr>
          <w:b/>
          <w:spacing w:val="-12"/>
          <w:sz w:val="40"/>
        </w:rPr>
        <w:t>G</w:t>
      </w:r>
      <w:r>
        <w:rPr>
          <w:b/>
          <w:sz w:val="40"/>
        </w:rPr>
        <w:tab/>
        <w:t>DOCUMEN</w:t>
      </w:r>
      <w:r>
        <w:rPr>
          <w:b/>
          <w:spacing w:val="-10"/>
          <w:sz w:val="40"/>
        </w:rPr>
        <w:t>T</w:t>
      </w:r>
    </w:p>
    <w:p w:rsidR="00932E80" w:rsidRDefault="003256F9">
      <w:pPr>
        <w:spacing w:line="920" w:lineRule="atLeast"/>
        <w:ind w:left="2176" w:right="2173"/>
        <w:jc w:val="center"/>
        <w:rPr>
          <w:b/>
          <w:sz w:val="40"/>
        </w:rPr>
      </w:pPr>
      <w:r>
        <w:rPr>
          <w:b/>
          <w:sz w:val="40"/>
        </w:rPr>
        <w:t>Issued</w:t>
      </w:r>
      <w:r>
        <w:rPr>
          <w:b/>
          <w:spacing w:val="-10"/>
          <w:sz w:val="40"/>
        </w:rPr>
        <w:t xml:space="preserve"> </w:t>
      </w:r>
      <w:r>
        <w:rPr>
          <w:b/>
          <w:sz w:val="40"/>
        </w:rPr>
        <w:t>on:</w:t>
      </w:r>
      <w:r>
        <w:rPr>
          <w:b/>
          <w:spacing w:val="-9"/>
          <w:sz w:val="40"/>
        </w:rPr>
        <w:t xml:space="preserve"> </w:t>
      </w:r>
      <w:r>
        <w:rPr>
          <w:b/>
          <w:sz w:val="40"/>
        </w:rPr>
        <w:t>7</w:t>
      </w:r>
      <w:proofErr w:type="spellStart"/>
      <w:r>
        <w:rPr>
          <w:b/>
          <w:position w:val="13"/>
          <w:sz w:val="26"/>
        </w:rPr>
        <w:t>th</w:t>
      </w:r>
      <w:proofErr w:type="spellEnd"/>
      <w:r>
        <w:rPr>
          <w:b/>
          <w:spacing w:val="25"/>
          <w:position w:val="13"/>
          <w:sz w:val="26"/>
        </w:rPr>
        <w:t xml:space="preserve"> </w:t>
      </w:r>
      <w:r>
        <w:rPr>
          <w:b/>
          <w:sz w:val="40"/>
        </w:rPr>
        <w:t>September,</w:t>
      </w:r>
      <w:r>
        <w:rPr>
          <w:b/>
          <w:spacing w:val="-9"/>
          <w:sz w:val="40"/>
        </w:rPr>
        <w:t xml:space="preserve"> </w:t>
      </w:r>
      <w:r>
        <w:rPr>
          <w:b/>
          <w:sz w:val="40"/>
        </w:rPr>
        <w:t xml:space="preserve">2026 </w:t>
      </w:r>
      <w:r>
        <w:rPr>
          <w:b/>
          <w:spacing w:val="-4"/>
          <w:sz w:val="40"/>
        </w:rPr>
        <w:t>for</w:t>
      </w:r>
    </w:p>
    <w:p w:rsidR="00932E80" w:rsidRDefault="003256F9">
      <w:pPr>
        <w:spacing w:before="276"/>
        <w:ind w:left="453" w:right="452"/>
        <w:jc w:val="center"/>
        <w:rPr>
          <w:i/>
          <w:sz w:val="40"/>
        </w:rPr>
      </w:pPr>
      <w:r>
        <w:rPr>
          <w:i/>
          <w:sz w:val="40"/>
        </w:rPr>
        <w:t>Supply</w:t>
      </w:r>
      <w:r>
        <w:rPr>
          <w:i/>
          <w:spacing w:val="-6"/>
          <w:sz w:val="40"/>
        </w:rPr>
        <w:t xml:space="preserve"> </w:t>
      </w:r>
      <w:r>
        <w:rPr>
          <w:i/>
          <w:sz w:val="40"/>
        </w:rPr>
        <w:t>and</w:t>
      </w:r>
      <w:r>
        <w:rPr>
          <w:i/>
          <w:spacing w:val="-5"/>
          <w:sz w:val="40"/>
        </w:rPr>
        <w:t xml:space="preserve"> </w:t>
      </w:r>
      <w:r>
        <w:rPr>
          <w:i/>
          <w:sz w:val="40"/>
        </w:rPr>
        <w:t>delivery</w:t>
      </w:r>
      <w:r>
        <w:rPr>
          <w:i/>
          <w:spacing w:val="-6"/>
          <w:sz w:val="40"/>
        </w:rPr>
        <w:t xml:space="preserve"> </w:t>
      </w:r>
      <w:r>
        <w:rPr>
          <w:i/>
          <w:sz w:val="40"/>
        </w:rPr>
        <w:t>of</w:t>
      </w:r>
      <w:r>
        <w:rPr>
          <w:i/>
          <w:spacing w:val="-5"/>
          <w:sz w:val="40"/>
        </w:rPr>
        <w:t xml:space="preserve"> </w:t>
      </w:r>
      <w:r>
        <w:rPr>
          <w:i/>
          <w:sz w:val="40"/>
        </w:rPr>
        <w:t>one</w:t>
      </w:r>
      <w:r>
        <w:rPr>
          <w:i/>
          <w:spacing w:val="-6"/>
          <w:sz w:val="40"/>
        </w:rPr>
        <w:t xml:space="preserve"> </w:t>
      </w:r>
      <w:r>
        <w:rPr>
          <w:i/>
          <w:sz w:val="40"/>
        </w:rPr>
        <w:t>(1No.)</w:t>
      </w:r>
      <w:r>
        <w:rPr>
          <w:i/>
          <w:spacing w:val="-5"/>
          <w:sz w:val="40"/>
        </w:rPr>
        <w:t xml:space="preserve"> </w:t>
      </w:r>
      <w:r>
        <w:rPr>
          <w:i/>
          <w:sz w:val="40"/>
        </w:rPr>
        <w:t>Drilling</w:t>
      </w:r>
      <w:r>
        <w:rPr>
          <w:i/>
          <w:spacing w:val="-5"/>
          <w:sz w:val="40"/>
        </w:rPr>
        <w:t xml:space="preserve"> </w:t>
      </w:r>
      <w:r>
        <w:rPr>
          <w:i/>
          <w:sz w:val="40"/>
        </w:rPr>
        <w:t>Rig</w:t>
      </w:r>
    </w:p>
    <w:p w:rsidR="00932E80" w:rsidRDefault="00932E80">
      <w:pPr>
        <w:pStyle w:val="BodyText"/>
        <w:rPr>
          <w:i/>
          <w:sz w:val="40"/>
        </w:rPr>
      </w:pPr>
    </w:p>
    <w:p w:rsidR="00932E80" w:rsidRDefault="00932E80">
      <w:pPr>
        <w:pStyle w:val="BodyText"/>
        <w:spacing w:before="183"/>
        <w:rPr>
          <w:i/>
          <w:sz w:val="40"/>
        </w:rPr>
      </w:pPr>
    </w:p>
    <w:p w:rsidR="00932E80" w:rsidRDefault="003256F9">
      <w:pPr>
        <w:spacing w:before="159"/>
        <w:ind w:left="360" w:right="359"/>
        <w:jc w:val="center"/>
        <w:rPr>
          <w:b/>
          <w:sz w:val="28"/>
          <w:lang w:val="de-DE"/>
        </w:rPr>
      </w:pPr>
      <w:r>
        <w:rPr>
          <w:b/>
          <w:sz w:val="28"/>
          <w:lang w:val="de-DE"/>
        </w:rPr>
        <w:t>TENDER NUMBER: MTC/CDF/DRILLRIG/01/26</w:t>
      </w:r>
    </w:p>
    <w:p w:rsidR="00932E80" w:rsidRDefault="00932E80">
      <w:pPr>
        <w:pStyle w:val="BodyText"/>
        <w:rPr>
          <w:i/>
          <w:sz w:val="40"/>
          <w:lang w:val="de-DE"/>
        </w:rPr>
      </w:pPr>
    </w:p>
    <w:p w:rsidR="00932E80" w:rsidRDefault="00932E80">
      <w:pPr>
        <w:pStyle w:val="BodyText"/>
        <w:spacing w:before="459"/>
        <w:rPr>
          <w:i/>
          <w:sz w:val="40"/>
          <w:lang w:val="de-DE"/>
        </w:rPr>
      </w:pPr>
    </w:p>
    <w:p w:rsidR="00932E80" w:rsidRDefault="003256F9">
      <w:pPr>
        <w:spacing w:before="1"/>
        <w:ind w:left="102" w:right="101"/>
        <w:jc w:val="center"/>
        <w:rPr>
          <w:i/>
          <w:sz w:val="36"/>
          <w:szCs w:val="36"/>
        </w:rPr>
      </w:pPr>
      <w:r>
        <w:rPr>
          <w:b/>
          <w:sz w:val="36"/>
          <w:szCs w:val="36"/>
        </w:rPr>
        <w:t>Project/</w:t>
      </w:r>
      <w:proofErr w:type="spellStart"/>
      <w:r>
        <w:rPr>
          <w:b/>
          <w:sz w:val="36"/>
          <w:szCs w:val="36"/>
        </w:rPr>
        <w:t>Programme</w:t>
      </w:r>
      <w:proofErr w:type="spellEnd"/>
      <w:r>
        <w:rPr>
          <w:b/>
          <w:sz w:val="36"/>
          <w:szCs w:val="36"/>
        </w:rPr>
        <w:t>:</w:t>
      </w:r>
      <w:r>
        <w:rPr>
          <w:b/>
          <w:spacing w:val="-8"/>
          <w:sz w:val="36"/>
          <w:szCs w:val="36"/>
        </w:rPr>
        <w:t xml:space="preserve"> </w:t>
      </w:r>
      <w:r>
        <w:rPr>
          <w:i/>
          <w:sz w:val="36"/>
          <w:szCs w:val="36"/>
        </w:rPr>
        <w:t>Supply</w:t>
      </w:r>
      <w:r>
        <w:rPr>
          <w:i/>
          <w:spacing w:val="-5"/>
          <w:sz w:val="36"/>
          <w:szCs w:val="36"/>
        </w:rPr>
        <w:t xml:space="preserve"> </w:t>
      </w:r>
      <w:r>
        <w:rPr>
          <w:i/>
          <w:sz w:val="36"/>
          <w:szCs w:val="36"/>
        </w:rPr>
        <w:t>and</w:t>
      </w:r>
      <w:r>
        <w:rPr>
          <w:i/>
          <w:spacing w:val="-8"/>
          <w:sz w:val="36"/>
          <w:szCs w:val="36"/>
        </w:rPr>
        <w:t xml:space="preserve"> </w:t>
      </w:r>
      <w:r>
        <w:rPr>
          <w:i/>
          <w:sz w:val="36"/>
          <w:szCs w:val="36"/>
        </w:rPr>
        <w:t>delivery</w:t>
      </w:r>
      <w:r>
        <w:rPr>
          <w:i/>
          <w:spacing w:val="-5"/>
          <w:sz w:val="36"/>
          <w:szCs w:val="36"/>
        </w:rPr>
        <w:t xml:space="preserve"> </w:t>
      </w:r>
      <w:r>
        <w:rPr>
          <w:i/>
          <w:sz w:val="36"/>
          <w:szCs w:val="36"/>
        </w:rPr>
        <w:t>of</w:t>
      </w:r>
      <w:r>
        <w:rPr>
          <w:i/>
          <w:spacing w:val="-8"/>
          <w:sz w:val="36"/>
          <w:szCs w:val="36"/>
        </w:rPr>
        <w:t xml:space="preserve"> </w:t>
      </w:r>
      <w:r>
        <w:rPr>
          <w:i/>
          <w:sz w:val="36"/>
          <w:szCs w:val="36"/>
        </w:rPr>
        <w:t>one</w:t>
      </w:r>
      <w:r>
        <w:rPr>
          <w:i/>
          <w:spacing w:val="-5"/>
          <w:sz w:val="36"/>
          <w:szCs w:val="36"/>
        </w:rPr>
        <w:t xml:space="preserve"> </w:t>
      </w:r>
      <w:r>
        <w:rPr>
          <w:i/>
          <w:sz w:val="36"/>
          <w:szCs w:val="36"/>
        </w:rPr>
        <w:t>(1No.) Drilling Rig</w:t>
      </w:r>
    </w:p>
    <w:p w:rsidR="00932E80" w:rsidRDefault="00932E80">
      <w:pPr>
        <w:pStyle w:val="BodyText"/>
        <w:spacing w:before="239"/>
        <w:rPr>
          <w:i/>
          <w:sz w:val="40"/>
        </w:rPr>
      </w:pPr>
    </w:p>
    <w:p w:rsidR="00932E80" w:rsidRDefault="003256F9">
      <w:pPr>
        <w:spacing w:before="1"/>
        <w:jc w:val="center"/>
        <w:rPr>
          <w:i/>
          <w:sz w:val="40"/>
        </w:rPr>
      </w:pPr>
      <w:r>
        <w:rPr>
          <w:b/>
          <w:sz w:val="40"/>
        </w:rPr>
        <w:t>Procuring</w:t>
      </w:r>
      <w:r>
        <w:rPr>
          <w:b/>
          <w:spacing w:val="-8"/>
          <w:sz w:val="40"/>
        </w:rPr>
        <w:t xml:space="preserve"> </w:t>
      </w:r>
      <w:r>
        <w:rPr>
          <w:b/>
          <w:sz w:val="40"/>
        </w:rPr>
        <w:t>Entity:</w:t>
      </w:r>
      <w:r>
        <w:rPr>
          <w:b/>
          <w:spacing w:val="-8"/>
          <w:sz w:val="40"/>
        </w:rPr>
        <w:t xml:space="preserve"> </w:t>
      </w:r>
      <w:proofErr w:type="spellStart"/>
      <w:r>
        <w:rPr>
          <w:i/>
          <w:sz w:val="40"/>
        </w:rPr>
        <w:t>Mpika</w:t>
      </w:r>
      <w:proofErr w:type="spellEnd"/>
      <w:r>
        <w:rPr>
          <w:i/>
          <w:sz w:val="40"/>
        </w:rPr>
        <w:t xml:space="preserve"> Town Council</w:t>
      </w:r>
    </w:p>
    <w:p w:rsidR="00932E80" w:rsidRDefault="00932E80">
      <w:pPr>
        <w:jc w:val="center"/>
        <w:rPr>
          <w:i/>
          <w:sz w:val="40"/>
        </w:rPr>
        <w:sectPr w:rsidR="00932E80">
          <w:headerReference w:type="default" r:id="rId10"/>
          <w:pgSz w:w="12240" w:h="15840"/>
          <w:pgMar w:top="700" w:right="1080" w:bottom="280" w:left="1080" w:header="432" w:footer="0" w:gutter="0"/>
          <w:pgNumType w:start="5"/>
          <w:cols w:space="720"/>
        </w:sectPr>
      </w:pPr>
    </w:p>
    <w:p w:rsidR="00932E80" w:rsidRDefault="00932E80">
      <w:pPr>
        <w:pStyle w:val="BodyText"/>
        <w:rPr>
          <w:i/>
          <w:sz w:val="32"/>
        </w:rPr>
      </w:pPr>
    </w:p>
    <w:p w:rsidR="00932E80" w:rsidRDefault="003256F9">
      <w:pPr>
        <w:ind w:right="1"/>
        <w:jc w:val="center"/>
        <w:rPr>
          <w:b/>
          <w:sz w:val="32"/>
        </w:rPr>
      </w:pPr>
      <w:r>
        <w:rPr>
          <w:b/>
          <w:sz w:val="32"/>
        </w:rPr>
        <w:t>Table</w:t>
      </w:r>
      <w:r>
        <w:rPr>
          <w:b/>
          <w:spacing w:val="-4"/>
          <w:sz w:val="32"/>
        </w:rPr>
        <w:t xml:space="preserve"> </w:t>
      </w:r>
      <w:r>
        <w:rPr>
          <w:b/>
          <w:sz w:val="32"/>
        </w:rPr>
        <w:t>of</w:t>
      </w:r>
      <w:r>
        <w:rPr>
          <w:b/>
          <w:spacing w:val="-6"/>
          <w:sz w:val="32"/>
        </w:rPr>
        <w:t xml:space="preserve"> </w:t>
      </w:r>
      <w:r>
        <w:rPr>
          <w:b/>
          <w:spacing w:val="-2"/>
          <w:sz w:val="32"/>
        </w:rPr>
        <w:t>Contents</w:t>
      </w:r>
    </w:p>
    <w:p w:rsidR="00932E80" w:rsidRDefault="003256F9">
      <w:pPr>
        <w:pStyle w:val="BodyText"/>
        <w:tabs>
          <w:tab w:val="right" w:leader="dot" w:pos="9350"/>
        </w:tabs>
        <w:spacing w:before="335"/>
        <w:ind w:left="360"/>
      </w:pPr>
      <w:bookmarkStart w:id="0" w:name="PART_1_–_Biddin"/>
      <w:bookmarkEnd w:id="0"/>
      <w:r>
        <w:t>PART</w:t>
      </w:r>
      <w:r>
        <w:rPr>
          <w:spacing w:val="-4"/>
        </w:rPr>
        <w:t xml:space="preserve"> </w:t>
      </w:r>
      <w:r>
        <w:t>1</w:t>
      </w:r>
      <w:r>
        <w:rPr>
          <w:spacing w:val="-3"/>
        </w:rPr>
        <w:t xml:space="preserve"> </w:t>
      </w:r>
      <w:r>
        <w:t>–</w:t>
      </w:r>
      <w:r>
        <w:rPr>
          <w:spacing w:val="-2"/>
        </w:rPr>
        <w:t xml:space="preserve"> </w:t>
      </w:r>
      <w:r>
        <w:t>Bidding</w:t>
      </w:r>
      <w:r>
        <w:rPr>
          <w:spacing w:val="-5"/>
        </w:rPr>
        <w:t xml:space="preserve"> </w:t>
      </w:r>
      <w:r>
        <w:rPr>
          <w:spacing w:val="-2"/>
        </w:rPr>
        <w:t>Procedures</w:t>
      </w:r>
      <w:r>
        <w:tab/>
      </w:r>
      <w:hyperlink w:anchor="_bookmark0" w:history="1">
        <w:r>
          <w:rPr>
            <w:spacing w:val="-10"/>
          </w:rPr>
          <w:t>1</w:t>
        </w:r>
      </w:hyperlink>
    </w:p>
    <w:p w:rsidR="00932E80" w:rsidRDefault="003256F9">
      <w:pPr>
        <w:pStyle w:val="BodyText"/>
        <w:tabs>
          <w:tab w:val="right" w:leader="dot" w:pos="9360"/>
        </w:tabs>
        <w:spacing w:before="119"/>
        <w:ind w:left="643"/>
      </w:pPr>
      <w:bookmarkStart w:id="1" w:name="Section_I.__Instructions_to_Bidders"/>
      <w:bookmarkEnd w:id="1"/>
      <w:r>
        <w:t>Section</w:t>
      </w:r>
      <w:r>
        <w:rPr>
          <w:spacing w:val="-6"/>
        </w:rPr>
        <w:t xml:space="preserve"> </w:t>
      </w:r>
      <w:r>
        <w:t>I.</w:t>
      </w:r>
      <w:r>
        <w:rPr>
          <w:spacing w:val="50"/>
        </w:rPr>
        <w:t xml:space="preserve"> </w:t>
      </w:r>
      <w:r>
        <w:t>Instructions</w:t>
      </w:r>
      <w:r>
        <w:rPr>
          <w:spacing w:val="-4"/>
        </w:rPr>
        <w:t xml:space="preserve"> </w:t>
      </w:r>
      <w:r>
        <w:t>to</w:t>
      </w:r>
      <w:r>
        <w:rPr>
          <w:spacing w:val="-5"/>
        </w:rPr>
        <w:t xml:space="preserve"> </w:t>
      </w:r>
      <w:r>
        <w:rPr>
          <w:spacing w:val="-2"/>
        </w:rPr>
        <w:t>Bidders</w:t>
      </w:r>
      <w:r>
        <w:tab/>
      </w:r>
      <w:hyperlink w:anchor="_bookmark1" w:history="1">
        <w:r>
          <w:rPr>
            <w:spacing w:val="-10"/>
          </w:rPr>
          <w:t>2</w:t>
        </w:r>
      </w:hyperlink>
    </w:p>
    <w:p w:rsidR="00932E80" w:rsidRDefault="003256F9">
      <w:pPr>
        <w:pStyle w:val="BodyText"/>
        <w:tabs>
          <w:tab w:val="right" w:leader="dot" w:pos="9359"/>
        </w:tabs>
        <w:spacing w:before="121"/>
        <w:ind w:left="643"/>
      </w:pPr>
      <w:bookmarkStart w:id="2" w:name="Section_II.__Bidding_Data_Sheet_(BDS)"/>
      <w:bookmarkEnd w:id="2"/>
      <w:r>
        <w:t>Section</w:t>
      </w:r>
      <w:r>
        <w:rPr>
          <w:spacing w:val="-6"/>
        </w:rPr>
        <w:t xml:space="preserve"> </w:t>
      </w:r>
      <w:r>
        <w:t>II.</w:t>
      </w:r>
      <w:r>
        <w:rPr>
          <w:spacing w:val="51"/>
        </w:rPr>
        <w:t xml:space="preserve"> </w:t>
      </w:r>
      <w:r>
        <w:t>Bidding</w:t>
      </w:r>
      <w:r>
        <w:rPr>
          <w:spacing w:val="-5"/>
        </w:rPr>
        <w:t xml:space="preserve"> </w:t>
      </w:r>
      <w:r>
        <w:t>Data</w:t>
      </w:r>
      <w:r>
        <w:rPr>
          <w:spacing w:val="-5"/>
        </w:rPr>
        <w:t xml:space="preserve"> </w:t>
      </w:r>
      <w:r>
        <w:t>Sheet</w:t>
      </w:r>
      <w:r>
        <w:rPr>
          <w:spacing w:val="-4"/>
        </w:rPr>
        <w:t xml:space="preserve"> (BDS)</w:t>
      </w:r>
      <w:r>
        <w:tab/>
      </w:r>
      <w:hyperlink w:anchor="_bookmark48" w:history="1">
        <w:r>
          <w:rPr>
            <w:spacing w:val="-5"/>
          </w:rPr>
          <w:t>16</w:t>
        </w:r>
      </w:hyperlink>
    </w:p>
    <w:p w:rsidR="00932E80" w:rsidRDefault="003256F9">
      <w:pPr>
        <w:pStyle w:val="BodyText"/>
        <w:tabs>
          <w:tab w:val="right" w:leader="dot" w:pos="9359"/>
        </w:tabs>
        <w:spacing w:before="119"/>
        <w:ind w:left="643"/>
      </w:pPr>
      <w:bookmarkStart w:id="3" w:name="Section_III.__Evaluation_and_Qualificati"/>
      <w:bookmarkEnd w:id="3"/>
      <w:r>
        <w:t>Section</w:t>
      </w:r>
      <w:r>
        <w:rPr>
          <w:spacing w:val="-8"/>
        </w:rPr>
        <w:t xml:space="preserve"> </w:t>
      </w:r>
      <w:r>
        <w:t>III.</w:t>
      </w:r>
      <w:r>
        <w:rPr>
          <w:spacing w:val="48"/>
        </w:rPr>
        <w:t xml:space="preserve"> </w:t>
      </w:r>
      <w:r>
        <w:t>Evaluation</w:t>
      </w:r>
      <w:r>
        <w:rPr>
          <w:spacing w:val="-7"/>
        </w:rPr>
        <w:t xml:space="preserve"> </w:t>
      </w:r>
      <w:r>
        <w:t>and</w:t>
      </w:r>
      <w:r>
        <w:rPr>
          <w:spacing w:val="-4"/>
        </w:rPr>
        <w:t xml:space="preserve"> </w:t>
      </w:r>
      <w:r>
        <w:t>Qualification</w:t>
      </w:r>
      <w:r>
        <w:rPr>
          <w:spacing w:val="-7"/>
        </w:rPr>
        <w:t xml:space="preserve"> </w:t>
      </w:r>
      <w:r>
        <w:rPr>
          <w:spacing w:val="-2"/>
        </w:rPr>
        <w:t>Criteria</w:t>
      </w:r>
      <w:r>
        <w:tab/>
      </w:r>
      <w:hyperlink w:anchor="_bookmark49" w:history="1">
        <w:r>
          <w:rPr>
            <w:spacing w:val="-5"/>
          </w:rPr>
          <w:t>22</w:t>
        </w:r>
      </w:hyperlink>
    </w:p>
    <w:p w:rsidR="00932E80" w:rsidRDefault="003256F9">
      <w:pPr>
        <w:pStyle w:val="BodyText"/>
        <w:tabs>
          <w:tab w:val="right" w:leader="dot" w:pos="9359"/>
        </w:tabs>
        <w:spacing w:before="122"/>
        <w:ind w:left="643"/>
      </w:pPr>
      <w:bookmarkStart w:id="4" w:name="Section_IV.__Bidding_Forms"/>
      <w:bookmarkEnd w:id="4"/>
      <w:r>
        <w:t>Section</w:t>
      </w:r>
      <w:r>
        <w:rPr>
          <w:spacing w:val="-8"/>
        </w:rPr>
        <w:t xml:space="preserve"> </w:t>
      </w:r>
      <w:r>
        <w:t>IV.</w:t>
      </w:r>
      <w:r>
        <w:rPr>
          <w:spacing w:val="51"/>
        </w:rPr>
        <w:t xml:space="preserve"> </w:t>
      </w:r>
      <w:r>
        <w:t>Bidding</w:t>
      </w:r>
      <w:r>
        <w:rPr>
          <w:spacing w:val="-5"/>
        </w:rPr>
        <w:t xml:space="preserve"> </w:t>
      </w:r>
      <w:r>
        <w:rPr>
          <w:spacing w:val="-4"/>
        </w:rPr>
        <w:t>Forms</w:t>
      </w:r>
      <w:r>
        <w:tab/>
      </w:r>
      <w:hyperlink w:anchor="_bookmark50" w:history="1">
        <w:r>
          <w:rPr>
            <w:spacing w:val="-5"/>
          </w:rPr>
          <w:t>26</w:t>
        </w:r>
      </w:hyperlink>
    </w:p>
    <w:p w:rsidR="00932E80" w:rsidRDefault="003256F9">
      <w:pPr>
        <w:pStyle w:val="BodyText"/>
        <w:tabs>
          <w:tab w:val="right" w:leader="dot" w:pos="9359"/>
        </w:tabs>
        <w:spacing w:before="119"/>
        <w:ind w:left="643"/>
      </w:pPr>
      <w:bookmarkStart w:id="5" w:name="Section_V.__Eligible_Countries"/>
      <w:bookmarkEnd w:id="5"/>
      <w:r>
        <w:t>Section</w:t>
      </w:r>
      <w:r>
        <w:rPr>
          <w:spacing w:val="-5"/>
        </w:rPr>
        <w:t xml:space="preserve"> </w:t>
      </w:r>
      <w:r>
        <w:t>V.</w:t>
      </w:r>
      <w:r>
        <w:rPr>
          <w:spacing w:val="49"/>
        </w:rPr>
        <w:t xml:space="preserve"> </w:t>
      </w:r>
      <w:r>
        <w:t>Eligible</w:t>
      </w:r>
      <w:r>
        <w:rPr>
          <w:spacing w:val="-3"/>
        </w:rPr>
        <w:t xml:space="preserve"> </w:t>
      </w:r>
      <w:r>
        <w:rPr>
          <w:spacing w:val="-2"/>
        </w:rPr>
        <w:t>Countries</w:t>
      </w:r>
      <w:r>
        <w:tab/>
      </w:r>
      <w:hyperlink w:anchor="_bookmark59" w:history="1">
        <w:r>
          <w:rPr>
            <w:spacing w:val="-5"/>
          </w:rPr>
          <w:t>38</w:t>
        </w:r>
      </w:hyperlink>
    </w:p>
    <w:p w:rsidR="00932E80" w:rsidRDefault="003256F9">
      <w:pPr>
        <w:pStyle w:val="BodyText"/>
        <w:tabs>
          <w:tab w:val="right" w:leader="dot" w:pos="9350"/>
        </w:tabs>
        <w:spacing w:before="119"/>
        <w:ind w:left="360"/>
      </w:pPr>
      <w:r>
        <w:t>PART</w:t>
      </w:r>
      <w:r>
        <w:rPr>
          <w:spacing w:val="-4"/>
        </w:rPr>
        <w:t xml:space="preserve"> </w:t>
      </w:r>
      <w:r>
        <w:t>2</w:t>
      </w:r>
      <w:r>
        <w:rPr>
          <w:spacing w:val="-3"/>
        </w:rPr>
        <w:t xml:space="preserve"> </w:t>
      </w:r>
      <w:r>
        <w:t>–</w:t>
      </w:r>
      <w:r>
        <w:rPr>
          <w:spacing w:val="-3"/>
        </w:rPr>
        <w:t xml:space="preserve"> </w:t>
      </w:r>
      <w:r>
        <w:t>Supply</w:t>
      </w:r>
      <w:r>
        <w:rPr>
          <w:spacing w:val="-5"/>
        </w:rPr>
        <w:t xml:space="preserve"> </w:t>
      </w:r>
      <w:r>
        <w:rPr>
          <w:spacing w:val="-2"/>
        </w:rPr>
        <w:t>Requirements</w:t>
      </w:r>
      <w:r>
        <w:tab/>
      </w:r>
      <w:hyperlink w:anchor="_bookmark60" w:history="1">
        <w:r>
          <w:rPr>
            <w:spacing w:val="-5"/>
          </w:rPr>
          <w:t>39</w:t>
        </w:r>
      </w:hyperlink>
    </w:p>
    <w:p w:rsidR="00932E80" w:rsidRDefault="003256F9">
      <w:pPr>
        <w:pStyle w:val="BodyText"/>
        <w:tabs>
          <w:tab w:val="right" w:leader="dot" w:pos="9359"/>
        </w:tabs>
        <w:spacing w:before="121"/>
        <w:ind w:left="643"/>
      </w:pPr>
      <w:bookmarkStart w:id="6" w:name="Section_VI.__Schedule_of_Requirements"/>
      <w:bookmarkEnd w:id="6"/>
      <w:r>
        <w:t>Section</w:t>
      </w:r>
      <w:r>
        <w:rPr>
          <w:spacing w:val="-7"/>
        </w:rPr>
        <w:t xml:space="preserve"> </w:t>
      </w:r>
      <w:r>
        <w:t>VI.</w:t>
      </w:r>
      <w:r>
        <w:rPr>
          <w:spacing w:val="51"/>
        </w:rPr>
        <w:t xml:space="preserve"> </w:t>
      </w:r>
      <w:r>
        <w:t>Schedule</w:t>
      </w:r>
      <w:r>
        <w:rPr>
          <w:spacing w:val="-5"/>
        </w:rPr>
        <w:t xml:space="preserve"> </w:t>
      </w:r>
      <w:r>
        <w:t>of</w:t>
      </w:r>
      <w:r>
        <w:rPr>
          <w:spacing w:val="-2"/>
        </w:rPr>
        <w:t xml:space="preserve"> Requirements</w:t>
      </w:r>
      <w:r>
        <w:tab/>
      </w:r>
      <w:hyperlink w:anchor="_bookmark61" w:history="1">
        <w:r>
          <w:rPr>
            <w:spacing w:val="-5"/>
          </w:rPr>
          <w:t>40</w:t>
        </w:r>
      </w:hyperlink>
    </w:p>
    <w:p w:rsidR="00932E80" w:rsidRDefault="003256F9">
      <w:pPr>
        <w:pStyle w:val="BodyText"/>
        <w:tabs>
          <w:tab w:val="right" w:leader="dot" w:pos="9350"/>
        </w:tabs>
        <w:spacing w:before="119"/>
        <w:ind w:left="360"/>
      </w:pPr>
      <w:bookmarkStart w:id="7" w:name="PART_3_-_Contract52"/>
      <w:bookmarkEnd w:id="7"/>
      <w:r>
        <w:t>PART</w:t>
      </w:r>
      <w:r>
        <w:rPr>
          <w:spacing w:val="-3"/>
        </w:rPr>
        <w:t xml:space="preserve"> </w:t>
      </w:r>
      <w:r>
        <w:t>3</w:t>
      </w:r>
      <w:r>
        <w:rPr>
          <w:spacing w:val="-2"/>
        </w:rPr>
        <w:t xml:space="preserve"> </w:t>
      </w:r>
      <w:r>
        <w:t>-</w:t>
      </w:r>
      <w:r>
        <w:rPr>
          <w:spacing w:val="-3"/>
        </w:rPr>
        <w:t xml:space="preserve"> </w:t>
      </w:r>
      <w:r>
        <w:rPr>
          <w:spacing w:val="-2"/>
        </w:rPr>
        <w:t>Contract</w:t>
      </w:r>
      <w:r>
        <w:tab/>
      </w:r>
      <w:hyperlink w:anchor="_bookmark67" w:history="1">
        <w:r>
          <w:rPr>
            <w:spacing w:val="-5"/>
          </w:rPr>
          <w:t>52</w:t>
        </w:r>
      </w:hyperlink>
    </w:p>
    <w:p w:rsidR="00932E80" w:rsidRDefault="003256F9">
      <w:pPr>
        <w:pStyle w:val="BodyText"/>
        <w:tabs>
          <w:tab w:val="right" w:leader="dot" w:pos="9359"/>
        </w:tabs>
        <w:spacing w:before="122"/>
        <w:ind w:left="643"/>
      </w:pPr>
      <w:bookmarkStart w:id="8" w:name="Section_VII.__General_Conditions_of_Cont"/>
      <w:bookmarkEnd w:id="8"/>
      <w:r>
        <w:t>Section</w:t>
      </w:r>
      <w:r>
        <w:rPr>
          <w:spacing w:val="-7"/>
        </w:rPr>
        <w:t xml:space="preserve"> </w:t>
      </w:r>
      <w:r>
        <w:t>VII.</w:t>
      </w:r>
      <w:r>
        <w:rPr>
          <w:spacing w:val="49"/>
        </w:rPr>
        <w:t xml:space="preserve"> </w:t>
      </w:r>
      <w:r>
        <w:t>General</w:t>
      </w:r>
      <w:r>
        <w:rPr>
          <w:spacing w:val="-6"/>
        </w:rPr>
        <w:t xml:space="preserve"> </w:t>
      </w:r>
      <w:r>
        <w:t>Conditions</w:t>
      </w:r>
      <w:r>
        <w:rPr>
          <w:spacing w:val="-6"/>
        </w:rPr>
        <w:t xml:space="preserve"> </w:t>
      </w:r>
      <w:r>
        <w:t>of</w:t>
      </w:r>
      <w:r>
        <w:rPr>
          <w:spacing w:val="-2"/>
        </w:rPr>
        <w:t xml:space="preserve"> Contract</w:t>
      </w:r>
      <w:r>
        <w:tab/>
      </w:r>
      <w:hyperlink w:anchor="_bookmark68" w:history="1">
        <w:r>
          <w:rPr>
            <w:spacing w:val="-5"/>
          </w:rPr>
          <w:t>53</w:t>
        </w:r>
      </w:hyperlink>
    </w:p>
    <w:p w:rsidR="00932E80" w:rsidRDefault="003256F9">
      <w:pPr>
        <w:pStyle w:val="BodyText"/>
        <w:tabs>
          <w:tab w:val="right" w:leader="dot" w:pos="9359"/>
        </w:tabs>
        <w:spacing w:before="119"/>
        <w:ind w:left="643"/>
      </w:pPr>
      <w:bookmarkStart w:id="9" w:name="Section_VIII.__Special_Conditions_of_Con"/>
      <w:bookmarkEnd w:id="9"/>
      <w:r>
        <w:t>Section</w:t>
      </w:r>
      <w:r>
        <w:rPr>
          <w:spacing w:val="-7"/>
        </w:rPr>
        <w:t xml:space="preserve"> </w:t>
      </w:r>
      <w:r>
        <w:t>VIII.</w:t>
      </w:r>
      <w:r>
        <w:rPr>
          <w:spacing w:val="48"/>
        </w:rPr>
        <w:t xml:space="preserve"> </w:t>
      </w:r>
      <w:r>
        <w:t>Special</w:t>
      </w:r>
      <w:r>
        <w:rPr>
          <w:spacing w:val="-5"/>
        </w:rPr>
        <w:t xml:space="preserve"> </w:t>
      </w:r>
      <w:r>
        <w:t>Conditions</w:t>
      </w:r>
      <w:r>
        <w:rPr>
          <w:spacing w:val="-6"/>
        </w:rPr>
        <w:t xml:space="preserve"> </w:t>
      </w:r>
      <w:r>
        <w:t>of</w:t>
      </w:r>
      <w:r>
        <w:rPr>
          <w:spacing w:val="-3"/>
        </w:rPr>
        <w:t xml:space="preserve"> </w:t>
      </w:r>
      <w:r>
        <w:rPr>
          <w:spacing w:val="-2"/>
        </w:rPr>
        <w:t>Contract</w:t>
      </w:r>
      <w:r>
        <w:tab/>
      </w:r>
      <w:hyperlink w:anchor="_bookmark69" w:history="1">
        <w:r>
          <w:rPr>
            <w:spacing w:val="-5"/>
          </w:rPr>
          <w:t>66</w:t>
        </w:r>
      </w:hyperlink>
    </w:p>
    <w:p w:rsidR="00932E80" w:rsidRDefault="003256F9">
      <w:pPr>
        <w:pStyle w:val="BodyText"/>
        <w:tabs>
          <w:tab w:val="right" w:leader="dot" w:pos="9359"/>
        </w:tabs>
        <w:spacing w:before="119"/>
        <w:ind w:left="643"/>
      </w:pPr>
      <w:bookmarkStart w:id="10" w:name="Section_IX.__Contract_Forms"/>
      <w:bookmarkEnd w:id="10"/>
      <w:r>
        <w:t>Section</w:t>
      </w:r>
      <w:r>
        <w:rPr>
          <w:spacing w:val="-9"/>
        </w:rPr>
        <w:t xml:space="preserve"> </w:t>
      </w:r>
      <w:r>
        <w:t>IX.</w:t>
      </w:r>
      <w:r>
        <w:rPr>
          <w:spacing w:val="49"/>
        </w:rPr>
        <w:t xml:space="preserve"> </w:t>
      </w:r>
      <w:r>
        <w:t>Contract</w:t>
      </w:r>
      <w:r>
        <w:rPr>
          <w:spacing w:val="-5"/>
        </w:rPr>
        <w:t xml:space="preserve"> </w:t>
      </w:r>
      <w:r>
        <w:rPr>
          <w:spacing w:val="-4"/>
        </w:rPr>
        <w:t>Forms</w:t>
      </w:r>
      <w:r>
        <w:tab/>
      </w:r>
      <w:hyperlink w:anchor="_bookmark70" w:history="1">
        <w:r>
          <w:rPr>
            <w:spacing w:val="-7"/>
          </w:rPr>
          <w:t>68</w:t>
        </w:r>
      </w:hyperlink>
    </w:p>
    <w:p w:rsidR="00932E80" w:rsidRDefault="00932E80">
      <w:pPr>
        <w:pStyle w:val="BodyText"/>
        <w:sectPr w:rsidR="00932E80">
          <w:pgSz w:w="12240" w:h="15840"/>
          <w:pgMar w:top="700" w:right="1080" w:bottom="280" w:left="1080" w:header="432" w:footer="0" w:gutter="0"/>
          <w:cols w:space="720"/>
        </w:sectPr>
      </w:pPr>
    </w:p>
    <w:p w:rsidR="00932E80" w:rsidRDefault="003256F9">
      <w:pPr>
        <w:ind w:left="2176" w:right="2176"/>
        <w:jc w:val="center"/>
        <w:rPr>
          <w:b/>
          <w:sz w:val="40"/>
        </w:rPr>
      </w:pPr>
      <w:bookmarkStart w:id="11" w:name="PART_1_–_Bidding_Procedures"/>
      <w:bookmarkStart w:id="12" w:name="_bookmark0"/>
      <w:bookmarkEnd w:id="11"/>
      <w:bookmarkEnd w:id="12"/>
      <w:r>
        <w:rPr>
          <w:b/>
          <w:sz w:val="40"/>
        </w:rPr>
        <w:lastRenderedPageBreak/>
        <w:t>PART</w:t>
      </w:r>
      <w:r>
        <w:rPr>
          <w:b/>
          <w:spacing w:val="-25"/>
          <w:sz w:val="40"/>
        </w:rPr>
        <w:t xml:space="preserve"> </w:t>
      </w:r>
      <w:r>
        <w:rPr>
          <w:b/>
          <w:sz w:val="40"/>
        </w:rPr>
        <w:t>1</w:t>
      </w:r>
      <w:r>
        <w:rPr>
          <w:b/>
          <w:spacing w:val="-14"/>
          <w:sz w:val="40"/>
        </w:rPr>
        <w:t xml:space="preserve"> </w:t>
      </w:r>
      <w:r>
        <w:rPr>
          <w:b/>
          <w:sz w:val="40"/>
        </w:rPr>
        <w:t>–</w:t>
      </w:r>
      <w:r>
        <w:rPr>
          <w:b/>
          <w:spacing w:val="-14"/>
          <w:sz w:val="40"/>
        </w:rPr>
        <w:t xml:space="preserve"> </w:t>
      </w:r>
      <w:r>
        <w:rPr>
          <w:b/>
          <w:sz w:val="40"/>
        </w:rPr>
        <w:t>Bidding</w:t>
      </w:r>
      <w:r>
        <w:rPr>
          <w:b/>
          <w:spacing w:val="-14"/>
          <w:sz w:val="40"/>
        </w:rPr>
        <w:t xml:space="preserve"> </w:t>
      </w:r>
      <w:r>
        <w:rPr>
          <w:b/>
          <w:spacing w:val="-2"/>
          <w:sz w:val="40"/>
        </w:rPr>
        <w:t>Procedures</w:t>
      </w:r>
    </w:p>
    <w:p w:rsidR="00932E80" w:rsidRDefault="00932E80">
      <w:pPr>
        <w:jc w:val="center"/>
        <w:rPr>
          <w:b/>
          <w:sz w:val="40"/>
        </w:rPr>
        <w:sectPr w:rsidR="00932E80">
          <w:headerReference w:type="default" r:id="rId11"/>
          <w:pgSz w:w="12240" w:h="15840"/>
          <w:pgMar w:top="700" w:right="1080" w:bottom="280" w:left="1080" w:header="432" w:footer="0" w:gutter="0"/>
          <w:pgNumType w:start="1"/>
          <w:cols w:space="720"/>
        </w:sectPr>
      </w:pPr>
    </w:p>
    <w:p w:rsidR="00932E80" w:rsidRDefault="003256F9">
      <w:pPr>
        <w:ind w:right="650"/>
        <w:jc w:val="center"/>
        <w:rPr>
          <w:b/>
          <w:sz w:val="44"/>
        </w:rPr>
      </w:pPr>
      <w:bookmarkStart w:id="13" w:name="_bookmark1"/>
      <w:bookmarkEnd w:id="13"/>
      <w:r>
        <w:rPr>
          <w:b/>
          <w:sz w:val="44"/>
        </w:rPr>
        <w:lastRenderedPageBreak/>
        <w:t>Section</w:t>
      </w:r>
      <w:r>
        <w:rPr>
          <w:b/>
          <w:spacing w:val="-9"/>
          <w:sz w:val="44"/>
        </w:rPr>
        <w:t xml:space="preserve"> </w:t>
      </w:r>
      <w:r>
        <w:rPr>
          <w:b/>
          <w:sz w:val="44"/>
        </w:rPr>
        <w:t>I.</w:t>
      </w:r>
      <w:r>
        <w:rPr>
          <w:b/>
          <w:spacing w:val="38"/>
          <w:w w:val="150"/>
          <w:sz w:val="44"/>
        </w:rPr>
        <w:t xml:space="preserve"> </w:t>
      </w:r>
      <w:r>
        <w:rPr>
          <w:b/>
          <w:sz w:val="44"/>
        </w:rPr>
        <w:t>Instructions</w:t>
      </w:r>
      <w:r>
        <w:rPr>
          <w:b/>
          <w:spacing w:val="-9"/>
          <w:sz w:val="44"/>
        </w:rPr>
        <w:t xml:space="preserve"> </w:t>
      </w:r>
      <w:r>
        <w:rPr>
          <w:b/>
          <w:sz w:val="44"/>
        </w:rPr>
        <w:t>to</w:t>
      </w:r>
      <w:r>
        <w:rPr>
          <w:b/>
          <w:spacing w:val="-10"/>
          <w:sz w:val="44"/>
        </w:rPr>
        <w:t xml:space="preserve"> </w:t>
      </w:r>
      <w:r>
        <w:rPr>
          <w:b/>
          <w:spacing w:val="-2"/>
          <w:sz w:val="44"/>
        </w:rPr>
        <w:t>Bidders</w:t>
      </w:r>
    </w:p>
    <w:p w:rsidR="00932E80" w:rsidRDefault="003256F9">
      <w:pPr>
        <w:spacing w:before="240"/>
        <w:ind w:left="2176" w:right="2176"/>
        <w:jc w:val="center"/>
        <w:rPr>
          <w:b/>
          <w:sz w:val="32"/>
        </w:rPr>
      </w:pPr>
      <w:r>
        <w:rPr>
          <w:b/>
          <w:sz w:val="32"/>
        </w:rPr>
        <w:t>Table</w:t>
      </w:r>
      <w:r>
        <w:rPr>
          <w:b/>
          <w:spacing w:val="-6"/>
          <w:sz w:val="32"/>
        </w:rPr>
        <w:t xml:space="preserve"> </w:t>
      </w:r>
      <w:r>
        <w:rPr>
          <w:b/>
          <w:sz w:val="32"/>
        </w:rPr>
        <w:t>of</w:t>
      </w:r>
      <w:r>
        <w:rPr>
          <w:b/>
          <w:spacing w:val="-6"/>
          <w:sz w:val="32"/>
        </w:rPr>
        <w:t xml:space="preserve"> </w:t>
      </w:r>
      <w:r>
        <w:rPr>
          <w:b/>
          <w:spacing w:val="-2"/>
          <w:sz w:val="32"/>
        </w:rPr>
        <w:t>Clauses</w:t>
      </w:r>
    </w:p>
    <w:p w:rsidR="00932E80" w:rsidRDefault="00932E80">
      <w:pPr>
        <w:jc w:val="center"/>
        <w:rPr>
          <w:b/>
          <w:sz w:val="32"/>
        </w:rPr>
        <w:sectPr w:rsidR="00932E80">
          <w:pgSz w:w="12240" w:h="15840"/>
          <w:pgMar w:top="700" w:right="1080" w:bottom="1618" w:left="1080" w:header="432" w:footer="0" w:gutter="0"/>
          <w:cols w:space="720"/>
        </w:sectPr>
      </w:pPr>
    </w:p>
    <w:p w:rsidR="00932E80" w:rsidRDefault="003256F9">
      <w:pPr>
        <w:pStyle w:val="TOC1"/>
        <w:numPr>
          <w:ilvl w:val="0"/>
          <w:numId w:val="1"/>
        </w:numPr>
        <w:tabs>
          <w:tab w:val="left" w:pos="1492"/>
          <w:tab w:val="right" w:leader="dot" w:pos="9350"/>
        </w:tabs>
        <w:spacing w:before="59"/>
        <w:ind w:hanging="1132"/>
      </w:pPr>
      <w:r>
        <w:rPr>
          <w:spacing w:val="-2"/>
        </w:rPr>
        <w:lastRenderedPageBreak/>
        <w:t>General</w:t>
      </w:r>
      <w:r>
        <w:tab/>
      </w:r>
      <w:hyperlink w:anchor="_bookmark3" w:history="1">
        <w:r>
          <w:rPr>
            <w:spacing w:val="-10"/>
          </w:rPr>
          <w:t>4</w:t>
        </w:r>
      </w:hyperlink>
    </w:p>
    <w:p w:rsidR="00932E80" w:rsidRDefault="003256F9">
      <w:pPr>
        <w:pStyle w:val="TOC2"/>
        <w:numPr>
          <w:ilvl w:val="1"/>
          <w:numId w:val="1"/>
        </w:numPr>
        <w:tabs>
          <w:tab w:val="left" w:pos="1363"/>
          <w:tab w:val="right" w:leader="dot" w:pos="9360"/>
        </w:tabs>
      </w:pPr>
      <w:bookmarkStart w:id="14" w:name="1Scope_of_Bid4"/>
      <w:bookmarkEnd w:id="14"/>
      <w:r>
        <w:t>Scope</w:t>
      </w:r>
      <w:r>
        <w:rPr>
          <w:spacing w:val="-4"/>
        </w:rPr>
        <w:t xml:space="preserve"> </w:t>
      </w:r>
      <w:r>
        <w:t>of</w:t>
      </w:r>
      <w:r>
        <w:rPr>
          <w:spacing w:val="-4"/>
        </w:rPr>
        <w:t xml:space="preserve"> </w:t>
      </w:r>
      <w:r>
        <w:rPr>
          <w:spacing w:val="-5"/>
        </w:rPr>
        <w:t>Bid</w:t>
      </w:r>
      <w:r>
        <w:tab/>
      </w:r>
      <w:hyperlink w:anchor="_bookmark2" w:history="1">
        <w:r>
          <w:rPr>
            <w:spacing w:val="-10"/>
          </w:rPr>
          <w:t>4</w:t>
        </w:r>
      </w:hyperlink>
    </w:p>
    <w:p w:rsidR="00932E80" w:rsidRDefault="003256F9">
      <w:pPr>
        <w:pStyle w:val="TOC2"/>
        <w:numPr>
          <w:ilvl w:val="1"/>
          <w:numId w:val="1"/>
        </w:numPr>
        <w:tabs>
          <w:tab w:val="left" w:pos="1363"/>
          <w:tab w:val="right" w:leader="dot" w:pos="9360"/>
        </w:tabs>
        <w:spacing w:before="121"/>
      </w:pPr>
      <w:bookmarkStart w:id="15" w:name="2Source_of_Funds4"/>
      <w:bookmarkEnd w:id="15"/>
      <w:r>
        <w:t>Source</w:t>
      </w:r>
      <w:r>
        <w:rPr>
          <w:spacing w:val="-6"/>
        </w:rPr>
        <w:t xml:space="preserve"> </w:t>
      </w:r>
      <w:r>
        <w:t>of</w:t>
      </w:r>
      <w:r>
        <w:rPr>
          <w:spacing w:val="-2"/>
        </w:rPr>
        <w:t xml:space="preserve"> Funds</w:t>
      </w:r>
      <w:r>
        <w:tab/>
      </w:r>
      <w:hyperlink w:anchor="_bookmark4" w:history="1">
        <w:r>
          <w:rPr>
            <w:spacing w:val="-10"/>
          </w:rPr>
          <w:t>4</w:t>
        </w:r>
      </w:hyperlink>
    </w:p>
    <w:p w:rsidR="00932E80" w:rsidRDefault="003256F9">
      <w:pPr>
        <w:pStyle w:val="TOC2"/>
        <w:numPr>
          <w:ilvl w:val="1"/>
          <w:numId w:val="1"/>
        </w:numPr>
        <w:tabs>
          <w:tab w:val="left" w:pos="1363"/>
          <w:tab w:val="right" w:leader="dot" w:pos="9360"/>
        </w:tabs>
      </w:pPr>
      <w:bookmarkStart w:id="16" w:name="3Fraud_and_Corruption"/>
      <w:bookmarkEnd w:id="16"/>
      <w:r>
        <w:t>Fraud</w:t>
      </w:r>
      <w:r>
        <w:rPr>
          <w:spacing w:val="-5"/>
        </w:rPr>
        <w:t xml:space="preserve"> </w:t>
      </w:r>
      <w:r>
        <w:t>and</w:t>
      </w:r>
      <w:r>
        <w:rPr>
          <w:spacing w:val="-4"/>
        </w:rPr>
        <w:t xml:space="preserve"> </w:t>
      </w:r>
      <w:r>
        <w:rPr>
          <w:spacing w:val="-2"/>
        </w:rPr>
        <w:t>Corruption</w:t>
      </w:r>
      <w:r>
        <w:tab/>
      </w:r>
      <w:hyperlink w:anchor="_bookmark5" w:history="1">
        <w:r>
          <w:rPr>
            <w:spacing w:val="-10"/>
          </w:rPr>
          <w:t>4</w:t>
        </w:r>
      </w:hyperlink>
    </w:p>
    <w:p w:rsidR="00932E80" w:rsidRDefault="003256F9">
      <w:pPr>
        <w:pStyle w:val="TOC2"/>
        <w:numPr>
          <w:ilvl w:val="1"/>
          <w:numId w:val="1"/>
        </w:numPr>
        <w:tabs>
          <w:tab w:val="left" w:pos="1363"/>
          <w:tab w:val="right" w:leader="dot" w:pos="9360"/>
        </w:tabs>
        <w:spacing w:before="122"/>
      </w:pPr>
      <w:bookmarkStart w:id="17" w:name="4Eligible_Bidders5"/>
      <w:bookmarkEnd w:id="17"/>
      <w:r>
        <w:t>Eligible</w:t>
      </w:r>
      <w:r>
        <w:rPr>
          <w:spacing w:val="-6"/>
        </w:rPr>
        <w:t xml:space="preserve"> </w:t>
      </w:r>
      <w:r>
        <w:rPr>
          <w:spacing w:val="-2"/>
        </w:rPr>
        <w:t>Bidders</w:t>
      </w:r>
      <w:r>
        <w:tab/>
      </w:r>
      <w:hyperlink w:anchor="_bookmark6" w:history="1">
        <w:r>
          <w:rPr>
            <w:spacing w:val="-10"/>
          </w:rPr>
          <w:t>5</w:t>
        </w:r>
      </w:hyperlink>
    </w:p>
    <w:p w:rsidR="00932E80" w:rsidRDefault="003256F9">
      <w:pPr>
        <w:pStyle w:val="TOC2"/>
        <w:numPr>
          <w:ilvl w:val="1"/>
          <w:numId w:val="1"/>
        </w:numPr>
        <w:tabs>
          <w:tab w:val="left" w:pos="1363"/>
          <w:tab w:val="right" w:leader="dot" w:pos="9360"/>
        </w:tabs>
      </w:pPr>
      <w:bookmarkStart w:id="18" w:name="5Eligible_Goods_and_Related_Services"/>
      <w:bookmarkEnd w:id="18"/>
      <w:r>
        <w:t>Eligible</w:t>
      </w:r>
      <w:r>
        <w:rPr>
          <w:spacing w:val="-8"/>
        </w:rPr>
        <w:t xml:space="preserve"> </w:t>
      </w:r>
      <w:r>
        <w:t>Goods</w:t>
      </w:r>
      <w:r>
        <w:rPr>
          <w:spacing w:val="-5"/>
        </w:rPr>
        <w:t xml:space="preserve"> </w:t>
      </w:r>
      <w:r>
        <w:t>and</w:t>
      </w:r>
      <w:r>
        <w:rPr>
          <w:spacing w:val="-6"/>
        </w:rPr>
        <w:t xml:space="preserve"> </w:t>
      </w:r>
      <w:r>
        <w:t>Related</w:t>
      </w:r>
      <w:r>
        <w:rPr>
          <w:spacing w:val="-4"/>
        </w:rPr>
        <w:t xml:space="preserve"> </w:t>
      </w:r>
      <w:r>
        <w:rPr>
          <w:spacing w:val="-2"/>
        </w:rPr>
        <w:t>Services</w:t>
      </w:r>
      <w:r>
        <w:tab/>
      </w:r>
      <w:hyperlink w:anchor="_bookmark7" w:history="1">
        <w:r>
          <w:rPr>
            <w:spacing w:val="-10"/>
          </w:rPr>
          <w:t>5</w:t>
        </w:r>
      </w:hyperlink>
    </w:p>
    <w:p w:rsidR="00932E80" w:rsidRDefault="003256F9">
      <w:pPr>
        <w:pStyle w:val="TOC1"/>
        <w:numPr>
          <w:ilvl w:val="0"/>
          <w:numId w:val="1"/>
        </w:numPr>
        <w:tabs>
          <w:tab w:val="left" w:pos="1492"/>
          <w:tab w:val="right" w:leader="dot" w:pos="9350"/>
        </w:tabs>
        <w:ind w:hanging="1132"/>
      </w:pPr>
      <w:bookmarkStart w:id="19" w:name="B.Contents_of_Bidding_Documents"/>
      <w:bookmarkEnd w:id="19"/>
      <w:r>
        <w:t>Contents</w:t>
      </w:r>
      <w:r>
        <w:rPr>
          <w:spacing w:val="-7"/>
        </w:rPr>
        <w:t xml:space="preserve"> </w:t>
      </w:r>
      <w:r>
        <w:t>of</w:t>
      </w:r>
      <w:r>
        <w:rPr>
          <w:spacing w:val="-6"/>
        </w:rPr>
        <w:t xml:space="preserve"> </w:t>
      </w:r>
      <w:r>
        <w:t>Bidding</w:t>
      </w:r>
      <w:r>
        <w:rPr>
          <w:spacing w:val="-4"/>
        </w:rPr>
        <w:t xml:space="preserve"> </w:t>
      </w:r>
      <w:r>
        <w:rPr>
          <w:spacing w:val="-2"/>
        </w:rPr>
        <w:t>Documents</w:t>
      </w:r>
      <w:r>
        <w:tab/>
      </w:r>
      <w:hyperlink w:anchor="_bookmark8" w:history="1">
        <w:r>
          <w:rPr>
            <w:spacing w:val="-10"/>
          </w:rPr>
          <w:t>6</w:t>
        </w:r>
      </w:hyperlink>
    </w:p>
    <w:p w:rsidR="00932E80" w:rsidRDefault="003256F9">
      <w:pPr>
        <w:pStyle w:val="TOC2"/>
        <w:numPr>
          <w:ilvl w:val="0"/>
          <w:numId w:val="30"/>
        </w:numPr>
        <w:tabs>
          <w:tab w:val="left" w:pos="1363"/>
          <w:tab w:val="right" w:leader="dot" w:pos="9360"/>
        </w:tabs>
        <w:spacing w:before="121"/>
      </w:pPr>
      <w:bookmarkStart w:id="20" w:name="6Sections_of_Bidding_Documents"/>
      <w:bookmarkEnd w:id="20"/>
      <w:r>
        <w:t>Sections</w:t>
      </w:r>
      <w:r>
        <w:rPr>
          <w:spacing w:val="-5"/>
        </w:rPr>
        <w:t xml:space="preserve"> </w:t>
      </w:r>
      <w:r>
        <w:t>of</w:t>
      </w:r>
      <w:r>
        <w:rPr>
          <w:spacing w:val="-6"/>
        </w:rPr>
        <w:t xml:space="preserve"> </w:t>
      </w:r>
      <w:r>
        <w:t>Bidding</w:t>
      </w:r>
      <w:r>
        <w:rPr>
          <w:spacing w:val="-7"/>
        </w:rPr>
        <w:t xml:space="preserve"> </w:t>
      </w:r>
      <w:r>
        <w:rPr>
          <w:spacing w:val="-2"/>
        </w:rPr>
        <w:t>Documents</w:t>
      </w:r>
      <w:r>
        <w:tab/>
      </w:r>
      <w:hyperlink w:anchor="_bookmark9" w:history="1">
        <w:r>
          <w:rPr>
            <w:spacing w:val="-10"/>
          </w:rPr>
          <w:t>6</w:t>
        </w:r>
      </w:hyperlink>
    </w:p>
    <w:p w:rsidR="00932E80" w:rsidRDefault="003256F9">
      <w:pPr>
        <w:pStyle w:val="TOC2"/>
        <w:numPr>
          <w:ilvl w:val="0"/>
          <w:numId w:val="30"/>
        </w:numPr>
        <w:tabs>
          <w:tab w:val="left" w:pos="1363"/>
          <w:tab w:val="right" w:leader="dot" w:pos="9360"/>
        </w:tabs>
      </w:pPr>
      <w:bookmarkStart w:id="21" w:name="7Clarification_of_Bidding_Documents"/>
      <w:bookmarkEnd w:id="21"/>
      <w:r>
        <w:t>Clarification</w:t>
      </w:r>
      <w:r>
        <w:rPr>
          <w:spacing w:val="-8"/>
        </w:rPr>
        <w:t xml:space="preserve"> </w:t>
      </w:r>
      <w:r>
        <w:t>of</w:t>
      </w:r>
      <w:r>
        <w:rPr>
          <w:spacing w:val="-5"/>
        </w:rPr>
        <w:t xml:space="preserve"> </w:t>
      </w:r>
      <w:r>
        <w:t>Bidding</w:t>
      </w:r>
      <w:r>
        <w:rPr>
          <w:spacing w:val="-7"/>
        </w:rPr>
        <w:t xml:space="preserve"> </w:t>
      </w:r>
      <w:r>
        <w:rPr>
          <w:spacing w:val="-2"/>
        </w:rPr>
        <w:t>Documents</w:t>
      </w:r>
      <w:r>
        <w:tab/>
      </w:r>
      <w:hyperlink w:anchor="_bookmark10" w:history="1">
        <w:r>
          <w:rPr>
            <w:spacing w:val="-10"/>
          </w:rPr>
          <w:t>6</w:t>
        </w:r>
      </w:hyperlink>
    </w:p>
    <w:p w:rsidR="00932E80" w:rsidRDefault="003256F9">
      <w:pPr>
        <w:pStyle w:val="TOC2"/>
        <w:numPr>
          <w:ilvl w:val="0"/>
          <w:numId w:val="30"/>
        </w:numPr>
        <w:tabs>
          <w:tab w:val="left" w:pos="1363"/>
          <w:tab w:val="right" w:leader="dot" w:pos="9360"/>
        </w:tabs>
        <w:spacing w:before="122"/>
      </w:pPr>
      <w:bookmarkStart w:id="22" w:name="8Amendment_of_Bidding_Documents"/>
      <w:bookmarkEnd w:id="22"/>
      <w:r>
        <w:t>Amendment</w:t>
      </w:r>
      <w:r>
        <w:rPr>
          <w:spacing w:val="-8"/>
        </w:rPr>
        <w:t xml:space="preserve"> </w:t>
      </w:r>
      <w:r>
        <w:t>of</w:t>
      </w:r>
      <w:r>
        <w:rPr>
          <w:spacing w:val="-7"/>
        </w:rPr>
        <w:t xml:space="preserve"> </w:t>
      </w:r>
      <w:r>
        <w:t>Bidding</w:t>
      </w:r>
      <w:r>
        <w:rPr>
          <w:spacing w:val="-5"/>
        </w:rPr>
        <w:t xml:space="preserve"> </w:t>
      </w:r>
      <w:r>
        <w:rPr>
          <w:spacing w:val="-2"/>
        </w:rPr>
        <w:t>Documents</w:t>
      </w:r>
      <w:r>
        <w:tab/>
      </w:r>
      <w:hyperlink w:anchor="_bookmark11" w:history="1">
        <w:r>
          <w:rPr>
            <w:spacing w:val="-10"/>
          </w:rPr>
          <w:t>6</w:t>
        </w:r>
      </w:hyperlink>
    </w:p>
    <w:p w:rsidR="00932E80" w:rsidRDefault="003256F9">
      <w:pPr>
        <w:pStyle w:val="TOC1"/>
        <w:numPr>
          <w:ilvl w:val="0"/>
          <w:numId w:val="1"/>
        </w:numPr>
        <w:tabs>
          <w:tab w:val="left" w:pos="1492"/>
          <w:tab w:val="right" w:leader="dot" w:pos="9350"/>
        </w:tabs>
        <w:ind w:hanging="1132"/>
      </w:pPr>
      <w:bookmarkStart w:id="23" w:name="C.Preparation_of_Bids"/>
      <w:bookmarkEnd w:id="23"/>
      <w:r>
        <w:t>Preparation</w:t>
      </w:r>
      <w:r>
        <w:rPr>
          <w:spacing w:val="-8"/>
        </w:rPr>
        <w:t xml:space="preserve"> </w:t>
      </w:r>
      <w:r>
        <w:t>of</w:t>
      </w:r>
      <w:r>
        <w:rPr>
          <w:spacing w:val="-7"/>
        </w:rPr>
        <w:t xml:space="preserve"> </w:t>
      </w:r>
      <w:r>
        <w:rPr>
          <w:spacing w:val="-4"/>
        </w:rPr>
        <w:t>Bids</w:t>
      </w:r>
      <w:r>
        <w:tab/>
      </w:r>
      <w:hyperlink w:anchor="_bookmark12" w:history="1">
        <w:r>
          <w:rPr>
            <w:spacing w:val="-10"/>
          </w:rPr>
          <w:t>7</w:t>
        </w:r>
      </w:hyperlink>
    </w:p>
    <w:p w:rsidR="00932E80" w:rsidRDefault="003256F9">
      <w:pPr>
        <w:pStyle w:val="TOC2"/>
        <w:numPr>
          <w:ilvl w:val="0"/>
          <w:numId w:val="30"/>
        </w:numPr>
        <w:tabs>
          <w:tab w:val="left" w:pos="1363"/>
          <w:tab w:val="right" w:leader="dot" w:pos="9360"/>
        </w:tabs>
        <w:spacing w:before="121"/>
      </w:pPr>
      <w:bookmarkStart w:id="24" w:name="9Cost_of_Bidding7"/>
      <w:bookmarkEnd w:id="24"/>
      <w:r>
        <w:t>Cost</w:t>
      </w:r>
      <w:r>
        <w:rPr>
          <w:spacing w:val="-4"/>
        </w:rPr>
        <w:t xml:space="preserve"> </w:t>
      </w:r>
      <w:r>
        <w:t>of</w:t>
      </w:r>
      <w:r>
        <w:rPr>
          <w:spacing w:val="-4"/>
        </w:rPr>
        <w:t xml:space="preserve"> </w:t>
      </w:r>
      <w:r>
        <w:rPr>
          <w:spacing w:val="-2"/>
        </w:rPr>
        <w:t>Bidding</w:t>
      </w:r>
      <w:r>
        <w:tab/>
      </w:r>
      <w:hyperlink w:anchor="_bookmark13" w:history="1">
        <w:r>
          <w:rPr>
            <w:spacing w:val="-10"/>
          </w:rPr>
          <w:t>7</w:t>
        </w:r>
      </w:hyperlink>
    </w:p>
    <w:p w:rsidR="00932E80" w:rsidRDefault="003256F9">
      <w:pPr>
        <w:pStyle w:val="TOC2"/>
        <w:numPr>
          <w:ilvl w:val="0"/>
          <w:numId w:val="30"/>
        </w:numPr>
        <w:tabs>
          <w:tab w:val="left" w:pos="1363"/>
          <w:tab w:val="right" w:leader="dot" w:pos="9360"/>
        </w:tabs>
      </w:pPr>
      <w:bookmarkStart w:id="25" w:name="10Language_of_Bid7"/>
      <w:bookmarkEnd w:id="25"/>
      <w:r>
        <w:t>Language</w:t>
      </w:r>
      <w:r>
        <w:rPr>
          <w:spacing w:val="-5"/>
        </w:rPr>
        <w:t xml:space="preserve"> </w:t>
      </w:r>
      <w:r>
        <w:t>of</w:t>
      </w:r>
      <w:r>
        <w:rPr>
          <w:spacing w:val="-4"/>
        </w:rPr>
        <w:t xml:space="preserve"> </w:t>
      </w:r>
      <w:r>
        <w:rPr>
          <w:spacing w:val="-5"/>
        </w:rPr>
        <w:t>Bid</w:t>
      </w:r>
      <w:r>
        <w:tab/>
      </w:r>
      <w:hyperlink w:anchor="_bookmark14" w:history="1">
        <w:r>
          <w:rPr>
            <w:spacing w:val="-10"/>
          </w:rPr>
          <w:t>7</w:t>
        </w:r>
      </w:hyperlink>
    </w:p>
    <w:p w:rsidR="00932E80" w:rsidRDefault="003256F9">
      <w:pPr>
        <w:pStyle w:val="TOC2"/>
        <w:numPr>
          <w:ilvl w:val="0"/>
          <w:numId w:val="30"/>
        </w:numPr>
        <w:tabs>
          <w:tab w:val="left" w:pos="1363"/>
          <w:tab w:val="right" w:leader="dot" w:pos="9360"/>
        </w:tabs>
      </w:pPr>
      <w:bookmarkStart w:id="26" w:name="11Documents_Comprising_the_Bid"/>
      <w:bookmarkEnd w:id="26"/>
      <w:r>
        <w:t>Documents</w:t>
      </w:r>
      <w:r>
        <w:rPr>
          <w:spacing w:val="-8"/>
        </w:rPr>
        <w:t xml:space="preserve"> </w:t>
      </w:r>
      <w:r>
        <w:t>Comprising</w:t>
      </w:r>
      <w:r>
        <w:rPr>
          <w:spacing w:val="-7"/>
        </w:rPr>
        <w:t xml:space="preserve"> </w:t>
      </w:r>
      <w:r>
        <w:t>the</w:t>
      </w:r>
      <w:r>
        <w:rPr>
          <w:spacing w:val="-8"/>
        </w:rPr>
        <w:t xml:space="preserve"> </w:t>
      </w:r>
      <w:r>
        <w:rPr>
          <w:spacing w:val="-5"/>
        </w:rPr>
        <w:t>Bid</w:t>
      </w:r>
      <w:r>
        <w:tab/>
      </w:r>
      <w:hyperlink w:anchor="_bookmark15" w:history="1">
        <w:r>
          <w:rPr>
            <w:spacing w:val="-10"/>
          </w:rPr>
          <w:t>7</w:t>
        </w:r>
      </w:hyperlink>
    </w:p>
    <w:p w:rsidR="00932E80" w:rsidRDefault="003256F9">
      <w:pPr>
        <w:pStyle w:val="TOC2"/>
        <w:numPr>
          <w:ilvl w:val="0"/>
          <w:numId w:val="30"/>
        </w:numPr>
        <w:tabs>
          <w:tab w:val="left" w:pos="1363"/>
          <w:tab w:val="right" w:leader="dot" w:pos="9360"/>
        </w:tabs>
        <w:spacing w:before="122"/>
      </w:pPr>
      <w:bookmarkStart w:id="27" w:name="12Bid_Submission_Form_and_Price_Schedule"/>
      <w:bookmarkEnd w:id="27"/>
      <w:r>
        <w:t>Bid</w:t>
      </w:r>
      <w:r>
        <w:rPr>
          <w:spacing w:val="-6"/>
        </w:rPr>
        <w:t xml:space="preserve"> </w:t>
      </w:r>
      <w:r>
        <w:t>Submission</w:t>
      </w:r>
      <w:r>
        <w:rPr>
          <w:spacing w:val="-6"/>
        </w:rPr>
        <w:t xml:space="preserve"> </w:t>
      </w:r>
      <w:r>
        <w:t>Form</w:t>
      </w:r>
      <w:r>
        <w:rPr>
          <w:spacing w:val="-4"/>
        </w:rPr>
        <w:t xml:space="preserve"> </w:t>
      </w:r>
      <w:r>
        <w:t>and</w:t>
      </w:r>
      <w:r>
        <w:rPr>
          <w:spacing w:val="-6"/>
        </w:rPr>
        <w:t xml:space="preserve"> </w:t>
      </w:r>
      <w:r>
        <w:t>Price</w:t>
      </w:r>
      <w:r>
        <w:rPr>
          <w:spacing w:val="-4"/>
        </w:rPr>
        <w:t xml:space="preserve"> </w:t>
      </w:r>
      <w:r>
        <w:rPr>
          <w:spacing w:val="-2"/>
        </w:rPr>
        <w:t>Schedules</w:t>
      </w:r>
      <w:r>
        <w:tab/>
      </w:r>
      <w:hyperlink w:anchor="_bookmark16" w:history="1">
        <w:r>
          <w:rPr>
            <w:spacing w:val="-10"/>
          </w:rPr>
          <w:t>7</w:t>
        </w:r>
      </w:hyperlink>
    </w:p>
    <w:p w:rsidR="00932E80" w:rsidRDefault="003256F9">
      <w:pPr>
        <w:pStyle w:val="TOC2"/>
        <w:numPr>
          <w:ilvl w:val="0"/>
          <w:numId w:val="30"/>
        </w:numPr>
        <w:tabs>
          <w:tab w:val="left" w:pos="1363"/>
          <w:tab w:val="right" w:leader="dot" w:pos="9360"/>
        </w:tabs>
      </w:pPr>
      <w:bookmarkStart w:id="28" w:name="13Alternative_Bids7"/>
      <w:bookmarkEnd w:id="28"/>
      <w:r>
        <w:t>Alternative</w:t>
      </w:r>
      <w:r>
        <w:rPr>
          <w:spacing w:val="-13"/>
        </w:rPr>
        <w:t xml:space="preserve"> </w:t>
      </w:r>
      <w:r>
        <w:rPr>
          <w:spacing w:val="-4"/>
        </w:rPr>
        <w:t>Bids</w:t>
      </w:r>
      <w:r>
        <w:tab/>
      </w:r>
      <w:hyperlink w:anchor="_bookmark17" w:history="1">
        <w:r>
          <w:rPr>
            <w:spacing w:val="-10"/>
          </w:rPr>
          <w:t>7</w:t>
        </w:r>
      </w:hyperlink>
    </w:p>
    <w:p w:rsidR="00932E80" w:rsidRDefault="003256F9">
      <w:pPr>
        <w:pStyle w:val="TOC2"/>
        <w:numPr>
          <w:ilvl w:val="0"/>
          <w:numId w:val="30"/>
        </w:numPr>
        <w:tabs>
          <w:tab w:val="left" w:pos="1363"/>
          <w:tab w:val="right" w:leader="dot" w:pos="9360"/>
        </w:tabs>
        <w:spacing w:before="121"/>
      </w:pPr>
      <w:bookmarkStart w:id="29" w:name="14Bid_Prices_and_Discounts"/>
      <w:bookmarkEnd w:id="29"/>
      <w:r>
        <w:t>Bid</w:t>
      </w:r>
      <w:r>
        <w:rPr>
          <w:spacing w:val="-5"/>
        </w:rPr>
        <w:t xml:space="preserve"> </w:t>
      </w:r>
      <w:r>
        <w:t>Prices</w:t>
      </w:r>
      <w:r>
        <w:rPr>
          <w:spacing w:val="-4"/>
        </w:rPr>
        <w:t xml:space="preserve"> </w:t>
      </w:r>
      <w:r>
        <w:t>and</w:t>
      </w:r>
      <w:r>
        <w:rPr>
          <w:spacing w:val="-1"/>
        </w:rPr>
        <w:t xml:space="preserve"> </w:t>
      </w:r>
      <w:r>
        <w:rPr>
          <w:spacing w:val="-2"/>
        </w:rPr>
        <w:t>Discounts</w:t>
      </w:r>
      <w:r>
        <w:tab/>
      </w:r>
      <w:hyperlink w:anchor="_bookmark18" w:history="1">
        <w:r>
          <w:rPr>
            <w:spacing w:val="-10"/>
          </w:rPr>
          <w:t>7</w:t>
        </w:r>
      </w:hyperlink>
    </w:p>
    <w:p w:rsidR="00932E80" w:rsidRDefault="003256F9">
      <w:pPr>
        <w:pStyle w:val="TOC2"/>
        <w:numPr>
          <w:ilvl w:val="0"/>
          <w:numId w:val="30"/>
        </w:numPr>
        <w:tabs>
          <w:tab w:val="left" w:pos="1363"/>
          <w:tab w:val="right" w:leader="dot" w:pos="9360"/>
        </w:tabs>
      </w:pPr>
      <w:bookmarkStart w:id="30" w:name="15Documents_Establishing_the_Eligibility"/>
      <w:bookmarkEnd w:id="30"/>
      <w:r>
        <w:t>Documents</w:t>
      </w:r>
      <w:r>
        <w:rPr>
          <w:spacing w:val="-5"/>
        </w:rPr>
        <w:t xml:space="preserve"> </w:t>
      </w:r>
      <w:r>
        <w:t>Establishing</w:t>
      </w:r>
      <w:r>
        <w:rPr>
          <w:spacing w:val="-7"/>
        </w:rPr>
        <w:t xml:space="preserve"> </w:t>
      </w:r>
      <w:r>
        <w:t>the</w:t>
      </w:r>
      <w:r>
        <w:rPr>
          <w:spacing w:val="-5"/>
        </w:rPr>
        <w:t xml:space="preserve"> </w:t>
      </w:r>
      <w:r>
        <w:t>Eligibility</w:t>
      </w:r>
      <w:r>
        <w:rPr>
          <w:spacing w:val="-7"/>
        </w:rPr>
        <w:t xml:space="preserve"> </w:t>
      </w:r>
      <w:r>
        <w:t>of</w:t>
      </w:r>
      <w:r>
        <w:rPr>
          <w:spacing w:val="-3"/>
        </w:rPr>
        <w:t xml:space="preserve"> </w:t>
      </w:r>
      <w:r>
        <w:t>the</w:t>
      </w:r>
      <w:r>
        <w:rPr>
          <w:spacing w:val="-9"/>
        </w:rPr>
        <w:t xml:space="preserve"> </w:t>
      </w:r>
      <w:r>
        <w:rPr>
          <w:spacing w:val="-2"/>
        </w:rPr>
        <w:t>Bidder</w:t>
      </w:r>
      <w:r>
        <w:tab/>
      </w:r>
      <w:hyperlink w:anchor="_bookmark19" w:history="1">
        <w:r>
          <w:rPr>
            <w:spacing w:val="-10"/>
          </w:rPr>
          <w:t>8</w:t>
        </w:r>
      </w:hyperlink>
    </w:p>
    <w:p w:rsidR="00932E80" w:rsidRDefault="003256F9">
      <w:pPr>
        <w:pStyle w:val="TOC2"/>
        <w:numPr>
          <w:ilvl w:val="0"/>
          <w:numId w:val="30"/>
        </w:numPr>
        <w:tabs>
          <w:tab w:val="left" w:pos="1363"/>
          <w:tab w:val="right" w:leader="dot" w:pos="9360"/>
        </w:tabs>
      </w:pPr>
      <w:bookmarkStart w:id="31" w:name="16Documents_Establishing_the_Conformity_"/>
      <w:bookmarkEnd w:id="31"/>
      <w:r>
        <w:t>Documents</w:t>
      </w:r>
      <w:r>
        <w:rPr>
          <w:spacing w:val="-7"/>
        </w:rPr>
        <w:t xml:space="preserve"> </w:t>
      </w:r>
      <w:r>
        <w:t>Establishing</w:t>
      </w:r>
      <w:r>
        <w:rPr>
          <w:spacing w:val="-7"/>
        </w:rPr>
        <w:t xml:space="preserve"> </w:t>
      </w:r>
      <w:r>
        <w:t>the</w:t>
      </w:r>
      <w:r>
        <w:rPr>
          <w:spacing w:val="-5"/>
        </w:rPr>
        <w:t xml:space="preserve"> </w:t>
      </w:r>
      <w:r>
        <w:t>Conformity</w:t>
      </w:r>
      <w:r>
        <w:rPr>
          <w:spacing w:val="-7"/>
        </w:rPr>
        <w:t xml:space="preserve"> </w:t>
      </w:r>
      <w:r>
        <w:t>of</w:t>
      </w:r>
      <w:r>
        <w:rPr>
          <w:spacing w:val="-3"/>
        </w:rPr>
        <w:t xml:space="preserve"> </w:t>
      </w:r>
      <w:r>
        <w:t>the</w:t>
      </w:r>
      <w:r>
        <w:rPr>
          <w:spacing w:val="-5"/>
        </w:rPr>
        <w:t xml:space="preserve"> </w:t>
      </w:r>
      <w:r>
        <w:t>Goods</w:t>
      </w:r>
      <w:r>
        <w:rPr>
          <w:spacing w:val="-6"/>
        </w:rPr>
        <w:t xml:space="preserve"> </w:t>
      </w:r>
      <w:r>
        <w:t>and</w:t>
      </w:r>
      <w:r>
        <w:rPr>
          <w:spacing w:val="-7"/>
        </w:rPr>
        <w:t xml:space="preserve"> </w:t>
      </w:r>
      <w:r>
        <w:t>Related</w:t>
      </w:r>
      <w:r>
        <w:rPr>
          <w:spacing w:val="-7"/>
        </w:rPr>
        <w:t xml:space="preserve"> </w:t>
      </w:r>
      <w:r>
        <w:rPr>
          <w:spacing w:val="-2"/>
        </w:rPr>
        <w:t>Services</w:t>
      </w:r>
      <w:r>
        <w:tab/>
      </w:r>
      <w:hyperlink w:anchor="_bookmark20" w:history="1">
        <w:r>
          <w:rPr>
            <w:spacing w:val="-10"/>
          </w:rPr>
          <w:t>8</w:t>
        </w:r>
      </w:hyperlink>
    </w:p>
    <w:p w:rsidR="00932E80" w:rsidRDefault="003256F9">
      <w:pPr>
        <w:pStyle w:val="TOC2"/>
        <w:numPr>
          <w:ilvl w:val="0"/>
          <w:numId w:val="30"/>
        </w:numPr>
        <w:tabs>
          <w:tab w:val="left" w:pos="1363"/>
          <w:tab w:val="right" w:leader="dot" w:pos="9360"/>
        </w:tabs>
        <w:spacing w:before="121"/>
      </w:pPr>
      <w:bookmarkStart w:id="32" w:name="17Documents_Establishing_the_Qualificati"/>
      <w:bookmarkEnd w:id="32"/>
      <w:r>
        <w:t>Documents</w:t>
      </w:r>
      <w:r>
        <w:rPr>
          <w:spacing w:val="-6"/>
        </w:rPr>
        <w:t xml:space="preserve"> </w:t>
      </w:r>
      <w:r>
        <w:t>Establishing</w:t>
      </w:r>
      <w:r>
        <w:rPr>
          <w:spacing w:val="-7"/>
        </w:rPr>
        <w:t xml:space="preserve"> </w:t>
      </w:r>
      <w:r>
        <w:t>the</w:t>
      </w:r>
      <w:r>
        <w:rPr>
          <w:spacing w:val="-6"/>
        </w:rPr>
        <w:t xml:space="preserve"> </w:t>
      </w:r>
      <w:r>
        <w:t>Qualifications</w:t>
      </w:r>
      <w:r>
        <w:rPr>
          <w:spacing w:val="-7"/>
        </w:rPr>
        <w:t xml:space="preserve"> </w:t>
      </w:r>
      <w:r>
        <w:t>of</w:t>
      </w:r>
      <w:r>
        <w:rPr>
          <w:spacing w:val="-7"/>
        </w:rPr>
        <w:t xml:space="preserve"> </w:t>
      </w:r>
      <w:r>
        <w:t>the</w:t>
      </w:r>
      <w:r>
        <w:rPr>
          <w:spacing w:val="-6"/>
        </w:rPr>
        <w:t xml:space="preserve"> </w:t>
      </w:r>
      <w:r>
        <w:rPr>
          <w:spacing w:val="-2"/>
        </w:rPr>
        <w:t>Bidder</w:t>
      </w:r>
      <w:r>
        <w:tab/>
      </w:r>
      <w:hyperlink w:anchor="_bookmark21" w:history="1">
        <w:r>
          <w:rPr>
            <w:spacing w:val="-10"/>
          </w:rPr>
          <w:t>8</w:t>
        </w:r>
      </w:hyperlink>
    </w:p>
    <w:p w:rsidR="00932E80" w:rsidRDefault="003256F9">
      <w:pPr>
        <w:pStyle w:val="TOC2"/>
        <w:numPr>
          <w:ilvl w:val="0"/>
          <w:numId w:val="30"/>
        </w:numPr>
        <w:tabs>
          <w:tab w:val="left" w:pos="1363"/>
          <w:tab w:val="right" w:leader="dot" w:pos="9360"/>
        </w:tabs>
      </w:pPr>
      <w:bookmarkStart w:id="33" w:name="18Period_of_Validity_of_Bids"/>
      <w:bookmarkEnd w:id="33"/>
      <w:r>
        <w:t>Period</w:t>
      </w:r>
      <w:r>
        <w:rPr>
          <w:spacing w:val="-8"/>
        </w:rPr>
        <w:t xml:space="preserve"> </w:t>
      </w:r>
      <w:r>
        <w:t>of</w:t>
      </w:r>
      <w:r>
        <w:rPr>
          <w:spacing w:val="-2"/>
        </w:rPr>
        <w:t xml:space="preserve"> </w:t>
      </w:r>
      <w:r>
        <w:t>Validity</w:t>
      </w:r>
      <w:r>
        <w:rPr>
          <w:spacing w:val="-6"/>
        </w:rPr>
        <w:t xml:space="preserve"> </w:t>
      </w:r>
      <w:r>
        <w:t>of</w:t>
      </w:r>
      <w:r>
        <w:rPr>
          <w:spacing w:val="-4"/>
        </w:rPr>
        <w:t xml:space="preserve"> Bids</w:t>
      </w:r>
      <w:r>
        <w:tab/>
      </w:r>
      <w:hyperlink w:anchor="_bookmark22" w:history="1">
        <w:r>
          <w:rPr>
            <w:spacing w:val="-10"/>
          </w:rPr>
          <w:t>9</w:t>
        </w:r>
      </w:hyperlink>
    </w:p>
    <w:p w:rsidR="00932E80" w:rsidRDefault="003256F9">
      <w:pPr>
        <w:pStyle w:val="TOC2"/>
        <w:numPr>
          <w:ilvl w:val="0"/>
          <w:numId w:val="30"/>
        </w:numPr>
        <w:tabs>
          <w:tab w:val="left" w:pos="1363"/>
          <w:tab w:val="right" w:leader="dot" w:pos="9360"/>
        </w:tabs>
        <w:spacing w:before="122"/>
      </w:pPr>
      <w:bookmarkStart w:id="34" w:name="19Bid_Security9"/>
      <w:bookmarkEnd w:id="34"/>
      <w:r>
        <w:t>Bid</w:t>
      </w:r>
      <w:r>
        <w:rPr>
          <w:spacing w:val="-4"/>
        </w:rPr>
        <w:t xml:space="preserve"> </w:t>
      </w:r>
      <w:r>
        <w:rPr>
          <w:spacing w:val="-2"/>
        </w:rPr>
        <w:t>Security</w:t>
      </w:r>
      <w:r>
        <w:tab/>
      </w:r>
      <w:hyperlink w:anchor="_bookmark23" w:history="1">
        <w:r>
          <w:rPr>
            <w:spacing w:val="-10"/>
          </w:rPr>
          <w:t>9</w:t>
        </w:r>
      </w:hyperlink>
    </w:p>
    <w:p w:rsidR="00932E80" w:rsidRDefault="003256F9">
      <w:pPr>
        <w:pStyle w:val="TOC2"/>
        <w:numPr>
          <w:ilvl w:val="0"/>
          <w:numId w:val="30"/>
        </w:numPr>
        <w:tabs>
          <w:tab w:val="left" w:pos="1363"/>
          <w:tab w:val="right" w:leader="dot" w:pos="9359"/>
        </w:tabs>
      </w:pPr>
      <w:bookmarkStart w:id="35" w:name="20Format_and_Signing_of_Bid"/>
      <w:bookmarkEnd w:id="35"/>
      <w:r>
        <w:t>Format</w:t>
      </w:r>
      <w:r>
        <w:rPr>
          <w:spacing w:val="-3"/>
        </w:rPr>
        <w:t xml:space="preserve"> </w:t>
      </w:r>
      <w:r>
        <w:t>and</w:t>
      </w:r>
      <w:r>
        <w:rPr>
          <w:spacing w:val="-5"/>
        </w:rPr>
        <w:t xml:space="preserve"> </w:t>
      </w:r>
      <w:r>
        <w:t>Signing</w:t>
      </w:r>
      <w:r>
        <w:rPr>
          <w:spacing w:val="-6"/>
        </w:rPr>
        <w:t xml:space="preserve"> </w:t>
      </w:r>
      <w:r>
        <w:t>of</w:t>
      </w:r>
      <w:r>
        <w:rPr>
          <w:spacing w:val="-2"/>
        </w:rPr>
        <w:t xml:space="preserve"> </w:t>
      </w:r>
      <w:r>
        <w:rPr>
          <w:spacing w:val="-5"/>
        </w:rPr>
        <w:t>Bid</w:t>
      </w:r>
      <w:r>
        <w:tab/>
      </w:r>
      <w:hyperlink w:anchor="_bookmark24" w:history="1">
        <w:r>
          <w:rPr>
            <w:spacing w:val="-5"/>
          </w:rPr>
          <w:t>10</w:t>
        </w:r>
      </w:hyperlink>
    </w:p>
    <w:p w:rsidR="00932E80" w:rsidRDefault="003256F9">
      <w:pPr>
        <w:pStyle w:val="TOC1"/>
        <w:numPr>
          <w:ilvl w:val="0"/>
          <w:numId w:val="1"/>
        </w:numPr>
        <w:tabs>
          <w:tab w:val="left" w:pos="1492"/>
          <w:tab w:val="right" w:leader="dot" w:pos="9350"/>
        </w:tabs>
        <w:spacing w:before="121"/>
        <w:ind w:hanging="1132"/>
      </w:pPr>
      <w:bookmarkStart w:id="36" w:name="D.Submission_and_Opening_of_Bids"/>
      <w:bookmarkEnd w:id="36"/>
      <w:r>
        <w:t>Submission</w:t>
      </w:r>
      <w:r>
        <w:rPr>
          <w:spacing w:val="-7"/>
        </w:rPr>
        <w:t xml:space="preserve"> </w:t>
      </w:r>
      <w:r>
        <w:t>and</w:t>
      </w:r>
      <w:r>
        <w:rPr>
          <w:spacing w:val="-6"/>
        </w:rPr>
        <w:t xml:space="preserve"> </w:t>
      </w:r>
      <w:r>
        <w:t>Opening</w:t>
      </w:r>
      <w:r>
        <w:rPr>
          <w:spacing w:val="-4"/>
        </w:rPr>
        <w:t xml:space="preserve"> </w:t>
      </w:r>
      <w:r>
        <w:t>of</w:t>
      </w:r>
      <w:r>
        <w:rPr>
          <w:spacing w:val="-5"/>
        </w:rPr>
        <w:t xml:space="preserve"> </w:t>
      </w:r>
      <w:r>
        <w:rPr>
          <w:spacing w:val="-4"/>
        </w:rPr>
        <w:t>Bids</w:t>
      </w:r>
      <w:r>
        <w:tab/>
      </w:r>
      <w:hyperlink w:anchor="_bookmark25" w:history="1">
        <w:r>
          <w:rPr>
            <w:spacing w:val="-5"/>
          </w:rPr>
          <w:t>10</w:t>
        </w:r>
      </w:hyperlink>
    </w:p>
    <w:p w:rsidR="00932E80" w:rsidRDefault="003256F9">
      <w:pPr>
        <w:pStyle w:val="TOC2"/>
        <w:numPr>
          <w:ilvl w:val="0"/>
          <w:numId w:val="30"/>
        </w:numPr>
        <w:tabs>
          <w:tab w:val="left" w:pos="1363"/>
          <w:tab w:val="right" w:leader="dot" w:pos="9359"/>
        </w:tabs>
      </w:pPr>
      <w:bookmarkStart w:id="37" w:name="21Submission,_Sealing_and_Marking_of_Bid"/>
      <w:bookmarkEnd w:id="37"/>
      <w:r>
        <w:t>Submission,</w:t>
      </w:r>
      <w:r>
        <w:rPr>
          <w:spacing w:val="-5"/>
        </w:rPr>
        <w:t xml:space="preserve"> </w:t>
      </w:r>
      <w:r>
        <w:t>Sealing</w:t>
      </w:r>
      <w:r>
        <w:rPr>
          <w:spacing w:val="-4"/>
        </w:rPr>
        <w:t xml:space="preserve"> </w:t>
      </w:r>
      <w:r>
        <w:t>and</w:t>
      </w:r>
      <w:r>
        <w:rPr>
          <w:spacing w:val="-8"/>
        </w:rPr>
        <w:t xml:space="preserve"> </w:t>
      </w:r>
      <w:r>
        <w:t>Marking</w:t>
      </w:r>
      <w:r>
        <w:rPr>
          <w:spacing w:val="-4"/>
        </w:rPr>
        <w:t xml:space="preserve"> </w:t>
      </w:r>
      <w:r>
        <w:t>of</w:t>
      </w:r>
      <w:r>
        <w:rPr>
          <w:spacing w:val="-6"/>
        </w:rPr>
        <w:t xml:space="preserve"> </w:t>
      </w:r>
      <w:r>
        <w:rPr>
          <w:spacing w:val="-4"/>
        </w:rPr>
        <w:t>Bids</w:t>
      </w:r>
      <w:r>
        <w:tab/>
      </w:r>
      <w:hyperlink w:anchor="_bookmark26" w:history="1">
        <w:r>
          <w:rPr>
            <w:spacing w:val="-5"/>
          </w:rPr>
          <w:t>10</w:t>
        </w:r>
      </w:hyperlink>
    </w:p>
    <w:p w:rsidR="00932E80" w:rsidRDefault="003256F9">
      <w:pPr>
        <w:pStyle w:val="TOC2"/>
        <w:numPr>
          <w:ilvl w:val="0"/>
          <w:numId w:val="30"/>
        </w:numPr>
        <w:tabs>
          <w:tab w:val="left" w:pos="1363"/>
          <w:tab w:val="right" w:leader="dot" w:pos="9359"/>
        </w:tabs>
      </w:pPr>
      <w:bookmarkStart w:id="38" w:name="22Deadline_for_Submission_of_Bids"/>
      <w:bookmarkEnd w:id="38"/>
      <w:r>
        <w:t>Deadline</w:t>
      </w:r>
      <w:r>
        <w:rPr>
          <w:spacing w:val="-6"/>
        </w:rPr>
        <w:t xml:space="preserve"> </w:t>
      </w:r>
      <w:r>
        <w:t>for</w:t>
      </w:r>
      <w:r>
        <w:rPr>
          <w:spacing w:val="-6"/>
        </w:rPr>
        <w:t xml:space="preserve"> </w:t>
      </w:r>
      <w:r>
        <w:t>Submission</w:t>
      </w:r>
      <w:r>
        <w:rPr>
          <w:spacing w:val="-7"/>
        </w:rPr>
        <w:t xml:space="preserve"> </w:t>
      </w:r>
      <w:r>
        <w:t>of</w:t>
      </w:r>
      <w:r>
        <w:rPr>
          <w:spacing w:val="-3"/>
        </w:rPr>
        <w:t xml:space="preserve"> </w:t>
      </w:r>
      <w:r>
        <w:rPr>
          <w:spacing w:val="-4"/>
        </w:rPr>
        <w:t>Bids</w:t>
      </w:r>
      <w:r>
        <w:tab/>
      </w:r>
      <w:hyperlink w:anchor="_bookmark27" w:history="1">
        <w:r>
          <w:rPr>
            <w:spacing w:val="-5"/>
          </w:rPr>
          <w:t>10</w:t>
        </w:r>
      </w:hyperlink>
    </w:p>
    <w:p w:rsidR="00932E80" w:rsidRDefault="003256F9">
      <w:pPr>
        <w:pStyle w:val="TOC2"/>
        <w:numPr>
          <w:ilvl w:val="0"/>
          <w:numId w:val="30"/>
        </w:numPr>
        <w:tabs>
          <w:tab w:val="left" w:pos="1363"/>
          <w:tab w:val="right" w:leader="dot" w:pos="9359"/>
        </w:tabs>
        <w:spacing w:before="122"/>
      </w:pPr>
      <w:bookmarkStart w:id="39" w:name="23Late_Bids10"/>
      <w:bookmarkEnd w:id="39"/>
      <w:r>
        <w:t>Late</w:t>
      </w:r>
      <w:r>
        <w:rPr>
          <w:spacing w:val="-2"/>
        </w:rPr>
        <w:t xml:space="preserve"> </w:t>
      </w:r>
      <w:r>
        <w:rPr>
          <w:spacing w:val="-4"/>
        </w:rPr>
        <w:t>Bids</w:t>
      </w:r>
      <w:r>
        <w:tab/>
      </w:r>
      <w:hyperlink w:anchor="_bookmark28" w:history="1">
        <w:r>
          <w:rPr>
            <w:spacing w:val="-5"/>
          </w:rPr>
          <w:t>10</w:t>
        </w:r>
      </w:hyperlink>
    </w:p>
    <w:p w:rsidR="00932E80" w:rsidRDefault="003256F9">
      <w:pPr>
        <w:pStyle w:val="TOC2"/>
        <w:numPr>
          <w:ilvl w:val="0"/>
          <w:numId w:val="30"/>
        </w:numPr>
        <w:tabs>
          <w:tab w:val="left" w:pos="1363"/>
          <w:tab w:val="right" w:leader="dot" w:pos="9359"/>
        </w:tabs>
      </w:pPr>
      <w:bookmarkStart w:id="40" w:name="24Withdrawal,__Substitution,_and_Modific"/>
      <w:bookmarkEnd w:id="40"/>
      <w:r>
        <w:t>Withdrawal,</w:t>
      </w:r>
      <w:r>
        <w:rPr>
          <w:spacing w:val="44"/>
        </w:rPr>
        <w:t xml:space="preserve"> </w:t>
      </w:r>
      <w:r>
        <w:t>Substitution,</w:t>
      </w:r>
      <w:r>
        <w:rPr>
          <w:spacing w:val="-5"/>
        </w:rPr>
        <w:t xml:space="preserve"> </w:t>
      </w:r>
      <w:r>
        <w:t>and</w:t>
      </w:r>
      <w:r>
        <w:rPr>
          <w:spacing w:val="-8"/>
        </w:rPr>
        <w:t xml:space="preserve"> </w:t>
      </w:r>
      <w:r>
        <w:t>Modification</w:t>
      </w:r>
      <w:r>
        <w:rPr>
          <w:spacing w:val="-8"/>
        </w:rPr>
        <w:t xml:space="preserve"> </w:t>
      </w:r>
      <w:r>
        <w:t>of</w:t>
      </w:r>
      <w:r>
        <w:rPr>
          <w:spacing w:val="-4"/>
        </w:rPr>
        <w:t xml:space="preserve"> Bids</w:t>
      </w:r>
      <w:r>
        <w:tab/>
      </w:r>
      <w:hyperlink w:anchor="_bookmark29" w:history="1">
        <w:r>
          <w:rPr>
            <w:spacing w:val="-5"/>
          </w:rPr>
          <w:t>11</w:t>
        </w:r>
      </w:hyperlink>
    </w:p>
    <w:p w:rsidR="00932E80" w:rsidRDefault="003256F9">
      <w:pPr>
        <w:pStyle w:val="TOC2"/>
        <w:numPr>
          <w:ilvl w:val="0"/>
          <w:numId w:val="30"/>
        </w:numPr>
        <w:tabs>
          <w:tab w:val="left" w:pos="1363"/>
          <w:tab w:val="right" w:leader="dot" w:pos="9359"/>
        </w:tabs>
        <w:spacing w:before="121"/>
      </w:pPr>
      <w:bookmarkStart w:id="41" w:name="25Bid_Opening11"/>
      <w:bookmarkEnd w:id="41"/>
      <w:r>
        <w:t>Bid</w:t>
      </w:r>
      <w:r>
        <w:rPr>
          <w:spacing w:val="-4"/>
        </w:rPr>
        <w:t xml:space="preserve"> </w:t>
      </w:r>
      <w:r>
        <w:rPr>
          <w:spacing w:val="-2"/>
        </w:rPr>
        <w:t>Opening</w:t>
      </w:r>
      <w:r>
        <w:tab/>
      </w:r>
      <w:hyperlink w:anchor="_bookmark30" w:history="1">
        <w:r>
          <w:rPr>
            <w:spacing w:val="-5"/>
          </w:rPr>
          <w:t>11</w:t>
        </w:r>
      </w:hyperlink>
    </w:p>
    <w:p w:rsidR="00932E80" w:rsidRDefault="003256F9">
      <w:pPr>
        <w:pStyle w:val="TOC1"/>
        <w:numPr>
          <w:ilvl w:val="0"/>
          <w:numId w:val="1"/>
        </w:numPr>
        <w:tabs>
          <w:tab w:val="left" w:pos="1492"/>
          <w:tab w:val="right" w:leader="dot" w:pos="9350"/>
        </w:tabs>
        <w:ind w:hanging="1132"/>
      </w:pPr>
      <w:bookmarkStart w:id="42" w:name="E.Evaluation_and_Comparison_of_Bids"/>
      <w:bookmarkEnd w:id="42"/>
      <w:r>
        <w:t>Evaluation</w:t>
      </w:r>
      <w:r>
        <w:rPr>
          <w:spacing w:val="-8"/>
        </w:rPr>
        <w:t xml:space="preserve"> </w:t>
      </w:r>
      <w:r>
        <w:t>and</w:t>
      </w:r>
      <w:r>
        <w:rPr>
          <w:spacing w:val="-7"/>
        </w:rPr>
        <w:t xml:space="preserve"> </w:t>
      </w:r>
      <w:r>
        <w:t>Comparison</w:t>
      </w:r>
      <w:r>
        <w:rPr>
          <w:spacing w:val="-4"/>
        </w:rPr>
        <w:t xml:space="preserve"> </w:t>
      </w:r>
      <w:r>
        <w:t>of</w:t>
      </w:r>
      <w:r>
        <w:rPr>
          <w:spacing w:val="-6"/>
        </w:rPr>
        <w:t xml:space="preserve"> </w:t>
      </w:r>
      <w:r>
        <w:rPr>
          <w:spacing w:val="-4"/>
        </w:rPr>
        <w:t>Bids</w:t>
      </w:r>
      <w:r>
        <w:tab/>
      </w:r>
      <w:hyperlink w:anchor="_bookmark31" w:history="1">
        <w:r>
          <w:rPr>
            <w:spacing w:val="-5"/>
          </w:rPr>
          <w:t>12</w:t>
        </w:r>
      </w:hyperlink>
    </w:p>
    <w:p w:rsidR="00932E80" w:rsidRDefault="003256F9">
      <w:pPr>
        <w:pStyle w:val="TOC2"/>
        <w:numPr>
          <w:ilvl w:val="0"/>
          <w:numId w:val="30"/>
        </w:numPr>
        <w:tabs>
          <w:tab w:val="left" w:pos="1363"/>
          <w:tab w:val="right" w:leader="dot" w:pos="9359"/>
        </w:tabs>
        <w:spacing w:after="20"/>
      </w:pPr>
      <w:bookmarkStart w:id="43" w:name="26Confidentiality12"/>
      <w:bookmarkEnd w:id="43"/>
      <w:r>
        <w:rPr>
          <w:spacing w:val="-2"/>
        </w:rPr>
        <w:t>Confidentiality</w:t>
      </w:r>
      <w:r>
        <w:tab/>
      </w:r>
      <w:hyperlink w:anchor="_bookmark32" w:history="1">
        <w:r>
          <w:rPr>
            <w:spacing w:val="-5"/>
          </w:rPr>
          <w:t>12</w:t>
        </w:r>
      </w:hyperlink>
    </w:p>
    <w:p w:rsidR="00932E80" w:rsidRDefault="003256F9">
      <w:pPr>
        <w:pStyle w:val="TOC2"/>
        <w:numPr>
          <w:ilvl w:val="0"/>
          <w:numId w:val="30"/>
        </w:numPr>
        <w:tabs>
          <w:tab w:val="left" w:pos="1363"/>
          <w:tab w:val="right" w:leader="dot" w:pos="9359"/>
        </w:tabs>
        <w:spacing w:before="734"/>
      </w:pPr>
      <w:bookmarkStart w:id="44" w:name="27Clarification_of_Bids"/>
      <w:bookmarkEnd w:id="44"/>
      <w:r>
        <w:lastRenderedPageBreak/>
        <w:t>Clarification</w:t>
      </w:r>
      <w:r>
        <w:rPr>
          <w:spacing w:val="-8"/>
        </w:rPr>
        <w:t xml:space="preserve"> </w:t>
      </w:r>
      <w:r>
        <w:t>of</w:t>
      </w:r>
      <w:r>
        <w:rPr>
          <w:spacing w:val="-3"/>
        </w:rPr>
        <w:t xml:space="preserve"> </w:t>
      </w:r>
      <w:r>
        <w:rPr>
          <w:spacing w:val="-4"/>
        </w:rPr>
        <w:t>Bids</w:t>
      </w:r>
      <w:r>
        <w:tab/>
      </w:r>
      <w:hyperlink w:anchor="_bookmark33" w:history="1">
        <w:r>
          <w:rPr>
            <w:spacing w:val="-5"/>
          </w:rPr>
          <w:t>12</w:t>
        </w:r>
      </w:hyperlink>
    </w:p>
    <w:p w:rsidR="00932E80" w:rsidRDefault="003256F9">
      <w:pPr>
        <w:pStyle w:val="TOC2"/>
        <w:numPr>
          <w:ilvl w:val="0"/>
          <w:numId w:val="30"/>
        </w:numPr>
        <w:tabs>
          <w:tab w:val="left" w:pos="1363"/>
          <w:tab w:val="right" w:leader="dot" w:pos="9359"/>
        </w:tabs>
      </w:pPr>
      <w:bookmarkStart w:id="45" w:name="28Responsiveness_of_Bids"/>
      <w:bookmarkEnd w:id="45"/>
      <w:r>
        <w:t>Responsiveness</w:t>
      </w:r>
      <w:r>
        <w:rPr>
          <w:spacing w:val="-7"/>
        </w:rPr>
        <w:t xml:space="preserve"> </w:t>
      </w:r>
      <w:r>
        <w:t>of</w:t>
      </w:r>
      <w:r>
        <w:rPr>
          <w:spacing w:val="-8"/>
        </w:rPr>
        <w:t xml:space="preserve"> </w:t>
      </w:r>
      <w:r>
        <w:rPr>
          <w:spacing w:val="-4"/>
        </w:rPr>
        <w:t>Bids</w:t>
      </w:r>
      <w:r>
        <w:tab/>
      </w:r>
      <w:hyperlink w:anchor="_bookmark34" w:history="1">
        <w:r>
          <w:rPr>
            <w:spacing w:val="-5"/>
          </w:rPr>
          <w:t>12</w:t>
        </w:r>
      </w:hyperlink>
    </w:p>
    <w:p w:rsidR="00932E80" w:rsidRDefault="003256F9">
      <w:pPr>
        <w:pStyle w:val="TOC2"/>
        <w:numPr>
          <w:ilvl w:val="0"/>
          <w:numId w:val="30"/>
        </w:numPr>
        <w:tabs>
          <w:tab w:val="left" w:pos="1363"/>
          <w:tab w:val="right" w:leader="dot" w:pos="9359"/>
        </w:tabs>
      </w:pPr>
      <w:bookmarkStart w:id="46" w:name="29Non-conformities,_Errors,_and_Omission"/>
      <w:bookmarkEnd w:id="46"/>
      <w:r>
        <w:t>Non-conformities,</w:t>
      </w:r>
      <w:r>
        <w:rPr>
          <w:spacing w:val="-8"/>
        </w:rPr>
        <w:t xml:space="preserve"> </w:t>
      </w:r>
      <w:r>
        <w:t>Errors,</w:t>
      </w:r>
      <w:r>
        <w:rPr>
          <w:spacing w:val="-9"/>
        </w:rPr>
        <w:t xml:space="preserve"> </w:t>
      </w:r>
      <w:r>
        <w:t>and</w:t>
      </w:r>
      <w:r>
        <w:rPr>
          <w:spacing w:val="-7"/>
        </w:rPr>
        <w:t xml:space="preserve"> </w:t>
      </w:r>
      <w:r>
        <w:rPr>
          <w:spacing w:val="-2"/>
        </w:rPr>
        <w:t>Omissions</w:t>
      </w:r>
      <w:r>
        <w:tab/>
      </w:r>
      <w:hyperlink w:anchor="_bookmark35" w:history="1">
        <w:r>
          <w:rPr>
            <w:spacing w:val="-5"/>
          </w:rPr>
          <w:t>12</w:t>
        </w:r>
      </w:hyperlink>
    </w:p>
    <w:p w:rsidR="00932E80" w:rsidRDefault="003256F9">
      <w:pPr>
        <w:pStyle w:val="TOC2"/>
        <w:numPr>
          <w:ilvl w:val="0"/>
          <w:numId w:val="30"/>
        </w:numPr>
        <w:tabs>
          <w:tab w:val="left" w:pos="1363"/>
          <w:tab w:val="right" w:leader="dot" w:pos="9359"/>
        </w:tabs>
        <w:spacing w:before="121"/>
      </w:pPr>
      <w:bookmarkStart w:id="47" w:name="30Preliminary_Examination_of_Bids"/>
      <w:bookmarkEnd w:id="47"/>
      <w:r>
        <w:t>Preliminary</w:t>
      </w:r>
      <w:r>
        <w:rPr>
          <w:spacing w:val="-6"/>
        </w:rPr>
        <w:t xml:space="preserve"> </w:t>
      </w:r>
      <w:r>
        <w:t>Examination</w:t>
      </w:r>
      <w:r>
        <w:rPr>
          <w:spacing w:val="-9"/>
        </w:rPr>
        <w:t xml:space="preserve"> </w:t>
      </w:r>
      <w:r>
        <w:t>of</w:t>
      </w:r>
      <w:r>
        <w:rPr>
          <w:spacing w:val="-4"/>
        </w:rPr>
        <w:t xml:space="preserve"> Bids</w:t>
      </w:r>
      <w:r>
        <w:tab/>
      </w:r>
      <w:hyperlink w:anchor="_bookmark36" w:history="1">
        <w:r>
          <w:rPr>
            <w:spacing w:val="-5"/>
          </w:rPr>
          <w:t>13</w:t>
        </w:r>
      </w:hyperlink>
    </w:p>
    <w:p w:rsidR="00932E80" w:rsidRDefault="003256F9">
      <w:pPr>
        <w:pStyle w:val="TOC2"/>
        <w:numPr>
          <w:ilvl w:val="0"/>
          <w:numId w:val="30"/>
        </w:numPr>
        <w:tabs>
          <w:tab w:val="left" w:pos="1363"/>
          <w:tab w:val="right" w:leader="dot" w:pos="9359"/>
        </w:tabs>
      </w:pPr>
      <w:bookmarkStart w:id="48" w:name="31Examination_of_Terms_and_Conditions;_T"/>
      <w:bookmarkEnd w:id="48"/>
      <w:r>
        <w:t>Examination</w:t>
      </w:r>
      <w:r>
        <w:rPr>
          <w:spacing w:val="-6"/>
        </w:rPr>
        <w:t xml:space="preserve"> </w:t>
      </w:r>
      <w:r>
        <w:t>of</w:t>
      </w:r>
      <w:r>
        <w:rPr>
          <w:spacing w:val="-7"/>
        </w:rPr>
        <w:t xml:space="preserve"> </w:t>
      </w:r>
      <w:r>
        <w:t>Terms</w:t>
      </w:r>
      <w:r>
        <w:rPr>
          <w:spacing w:val="-5"/>
        </w:rPr>
        <w:t xml:space="preserve"> </w:t>
      </w:r>
      <w:r>
        <w:t>and</w:t>
      </w:r>
      <w:r>
        <w:rPr>
          <w:spacing w:val="-8"/>
        </w:rPr>
        <w:t xml:space="preserve"> </w:t>
      </w:r>
      <w:r>
        <w:t>Conditions;</w:t>
      </w:r>
      <w:r>
        <w:rPr>
          <w:spacing w:val="-7"/>
        </w:rPr>
        <w:t xml:space="preserve"> </w:t>
      </w:r>
      <w:r>
        <w:t>Technical</w:t>
      </w:r>
      <w:r>
        <w:rPr>
          <w:spacing w:val="-7"/>
        </w:rPr>
        <w:t xml:space="preserve"> </w:t>
      </w:r>
      <w:r>
        <w:rPr>
          <w:spacing w:val="-2"/>
        </w:rPr>
        <w:t>Evaluation</w:t>
      </w:r>
      <w:r>
        <w:tab/>
      </w:r>
      <w:hyperlink w:anchor="_bookmark37" w:history="1">
        <w:r>
          <w:rPr>
            <w:spacing w:val="-5"/>
          </w:rPr>
          <w:t>13</w:t>
        </w:r>
      </w:hyperlink>
    </w:p>
    <w:p w:rsidR="00932E80" w:rsidRDefault="003256F9">
      <w:pPr>
        <w:pStyle w:val="TOC2"/>
        <w:numPr>
          <w:ilvl w:val="0"/>
          <w:numId w:val="30"/>
        </w:numPr>
        <w:tabs>
          <w:tab w:val="left" w:pos="1363"/>
          <w:tab w:val="right" w:leader="dot" w:pos="9359"/>
        </w:tabs>
        <w:spacing w:before="122"/>
      </w:pPr>
      <w:bookmarkStart w:id="49" w:name="32Evaluation_of_Bids"/>
      <w:bookmarkEnd w:id="49"/>
      <w:r>
        <w:t>Evaluation</w:t>
      </w:r>
      <w:r>
        <w:rPr>
          <w:spacing w:val="-7"/>
        </w:rPr>
        <w:t xml:space="preserve"> </w:t>
      </w:r>
      <w:r>
        <w:t>of</w:t>
      </w:r>
      <w:r>
        <w:rPr>
          <w:spacing w:val="-5"/>
        </w:rPr>
        <w:t xml:space="preserve"> </w:t>
      </w:r>
      <w:r>
        <w:rPr>
          <w:spacing w:val="-4"/>
        </w:rPr>
        <w:t>Bids</w:t>
      </w:r>
      <w:r>
        <w:tab/>
      </w:r>
      <w:hyperlink w:anchor="_bookmark38" w:history="1">
        <w:r>
          <w:rPr>
            <w:spacing w:val="-5"/>
          </w:rPr>
          <w:t>13</w:t>
        </w:r>
      </w:hyperlink>
    </w:p>
    <w:p w:rsidR="00932E80" w:rsidRDefault="003256F9">
      <w:pPr>
        <w:pStyle w:val="TOC2"/>
        <w:numPr>
          <w:ilvl w:val="0"/>
          <w:numId w:val="30"/>
        </w:numPr>
        <w:tabs>
          <w:tab w:val="left" w:pos="1363"/>
          <w:tab w:val="right" w:leader="dot" w:pos="9359"/>
        </w:tabs>
      </w:pPr>
      <w:bookmarkStart w:id="50" w:name="33Comparison_of_Bids"/>
      <w:bookmarkEnd w:id="50"/>
      <w:r>
        <w:t>Comparison</w:t>
      </w:r>
      <w:r>
        <w:rPr>
          <w:spacing w:val="-8"/>
        </w:rPr>
        <w:t xml:space="preserve"> </w:t>
      </w:r>
      <w:r>
        <w:t>of</w:t>
      </w:r>
      <w:r>
        <w:rPr>
          <w:spacing w:val="-7"/>
        </w:rPr>
        <w:t xml:space="preserve"> </w:t>
      </w:r>
      <w:r>
        <w:rPr>
          <w:spacing w:val="-4"/>
        </w:rPr>
        <w:t>Bids</w:t>
      </w:r>
      <w:r>
        <w:tab/>
      </w:r>
      <w:hyperlink w:anchor="_bookmark39" w:history="1">
        <w:r>
          <w:rPr>
            <w:spacing w:val="-5"/>
          </w:rPr>
          <w:t>14</w:t>
        </w:r>
      </w:hyperlink>
    </w:p>
    <w:p w:rsidR="00932E80" w:rsidRDefault="003256F9">
      <w:pPr>
        <w:pStyle w:val="TOC2"/>
        <w:numPr>
          <w:ilvl w:val="0"/>
          <w:numId w:val="30"/>
        </w:numPr>
        <w:tabs>
          <w:tab w:val="left" w:pos="1363"/>
          <w:tab w:val="right" w:leader="dot" w:pos="9359"/>
        </w:tabs>
      </w:pPr>
      <w:bookmarkStart w:id="51" w:name="34Post-qualification_of_the_Bidder"/>
      <w:bookmarkEnd w:id="51"/>
      <w:r>
        <w:t>Post-qualification</w:t>
      </w:r>
      <w:r>
        <w:rPr>
          <w:spacing w:val="-6"/>
        </w:rPr>
        <w:t xml:space="preserve"> </w:t>
      </w:r>
      <w:r>
        <w:t>of</w:t>
      </w:r>
      <w:r>
        <w:rPr>
          <w:spacing w:val="-7"/>
        </w:rPr>
        <w:t xml:space="preserve"> </w:t>
      </w:r>
      <w:r>
        <w:t>the</w:t>
      </w:r>
      <w:r>
        <w:rPr>
          <w:spacing w:val="-7"/>
        </w:rPr>
        <w:t xml:space="preserve"> </w:t>
      </w:r>
      <w:r>
        <w:rPr>
          <w:spacing w:val="-2"/>
        </w:rPr>
        <w:t>Bidder</w:t>
      </w:r>
      <w:r>
        <w:tab/>
      </w:r>
      <w:hyperlink w:anchor="_bookmark40" w:history="1">
        <w:r>
          <w:rPr>
            <w:spacing w:val="-5"/>
          </w:rPr>
          <w:t>14</w:t>
        </w:r>
      </w:hyperlink>
    </w:p>
    <w:p w:rsidR="00932E80" w:rsidRDefault="003256F9">
      <w:pPr>
        <w:pStyle w:val="TOC2"/>
        <w:numPr>
          <w:ilvl w:val="0"/>
          <w:numId w:val="30"/>
        </w:numPr>
        <w:tabs>
          <w:tab w:val="left" w:pos="1363"/>
          <w:tab w:val="right" w:leader="dot" w:pos="9359"/>
        </w:tabs>
        <w:spacing w:before="121"/>
      </w:pPr>
      <w:bookmarkStart w:id="52" w:name="35Procuring_Entity’s_Right_to_Accept_Any"/>
      <w:bookmarkEnd w:id="52"/>
      <w:r>
        <w:t>Procuring</w:t>
      </w:r>
      <w:r>
        <w:rPr>
          <w:spacing w:val="-6"/>
        </w:rPr>
        <w:t xml:space="preserve"> </w:t>
      </w:r>
      <w:r>
        <w:t>Entity’s</w:t>
      </w:r>
      <w:r>
        <w:rPr>
          <w:spacing w:val="-3"/>
        </w:rPr>
        <w:t xml:space="preserve"> </w:t>
      </w:r>
      <w:r>
        <w:t>Right</w:t>
      </w:r>
      <w:r>
        <w:rPr>
          <w:spacing w:val="-5"/>
        </w:rPr>
        <w:t xml:space="preserve"> </w:t>
      </w:r>
      <w:r>
        <w:t>to</w:t>
      </w:r>
      <w:r>
        <w:rPr>
          <w:spacing w:val="-3"/>
        </w:rPr>
        <w:t xml:space="preserve"> </w:t>
      </w:r>
      <w:r>
        <w:t>Accept</w:t>
      </w:r>
      <w:r>
        <w:rPr>
          <w:spacing w:val="-5"/>
        </w:rPr>
        <w:t xml:space="preserve"> </w:t>
      </w:r>
      <w:r>
        <w:t>Any</w:t>
      </w:r>
      <w:r>
        <w:rPr>
          <w:spacing w:val="-3"/>
        </w:rPr>
        <w:t xml:space="preserve"> </w:t>
      </w:r>
      <w:r>
        <w:t>Bid,</w:t>
      </w:r>
      <w:r>
        <w:rPr>
          <w:spacing w:val="-5"/>
        </w:rPr>
        <w:t xml:space="preserve"> </w:t>
      </w:r>
      <w:r>
        <w:t>and</w:t>
      </w:r>
      <w:r>
        <w:rPr>
          <w:spacing w:val="-6"/>
        </w:rPr>
        <w:t xml:space="preserve"> </w:t>
      </w:r>
      <w:r>
        <w:t>to</w:t>
      </w:r>
      <w:r>
        <w:rPr>
          <w:spacing w:val="-6"/>
        </w:rPr>
        <w:t xml:space="preserve"> </w:t>
      </w:r>
      <w:r>
        <w:t>Reject</w:t>
      </w:r>
      <w:r>
        <w:rPr>
          <w:spacing w:val="-2"/>
        </w:rPr>
        <w:t xml:space="preserve"> </w:t>
      </w:r>
      <w:r>
        <w:t>Any</w:t>
      </w:r>
      <w:r>
        <w:rPr>
          <w:spacing w:val="-6"/>
        </w:rPr>
        <w:t xml:space="preserve"> </w:t>
      </w:r>
      <w:r>
        <w:t>or</w:t>
      </w:r>
      <w:r>
        <w:rPr>
          <w:spacing w:val="-2"/>
        </w:rPr>
        <w:t xml:space="preserve"> </w:t>
      </w:r>
      <w:r>
        <w:t>All</w:t>
      </w:r>
      <w:r>
        <w:rPr>
          <w:spacing w:val="-4"/>
        </w:rPr>
        <w:t xml:space="preserve"> Bids</w:t>
      </w:r>
      <w:r>
        <w:tab/>
      </w:r>
      <w:hyperlink w:anchor="_bookmark41" w:history="1">
        <w:r>
          <w:rPr>
            <w:spacing w:val="-5"/>
          </w:rPr>
          <w:t>14</w:t>
        </w:r>
      </w:hyperlink>
    </w:p>
    <w:p w:rsidR="00932E80" w:rsidRDefault="003256F9">
      <w:pPr>
        <w:pStyle w:val="TOC1"/>
        <w:numPr>
          <w:ilvl w:val="0"/>
          <w:numId w:val="1"/>
        </w:numPr>
        <w:tabs>
          <w:tab w:val="left" w:pos="1492"/>
          <w:tab w:val="right" w:leader="dot" w:pos="9350"/>
        </w:tabs>
        <w:ind w:hanging="1132"/>
      </w:pPr>
      <w:bookmarkStart w:id="53" w:name="F.Award_of_Contract1"/>
      <w:bookmarkEnd w:id="53"/>
      <w:r>
        <w:t>Award</w:t>
      </w:r>
      <w:r>
        <w:rPr>
          <w:spacing w:val="-3"/>
        </w:rPr>
        <w:t xml:space="preserve"> </w:t>
      </w:r>
      <w:r>
        <w:t>of</w:t>
      </w:r>
      <w:r>
        <w:rPr>
          <w:spacing w:val="-4"/>
        </w:rPr>
        <w:t xml:space="preserve"> </w:t>
      </w:r>
      <w:r>
        <w:rPr>
          <w:spacing w:val="-2"/>
        </w:rPr>
        <w:t>Contract</w:t>
      </w:r>
      <w:r>
        <w:tab/>
      </w:r>
      <w:hyperlink w:anchor="_bookmark42" w:history="1">
        <w:r>
          <w:rPr>
            <w:spacing w:val="-5"/>
          </w:rPr>
          <w:t>14</w:t>
        </w:r>
      </w:hyperlink>
    </w:p>
    <w:p w:rsidR="00932E80" w:rsidRDefault="003256F9">
      <w:pPr>
        <w:pStyle w:val="TOC2"/>
        <w:numPr>
          <w:ilvl w:val="0"/>
          <w:numId w:val="30"/>
        </w:numPr>
        <w:tabs>
          <w:tab w:val="left" w:pos="1363"/>
          <w:tab w:val="right" w:leader="dot" w:pos="9359"/>
        </w:tabs>
        <w:spacing w:before="122"/>
      </w:pPr>
      <w:bookmarkStart w:id="54" w:name="36Award_Criteria14"/>
      <w:bookmarkEnd w:id="54"/>
      <w:r>
        <w:t>Award</w:t>
      </w:r>
      <w:r>
        <w:rPr>
          <w:spacing w:val="-7"/>
        </w:rPr>
        <w:t xml:space="preserve"> </w:t>
      </w:r>
      <w:r>
        <w:rPr>
          <w:spacing w:val="-2"/>
        </w:rPr>
        <w:t>Criteria</w:t>
      </w:r>
      <w:r>
        <w:tab/>
      </w:r>
      <w:hyperlink w:anchor="_bookmark43" w:history="1">
        <w:r>
          <w:rPr>
            <w:spacing w:val="-5"/>
          </w:rPr>
          <w:t>14</w:t>
        </w:r>
      </w:hyperlink>
    </w:p>
    <w:p w:rsidR="00932E80" w:rsidRDefault="003256F9">
      <w:pPr>
        <w:pStyle w:val="TOC2"/>
        <w:numPr>
          <w:ilvl w:val="0"/>
          <w:numId w:val="30"/>
        </w:numPr>
        <w:tabs>
          <w:tab w:val="left" w:pos="1363"/>
          <w:tab w:val="right" w:leader="dot" w:pos="9359"/>
        </w:tabs>
      </w:pPr>
      <w:bookmarkStart w:id="55" w:name="37Procuring_Entity’s_Right_to_Vary_Quant"/>
      <w:bookmarkEnd w:id="55"/>
      <w:r>
        <w:t>Procuring</w:t>
      </w:r>
      <w:r>
        <w:rPr>
          <w:spacing w:val="-7"/>
        </w:rPr>
        <w:t xml:space="preserve"> </w:t>
      </w:r>
      <w:r>
        <w:t>Entity’s</w:t>
      </w:r>
      <w:r>
        <w:rPr>
          <w:spacing w:val="-3"/>
        </w:rPr>
        <w:t xml:space="preserve"> </w:t>
      </w:r>
      <w:r>
        <w:t>Right</w:t>
      </w:r>
      <w:r>
        <w:rPr>
          <w:spacing w:val="-5"/>
        </w:rPr>
        <w:t xml:space="preserve"> </w:t>
      </w:r>
      <w:r>
        <w:t>to</w:t>
      </w:r>
      <w:r>
        <w:rPr>
          <w:spacing w:val="-4"/>
        </w:rPr>
        <w:t xml:space="preserve"> </w:t>
      </w:r>
      <w:r>
        <w:t>Vary</w:t>
      </w:r>
      <w:r>
        <w:rPr>
          <w:spacing w:val="-6"/>
        </w:rPr>
        <w:t xml:space="preserve"> </w:t>
      </w:r>
      <w:r>
        <w:t>Quantities</w:t>
      </w:r>
      <w:r>
        <w:rPr>
          <w:spacing w:val="-8"/>
        </w:rPr>
        <w:t xml:space="preserve"> </w:t>
      </w:r>
      <w:r>
        <w:t>at</w:t>
      </w:r>
      <w:r>
        <w:rPr>
          <w:spacing w:val="-3"/>
        </w:rPr>
        <w:t xml:space="preserve"> </w:t>
      </w:r>
      <w:r>
        <w:t>Time</w:t>
      </w:r>
      <w:r>
        <w:rPr>
          <w:spacing w:val="-3"/>
        </w:rPr>
        <w:t xml:space="preserve"> </w:t>
      </w:r>
      <w:r>
        <w:t>of</w:t>
      </w:r>
      <w:r>
        <w:rPr>
          <w:spacing w:val="-5"/>
        </w:rPr>
        <w:t xml:space="preserve"> </w:t>
      </w:r>
      <w:r>
        <w:rPr>
          <w:spacing w:val="-2"/>
        </w:rPr>
        <w:t>Award</w:t>
      </w:r>
      <w:r>
        <w:tab/>
      </w:r>
      <w:hyperlink w:anchor="_bookmark44" w:history="1">
        <w:r>
          <w:rPr>
            <w:spacing w:val="-5"/>
          </w:rPr>
          <w:t>14</w:t>
        </w:r>
      </w:hyperlink>
    </w:p>
    <w:p w:rsidR="00932E80" w:rsidRDefault="003256F9">
      <w:pPr>
        <w:pStyle w:val="TOC2"/>
        <w:numPr>
          <w:ilvl w:val="0"/>
          <w:numId w:val="30"/>
        </w:numPr>
        <w:tabs>
          <w:tab w:val="left" w:pos="1363"/>
          <w:tab w:val="right" w:leader="dot" w:pos="9359"/>
        </w:tabs>
        <w:spacing w:before="121"/>
      </w:pPr>
      <w:bookmarkStart w:id="56" w:name="38Notification_of_Award"/>
      <w:bookmarkEnd w:id="56"/>
      <w:r>
        <w:t>Notification</w:t>
      </w:r>
      <w:r>
        <w:rPr>
          <w:spacing w:val="-8"/>
        </w:rPr>
        <w:t xml:space="preserve"> </w:t>
      </w:r>
      <w:r>
        <w:t>of</w:t>
      </w:r>
      <w:r>
        <w:rPr>
          <w:spacing w:val="-6"/>
        </w:rPr>
        <w:t xml:space="preserve"> </w:t>
      </w:r>
      <w:r>
        <w:rPr>
          <w:spacing w:val="-2"/>
        </w:rPr>
        <w:t>Award</w:t>
      </w:r>
      <w:r>
        <w:tab/>
      </w:r>
      <w:hyperlink w:anchor="_bookmark45" w:history="1">
        <w:r>
          <w:rPr>
            <w:spacing w:val="-5"/>
          </w:rPr>
          <w:t>14</w:t>
        </w:r>
      </w:hyperlink>
    </w:p>
    <w:p w:rsidR="00932E80" w:rsidRDefault="003256F9">
      <w:pPr>
        <w:pStyle w:val="TOC2"/>
        <w:numPr>
          <w:ilvl w:val="0"/>
          <w:numId w:val="30"/>
        </w:numPr>
        <w:tabs>
          <w:tab w:val="left" w:pos="1363"/>
          <w:tab w:val="right" w:leader="dot" w:pos="9359"/>
        </w:tabs>
      </w:pPr>
      <w:bookmarkStart w:id="57" w:name="39Signing_of_Contract"/>
      <w:bookmarkEnd w:id="57"/>
      <w:r>
        <w:t>Signing</w:t>
      </w:r>
      <w:r>
        <w:rPr>
          <w:spacing w:val="-6"/>
        </w:rPr>
        <w:t xml:space="preserve"> </w:t>
      </w:r>
      <w:r>
        <w:t>of</w:t>
      </w:r>
      <w:r>
        <w:rPr>
          <w:spacing w:val="-4"/>
        </w:rPr>
        <w:t xml:space="preserve"> </w:t>
      </w:r>
      <w:r>
        <w:rPr>
          <w:spacing w:val="-2"/>
        </w:rPr>
        <w:t>Contract</w:t>
      </w:r>
      <w:r>
        <w:tab/>
      </w:r>
      <w:hyperlink w:anchor="_bookmark46" w:history="1">
        <w:r>
          <w:rPr>
            <w:spacing w:val="-5"/>
          </w:rPr>
          <w:t>15</w:t>
        </w:r>
      </w:hyperlink>
    </w:p>
    <w:p w:rsidR="00932E80" w:rsidRDefault="003256F9">
      <w:pPr>
        <w:pStyle w:val="TOC2"/>
        <w:numPr>
          <w:ilvl w:val="0"/>
          <w:numId w:val="30"/>
        </w:numPr>
        <w:tabs>
          <w:tab w:val="left" w:pos="1363"/>
          <w:tab w:val="right" w:leader="dot" w:pos="9359"/>
        </w:tabs>
      </w:pPr>
      <w:bookmarkStart w:id="58" w:name="40Performance_Security"/>
      <w:bookmarkEnd w:id="58"/>
      <w:r>
        <w:t>Performance</w:t>
      </w:r>
      <w:r>
        <w:rPr>
          <w:spacing w:val="-11"/>
        </w:rPr>
        <w:t xml:space="preserve"> </w:t>
      </w:r>
      <w:r>
        <w:rPr>
          <w:spacing w:val="-2"/>
        </w:rPr>
        <w:t>Security</w:t>
      </w:r>
      <w:r>
        <w:tab/>
      </w:r>
      <w:hyperlink w:anchor="_bookmark47" w:history="1">
        <w:r>
          <w:rPr>
            <w:spacing w:val="-5"/>
          </w:rPr>
          <w:t>15</w:t>
        </w:r>
      </w:hyperlink>
    </w:p>
    <w:p w:rsidR="00932E80" w:rsidRDefault="00932E80">
      <w:pPr>
        <w:pStyle w:val="TOC2"/>
        <w:sectPr w:rsidR="00932E80">
          <w:type w:val="continuous"/>
          <w:pgSz w:w="12240" w:h="15840"/>
          <w:pgMar w:top="705" w:right="1080" w:bottom="1618" w:left="1080" w:header="432" w:footer="0" w:gutter="0"/>
          <w:cols w:space="720"/>
        </w:sectPr>
      </w:pPr>
    </w:p>
    <w:p w:rsidR="00932E80" w:rsidRDefault="00932E80">
      <w:pPr>
        <w:pStyle w:val="BodyText"/>
        <w:rPr>
          <w:sz w:val="24"/>
        </w:rPr>
      </w:pPr>
    </w:p>
    <w:p w:rsidR="00932E80" w:rsidRDefault="00932E80">
      <w:pPr>
        <w:pStyle w:val="BodyText"/>
        <w:rPr>
          <w:sz w:val="24"/>
        </w:rPr>
      </w:pPr>
    </w:p>
    <w:p w:rsidR="00932E80" w:rsidRDefault="00932E80">
      <w:pPr>
        <w:pStyle w:val="BodyText"/>
        <w:rPr>
          <w:sz w:val="24"/>
        </w:rPr>
      </w:pPr>
    </w:p>
    <w:p w:rsidR="00932E80" w:rsidRDefault="00932E80">
      <w:pPr>
        <w:pStyle w:val="BodyText"/>
        <w:rPr>
          <w:sz w:val="24"/>
        </w:rPr>
      </w:pPr>
    </w:p>
    <w:p w:rsidR="00932E80" w:rsidRDefault="003256F9">
      <w:pPr>
        <w:pStyle w:val="ListParagraph"/>
        <w:numPr>
          <w:ilvl w:val="0"/>
          <w:numId w:val="29"/>
        </w:numPr>
        <w:tabs>
          <w:tab w:val="left" w:pos="945"/>
        </w:tabs>
        <w:spacing w:before="0"/>
        <w:rPr>
          <w:b/>
          <w:sz w:val="24"/>
        </w:rPr>
      </w:pPr>
      <w:bookmarkStart w:id="59" w:name="_bookmark2"/>
      <w:bookmarkEnd w:id="59"/>
      <w:r>
        <w:rPr>
          <w:b/>
          <w:sz w:val="24"/>
        </w:rPr>
        <w:t>Scope</w:t>
      </w:r>
      <w:r>
        <w:rPr>
          <w:b/>
          <w:spacing w:val="-2"/>
          <w:sz w:val="24"/>
        </w:rPr>
        <w:t xml:space="preserve"> </w:t>
      </w:r>
      <w:r>
        <w:rPr>
          <w:b/>
          <w:sz w:val="24"/>
        </w:rPr>
        <w:t>of</w:t>
      </w:r>
      <w:r>
        <w:rPr>
          <w:b/>
          <w:spacing w:val="-1"/>
          <w:sz w:val="24"/>
        </w:rPr>
        <w:t xml:space="preserve"> </w:t>
      </w:r>
      <w:r>
        <w:rPr>
          <w:b/>
          <w:spacing w:val="-5"/>
          <w:sz w:val="24"/>
        </w:rPr>
        <w:t>Bid</w:t>
      </w:r>
    </w:p>
    <w:p w:rsidR="00932E80" w:rsidRDefault="003256F9">
      <w:pPr>
        <w:rPr>
          <w:b/>
          <w:sz w:val="36"/>
        </w:rPr>
      </w:pPr>
      <w:r>
        <w:br w:type="column"/>
      </w:r>
      <w:r>
        <w:rPr>
          <w:b/>
          <w:sz w:val="36"/>
        </w:rPr>
        <w:lastRenderedPageBreak/>
        <w:t>Section</w:t>
      </w:r>
      <w:r>
        <w:rPr>
          <w:b/>
          <w:spacing w:val="-4"/>
          <w:sz w:val="36"/>
        </w:rPr>
        <w:t xml:space="preserve"> </w:t>
      </w:r>
      <w:r>
        <w:rPr>
          <w:b/>
          <w:sz w:val="36"/>
        </w:rPr>
        <w:t>I.</w:t>
      </w:r>
      <w:r>
        <w:rPr>
          <w:b/>
          <w:spacing w:val="44"/>
          <w:w w:val="150"/>
          <w:sz w:val="36"/>
        </w:rPr>
        <w:t xml:space="preserve"> </w:t>
      </w:r>
      <w:r>
        <w:rPr>
          <w:b/>
          <w:sz w:val="36"/>
        </w:rPr>
        <w:t>Instructions</w:t>
      </w:r>
      <w:r>
        <w:rPr>
          <w:b/>
          <w:spacing w:val="-4"/>
          <w:sz w:val="36"/>
        </w:rPr>
        <w:t xml:space="preserve"> </w:t>
      </w:r>
      <w:r>
        <w:rPr>
          <w:b/>
          <w:sz w:val="36"/>
        </w:rPr>
        <w:t xml:space="preserve">to </w:t>
      </w:r>
      <w:r>
        <w:rPr>
          <w:b/>
          <w:spacing w:val="-2"/>
          <w:sz w:val="36"/>
        </w:rPr>
        <w:t>Bidders</w:t>
      </w:r>
    </w:p>
    <w:p w:rsidR="00932E80" w:rsidRDefault="003256F9">
      <w:pPr>
        <w:pStyle w:val="Heading1"/>
        <w:numPr>
          <w:ilvl w:val="0"/>
          <w:numId w:val="28"/>
        </w:numPr>
        <w:tabs>
          <w:tab w:val="left" w:pos="2470"/>
        </w:tabs>
        <w:spacing w:before="194"/>
        <w:ind w:left="2470" w:hanging="359"/>
        <w:jc w:val="left"/>
      </w:pPr>
      <w:bookmarkStart w:id="60" w:name="_bookmark3"/>
      <w:bookmarkEnd w:id="60"/>
      <w:r>
        <w:rPr>
          <w:spacing w:val="-2"/>
        </w:rPr>
        <w:t>General</w:t>
      </w:r>
    </w:p>
    <w:p w:rsidR="00932E80" w:rsidRDefault="00932E80">
      <w:pPr>
        <w:pStyle w:val="Heading1"/>
        <w:sectPr w:rsidR="00932E80">
          <w:headerReference w:type="default" r:id="rId12"/>
          <w:pgSz w:w="12240" w:h="15840"/>
          <w:pgMar w:top="700" w:right="1080" w:bottom="280" w:left="1080" w:header="430" w:footer="0" w:gutter="0"/>
          <w:cols w:num="2" w:space="720" w:equalWidth="0">
            <w:col w:w="2227" w:space="40"/>
            <w:col w:w="7813"/>
          </w:cols>
        </w:sectPr>
      </w:pPr>
    </w:p>
    <w:p w:rsidR="00932E80" w:rsidRDefault="003256F9">
      <w:pPr>
        <w:pStyle w:val="ListParagraph"/>
        <w:numPr>
          <w:ilvl w:val="1"/>
          <w:numId w:val="29"/>
        </w:numPr>
        <w:tabs>
          <w:tab w:val="left" w:pos="945"/>
        </w:tabs>
        <w:spacing w:before="120"/>
        <w:ind w:right="384"/>
      </w:pPr>
      <w:r>
        <w:lastRenderedPageBreak/>
        <w:t>The Procuring Entity indicated in the Bidding Data Sheet (BDS), issues these Bidding Documents for the supply of Goods and Related Services incidental thereto as specified in Section VI, Schedule of Requirements. The name and identification number of this Limited Bidding National procurement</w:t>
      </w:r>
      <w:r>
        <w:rPr>
          <w:spacing w:val="-1"/>
        </w:rPr>
        <w:t xml:space="preserve"> </w:t>
      </w:r>
      <w:r>
        <w:t>are</w:t>
      </w:r>
      <w:r>
        <w:rPr>
          <w:spacing w:val="-2"/>
        </w:rPr>
        <w:t xml:space="preserve"> </w:t>
      </w:r>
      <w:r>
        <w:t>specified</w:t>
      </w:r>
      <w:r>
        <w:rPr>
          <w:spacing w:val="-5"/>
        </w:rPr>
        <w:t xml:space="preserve"> </w:t>
      </w:r>
      <w:r>
        <w:t>in</w:t>
      </w:r>
      <w:r>
        <w:rPr>
          <w:spacing w:val="-5"/>
        </w:rPr>
        <w:t xml:space="preserve"> </w:t>
      </w:r>
      <w:r>
        <w:t>the</w:t>
      </w:r>
      <w:r>
        <w:rPr>
          <w:spacing w:val="-4"/>
        </w:rPr>
        <w:t xml:space="preserve"> </w:t>
      </w:r>
      <w:r>
        <w:t>BDS. The</w:t>
      </w:r>
      <w:r>
        <w:rPr>
          <w:spacing w:val="-4"/>
        </w:rPr>
        <w:t xml:space="preserve"> </w:t>
      </w:r>
      <w:r>
        <w:t>name,</w:t>
      </w:r>
      <w:r>
        <w:rPr>
          <w:spacing w:val="-2"/>
        </w:rPr>
        <w:t xml:space="preserve"> </w:t>
      </w:r>
      <w:r>
        <w:t>identification,</w:t>
      </w:r>
      <w:r>
        <w:rPr>
          <w:spacing w:val="-2"/>
        </w:rPr>
        <w:t xml:space="preserve"> </w:t>
      </w:r>
      <w:r>
        <w:t>and</w:t>
      </w:r>
      <w:r>
        <w:rPr>
          <w:spacing w:val="-5"/>
        </w:rPr>
        <w:t xml:space="preserve"> </w:t>
      </w:r>
      <w:r>
        <w:t>number</w:t>
      </w:r>
      <w:r>
        <w:rPr>
          <w:spacing w:val="-1"/>
        </w:rPr>
        <w:t xml:space="preserve"> </w:t>
      </w:r>
      <w:r>
        <w:t>of</w:t>
      </w:r>
      <w:r>
        <w:rPr>
          <w:spacing w:val="-4"/>
        </w:rPr>
        <w:t xml:space="preserve"> </w:t>
      </w:r>
      <w:r>
        <w:t>lots</w:t>
      </w:r>
      <w:r>
        <w:rPr>
          <w:spacing w:val="-2"/>
        </w:rPr>
        <w:t xml:space="preserve"> </w:t>
      </w:r>
      <w:r>
        <w:t>of</w:t>
      </w:r>
      <w:r>
        <w:rPr>
          <w:spacing w:val="-4"/>
        </w:rPr>
        <w:t xml:space="preserve"> </w:t>
      </w:r>
      <w:r>
        <w:t>are</w:t>
      </w:r>
      <w:r>
        <w:rPr>
          <w:spacing w:val="-4"/>
        </w:rPr>
        <w:t xml:space="preserve"> </w:t>
      </w:r>
      <w:r>
        <w:t>provided in the BDS.</w:t>
      </w:r>
    </w:p>
    <w:p w:rsidR="00932E80" w:rsidRDefault="003256F9">
      <w:pPr>
        <w:pStyle w:val="ListParagraph"/>
        <w:numPr>
          <w:ilvl w:val="1"/>
          <w:numId w:val="29"/>
        </w:numPr>
        <w:tabs>
          <w:tab w:val="left" w:pos="945"/>
        </w:tabs>
        <w:spacing w:before="120"/>
      </w:pPr>
      <w:r>
        <w:t>Throughout</w:t>
      </w:r>
      <w:r>
        <w:rPr>
          <w:spacing w:val="-9"/>
        </w:rPr>
        <w:t xml:space="preserve"> </w:t>
      </w:r>
      <w:r>
        <w:t>these</w:t>
      </w:r>
      <w:r>
        <w:rPr>
          <w:spacing w:val="-9"/>
        </w:rPr>
        <w:t xml:space="preserve"> </w:t>
      </w:r>
      <w:r>
        <w:t>Bidding</w:t>
      </w:r>
      <w:r>
        <w:rPr>
          <w:spacing w:val="-7"/>
        </w:rPr>
        <w:t xml:space="preserve"> </w:t>
      </w:r>
      <w:r>
        <w:rPr>
          <w:spacing w:val="-2"/>
        </w:rPr>
        <w:t>Documents:</w:t>
      </w:r>
    </w:p>
    <w:p w:rsidR="00932E80" w:rsidRDefault="003256F9">
      <w:pPr>
        <w:pStyle w:val="ListParagraph"/>
        <w:numPr>
          <w:ilvl w:val="2"/>
          <w:numId w:val="29"/>
        </w:numPr>
        <w:tabs>
          <w:tab w:val="left" w:pos="1512"/>
        </w:tabs>
        <w:spacing w:before="59"/>
        <w:ind w:right="531"/>
      </w:pPr>
      <w:r>
        <w:t>the</w:t>
      </w:r>
      <w:r>
        <w:rPr>
          <w:spacing w:val="-3"/>
        </w:rPr>
        <w:t xml:space="preserve"> </w:t>
      </w:r>
      <w:r>
        <w:t>term</w:t>
      </w:r>
      <w:r>
        <w:rPr>
          <w:spacing w:val="-5"/>
        </w:rPr>
        <w:t xml:space="preserve"> </w:t>
      </w:r>
      <w:r>
        <w:t>“in</w:t>
      </w:r>
      <w:r>
        <w:rPr>
          <w:spacing w:val="-4"/>
        </w:rPr>
        <w:t xml:space="preserve"> </w:t>
      </w:r>
      <w:r>
        <w:t>writing”</w:t>
      </w:r>
      <w:r>
        <w:rPr>
          <w:spacing w:val="-1"/>
        </w:rPr>
        <w:t xml:space="preserve"> </w:t>
      </w:r>
      <w:r>
        <w:t>means</w:t>
      </w:r>
      <w:r>
        <w:rPr>
          <w:spacing w:val="-3"/>
        </w:rPr>
        <w:t xml:space="preserve"> </w:t>
      </w:r>
      <w:r>
        <w:t>communicated</w:t>
      </w:r>
      <w:r>
        <w:rPr>
          <w:spacing w:val="-4"/>
        </w:rPr>
        <w:t xml:space="preserve"> </w:t>
      </w:r>
      <w:r>
        <w:t>in</w:t>
      </w:r>
      <w:r>
        <w:rPr>
          <w:spacing w:val="-1"/>
        </w:rPr>
        <w:t xml:space="preserve"> </w:t>
      </w:r>
      <w:r>
        <w:t>written</w:t>
      </w:r>
      <w:r>
        <w:rPr>
          <w:spacing w:val="-4"/>
        </w:rPr>
        <w:t xml:space="preserve"> </w:t>
      </w:r>
      <w:r>
        <w:t>form</w:t>
      </w:r>
      <w:r>
        <w:rPr>
          <w:spacing w:val="-3"/>
        </w:rPr>
        <w:t xml:space="preserve"> </w:t>
      </w:r>
      <w:r>
        <w:t>(e.g.</w:t>
      </w:r>
      <w:r>
        <w:rPr>
          <w:spacing w:val="-1"/>
        </w:rPr>
        <w:t xml:space="preserve"> </w:t>
      </w:r>
      <w:r>
        <w:t>by</w:t>
      </w:r>
      <w:r>
        <w:rPr>
          <w:spacing w:val="-1"/>
        </w:rPr>
        <w:t xml:space="preserve"> </w:t>
      </w:r>
      <w:r>
        <w:t>mail,</w:t>
      </w:r>
      <w:r>
        <w:rPr>
          <w:spacing w:val="-4"/>
        </w:rPr>
        <w:t xml:space="preserve"> </w:t>
      </w:r>
      <w:r>
        <w:t>e-mail,</w:t>
      </w:r>
      <w:r>
        <w:rPr>
          <w:spacing w:val="-4"/>
        </w:rPr>
        <w:t xml:space="preserve"> </w:t>
      </w:r>
      <w:r>
        <w:t>fax,</w:t>
      </w:r>
      <w:r>
        <w:rPr>
          <w:spacing w:val="-4"/>
        </w:rPr>
        <w:t xml:space="preserve"> </w:t>
      </w:r>
      <w:r>
        <w:t>telex) with proof of receipt;</w:t>
      </w:r>
    </w:p>
    <w:p w:rsidR="00932E80" w:rsidRDefault="003256F9">
      <w:pPr>
        <w:pStyle w:val="ListParagraph"/>
        <w:numPr>
          <w:ilvl w:val="2"/>
          <w:numId w:val="29"/>
        </w:numPr>
        <w:tabs>
          <w:tab w:val="left" w:pos="1511"/>
        </w:tabs>
        <w:spacing w:before="0"/>
        <w:ind w:left="1511" w:hanging="566"/>
      </w:pPr>
      <w:r>
        <w:t>if</w:t>
      </w:r>
      <w:r>
        <w:rPr>
          <w:spacing w:val="-5"/>
        </w:rPr>
        <w:t xml:space="preserve"> </w:t>
      </w:r>
      <w:r>
        <w:t>the</w:t>
      </w:r>
      <w:r>
        <w:rPr>
          <w:spacing w:val="-5"/>
        </w:rPr>
        <w:t xml:space="preserve"> </w:t>
      </w:r>
      <w:r>
        <w:t>context</w:t>
      </w:r>
      <w:r>
        <w:rPr>
          <w:spacing w:val="-7"/>
        </w:rPr>
        <w:t xml:space="preserve"> </w:t>
      </w:r>
      <w:r>
        <w:t>so</w:t>
      </w:r>
      <w:r>
        <w:rPr>
          <w:spacing w:val="-3"/>
        </w:rPr>
        <w:t xml:space="preserve"> </w:t>
      </w:r>
      <w:r>
        <w:t>requires,</w:t>
      </w:r>
      <w:r>
        <w:rPr>
          <w:spacing w:val="-5"/>
        </w:rPr>
        <w:t xml:space="preserve"> </w:t>
      </w:r>
      <w:r>
        <w:t>“singular”</w:t>
      </w:r>
      <w:r>
        <w:rPr>
          <w:spacing w:val="-5"/>
        </w:rPr>
        <w:t xml:space="preserve"> </w:t>
      </w:r>
      <w:r>
        <w:t>means</w:t>
      </w:r>
      <w:r>
        <w:rPr>
          <w:spacing w:val="-5"/>
        </w:rPr>
        <w:t xml:space="preserve"> </w:t>
      </w:r>
      <w:r>
        <w:t>“plural”</w:t>
      </w:r>
      <w:r>
        <w:rPr>
          <w:spacing w:val="-3"/>
        </w:rPr>
        <w:t xml:space="preserve"> </w:t>
      </w:r>
      <w:r>
        <w:t>and</w:t>
      </w:r>
      <w:r>
        <w:rPr>
          <w:spacing w:val="-6"/>
        </w:rPr>
        <w:t xml:space="preserve"> </w:t>
      </w:r>
      <w:r>
        <w:t>vice</w:t>
      </w:r>
      <w:r>
        <w:rPr>
          <w:spacing w:val="-4"/>
        </w:rPr>
        <w:t xml:space="preserve"> </w:t>
      </w:r>
      <w:r>
        <w:rPr>
          <w:spacing w:val="-2"/>
        </w:rPr>
        <w:t>versa;</w:t>
      </w:r>
    </w:p>
    <w:p w:rsidR="00932E80" w:rsidRDefault="003256F9">
      <w:pPr>
        <w:pStyle w:val="ListParagraph"/>
        <w:numPr>
          <w:ilvl w:val="2"/>
          <w:numId w:val="29"/>
        </w:numPr>
        <w:tabs>
          <w:tab w:val="left" w:pos="1511"/>
        </w:tabs>
        <w:spacing w:before="2" w:line="252" w:lineRule="exact"/>
        <w:ind w:left="1511" w:hanging="566"/>
      </w:pPr>
      <w:r>
        <w:t>“day”</w:t>
      </w:r>
      <w:r>
        <w:rPr>
          <w:spacing w:val="-7"/>
        </w:rPr>
        <w:t xml:space="preserve"> </w:t>
      </w:r>
      <w:r>
        <w:t>means</w:t>
      </w:r>
      <w:r>
        <w:rPr>
          <w:spacing w:val="-7"/>
        </w:rPr>
        <w:t xml:space="preserve"> </w:t>
      </w:r>
      <w:r>
        <w:t>calendar</w:t>
      </w:r>
      <w:r>
        <w:rPr>
          <w:spacing w:val="-4"/>
        </w:rPr>
        <w:t xml:space="preserve"> day;</w:t>
      </w:r>
    </w:p>
    <w:p w:rsidR="00932E80" w:rsidRDefault="003256F9">
      <w:pPr>
        <w:pStyle w:val="ListParagraph"/>
        <w:numPr>
          <w:ilvl w:val="2"/>
          <w:numId w:val="29"/>
        </w:numPr>
        <w:tabs>
          <w:tab w:val="left" w:pos="1512"/>
        </w:tabs>
        <w:spacing w:before="0"/>
        <w:ind w:right="1033"/>
      </w:pPr>
      <w:r>
        <w:t>the</w:t>
      </w:r>
      <w:r>
        <w:rPr>
          <w:spacing w:val="-4"/>
        </w:rPr>
        <w:t xml:space="preserve"> </w:t>
      </w:r>
      <w:r>
        <w:t>term</w:t>
      </w:r>
      <w:r>
        <w:rPr>
          <w:spacing w:val="-6"/>
        </w:rPr>
        <w:t xml:space="preserve"> </w:t>
      </w:r>
      <w:r>
        <w:t>“Contract</w:t>
      </w:r>
      <w:r>
        <w:rPr>
          <w:spacing w:val="-4"/>
        </w:rPr>
        <w:t xml:space="preserve"> </w:t>
      </w:r>
      <w:r>
        <w:t>Manager”</w:t>
      </w:r>
      <w:r>
        <w:rPr>
          <w:spacing w:val="-2"/>
        </w:rPr>
        <w:t xml:space="preserve"> </w:t>
      </w:r>
      <w:r>
        <w:t>refers</w:t>
      </w:r>
      <w:r>
        <w:rPr>
          <w:spacing w:val="-2"/>
        </w:rPr>
        <w:t xml:space="preserve"> </w:t>
      </w:r>
      <w:r>
        <w:t>to</w:t>
      </w:r>
      <w:r>
        <w:rPr>
          <w:spacing w:val="-5"/>
        </w:rPr>
        <w:t xml:space="preserve"> </w:t>
      </w:r>
      <w:r>
        <w:t>the</w:t>
      </w:r>
      <w:r>
        <w:rPr>
          <w:spacing w:val="-4"/>
        </w:rPr>
        <w:t xml:space="preserve"> </w:t>
      </w:r>
      <w:r>
        <w:t>officer,</w:t>
      </w:r>
      <w:r>
        <w:rPr>
          <w:spacing w:val="-5"/>
        </w:rPr>
        <w:t xml:space="preserve"> </w:t>
      </w:r>
      <w:r>
        <w:t>body</w:t>
      </w:r>
      <w:r>
        <w:rPr>
          <w:spacing w:val="-5"/>
        </w:rPr>
        <w:t xml:space="preserve"> </w:t>
      </w:r>
      <w:r>
        <w:t>or</w:t>
      </w:r>
      <w:r>
        <w:rPr>
          <w:spacing w:val="-4"/>
        </w:rPr>
        <w:t xml:space="preserve"> </w:t>
      </w:r>
      <w:r>
        <w:t>institution</w:t>
      </w:r>
      <w:r>
        <w:rPr>
          <w:spacing w:val="-2"/>
        </w:rPr>
        <w:t xml:space="preserve"> </w:t>
      </w:r>
      <w:r>
        <w:t>appointed</w:t>
      </w:r>
      <w:r>
        <w:rPr>
          <w:spacing w:val="-2"/>
        </w:rPr>
        <w:t xml:space="preserve"> </w:t>
      </w:r>
      <w:r>
        <w:t>under Section 76 of the Public Procurement Act of 2020;</w:t>
      </w:r>
    </w:p>
    <w:p w:rsidR="00932E80" w:rsidRDefault="003256F9">
      <w:pPr>
        <w:pStyle w:val="ListParagraph"/>
        <w:numPr>
          <w:ilvl w:val="2"/>
          <w:numId w:val="29"/>
        </w:numPr>
        <w:tabs>
          <w:tab w:val="left" w:pos="1512"/>
        </w:tabs>
        <w:spacing w:before="0"/>
        <w:ind w:right="452"/>
      </w:pPr>
      <w:r>
        <w:t>“Government”</w:t>
      </w:r>
      <w:r>
        <w:rPr>
          <w:spacing w:val="-4"/>
        </w:rPr>
        <w:t xml:space="preserve"> </w:t>
      </w:r>
      <w:r>
        <w:t>refers</w:t>
      </w:r>
      <w:r>
        <w:rPr>
          <w:spacing w:val="-2"/>
        </w:rPr>
        <w:t xml:space="preserve"> </w:t>
      </w:r>
      <w:r>
        <w:t>to</w:t>
      </w:r>
      <w:r>
        <w:rPr>
          <w:spacing w:val="-5"/>
        </w:rPr>
        <w:t xml:space="preserve"> </w:t>
      </w:r>
      <w:r>
        <w:t>the</w:t>
      </w:r>
      <w:r>
        <w:rPr>
          <w:spacing w:val="-4"/>
        </w:rPr>
        <w:t xml:space="preserve"> </w:t>
      </w:r>
      <w:r>
        <w:t>Government</w:t>
      </w:r>
      <w:r>
        <w:rPr>
          <w:spacing w:val="-4"/>
        </w:rPr>
        <w:t xml:space="preserve"> </w:t>
      </w:r>
      <w:r>
        <w:t>of</w:t>
      </w:r>
      <w:r>
        <w:rPr>
          <w:spacing w:val="-4"/>
        </w:rPr>
        <w:t xml:space="preserve"> </w:t>
      </w:r>
      <w:r>
        <w:t>the</w:t>
      </w:r>
      <w:r>
        <w:rPr>
          <w:spacing w:val="-4"/>
        </w:rPr>
        <w:t xml:space="preserve"> </w:t>
      </w:r>
      <w:r>
        <w:t>Republic</w:t>
      </w:r>
      <w:r>
        <w:rPr>
          <w:spacing w:val="-4"/>
        </w:rPr>
        <w:t xml:space="preserve"> </w:t>
      </w:r>
      <w:r>
        <w:t>of</w:t>
      </w:r>
      <w:r>
        <w:rPr>
          <w:spacing w:val="-4"/>
        </w:rPr>
        <w:t xml:space="preserve"> </w:t>
      </w:r>
      <w:r>
        <w:t>Zambia,</w:t>
      </w:r>
      <w:r>
        <w:rPr>
          <w:spacing w:val="-2"/>
        </w:rPr>
        <w:t xml:space="preserve"> </w:t>
      </w:r>
      <w:r>
        <w:t>any</w:t>
      </w:r>
      <w:r>
        <w:rPr>
          <w:spacing w:val="-5"/>
        </w:rPr>
        <w:t xml:space="preserve"> </w:t>
      </w:r>
      <w:r>
        <w:t>Procuring</w:t>
      </w:r>
      <w:r>
        <w:rPr>
          <w:spacing w:val="-2"/>
        </w:rPr>
        <w:t xml:space="preserve"> </w:t>
      </w:r>
      <w:r>
        <w:t>Entity</w:t>
      </w:r>
      <w:r>
        <w:rPr>
          <w:spacing w:val="-5"/>
        </w:rPr>
        <w:t xml:space="preserve"> </w:t>
      </w:r>
      <w:r>
        <w:t>or the relevant approvals authority as defined in the Public Procurement Act of 2020; and</w:t>
      </w:r>
    </w:p>
    <w:p w:rsidR="00932E80" w:rsidRDefault="003256F9">
      <w:pPr>
        <w:pStyle w:val="Heading4"/>
        <w:numPr>
          <w:ilvl w:val="2"/>
          <w:numId w:val="29"/>
        </w:numPr>
        <w:tabs>
          <w:tab w:val="left" w:pos="1511"/>
        </w:tabs>
        <w:spacing w:before="1"/>
        <w:ind w:left="1511" w:hanging="566"/>
        <w:rPr>
          <w:sz w:val="22"/>
        </w:rPr>
      </w:pPr>
      <w:r>
        <w:rPr>
          <w:sz w:val="22"/>
        </w:rPr>
        <w:t>“ZPPA</w:t>
      </w:r>
      <w:r>
        <w:t>”</w:t>
      </w:r>
      <w:r>
        <w:rPr>
          <w:spacing w:val="-5"/>
        </w:rPr>
        <w:t xml:space="preserve"> </w:t>
      </w:r>
      <w:r>
        <w:t>refers to</w:t>
      </w:r>
      <w:r>
        <w:rPr>
          <w:spacing w:val="-2"/>
        </w:rPr>
        <w:t xml:space="preserve"> </w:t>
      </w:r>
      <w:r>
        <w:t>the</w:t>
      </w:r>
      <w:r>
        <w:rPr>
          <w:spacing w:val="-3"/>
        </w:rPr>
        <w:t xml:space="preserve"> </w:t>
      </w:r>
      <w:r>
        <w:t>Zambia</w:t>
      </w:r>
      <w:r>
        <w:rPr>
          <w:spacing w:val="-3"/>
        </w:rPr>
        <w:t xml:space="preserve"> </w:t>
      </w:r>
      <w:r>
        <w:t>Public</w:t>
      </w:r>
      <w:r>
        <w:rPr>
          <w:spacing w:val="-6"/>
        </w:rPr>
        <w:t xml:space="preserve"> </w:t>
      </w:r>
      <w:r>
        <w:t>Procurement</w:t>
      </w:r>
      <w:r>
        <w:rPr>
          <w:spacing w:val="-1"/>
        </w:rPr>
        <w:t xml:space="preserve"> </w:t>
      </w:r>
      <w:r>
        <w:rPr>
          <w:spacing w:val="-2"/>
        </w:rPr>
        <w:t>Authority</w:t>
      </w:r>
      <w:r>
        <w:rPr>
          <w:spacing w:val="-2"/>
          <w:sz w:val="22"/>
        </w:rPr>
        <w:t>.</w:t>
      </w:r>
    </w:p>
    <w:p w:rsidR="00932E80" w:rsidRDefault="003256F9">
      <w:pPr>
        <w:pStyle w:val="Heading2"/>
        <w:numPr>
          <w:ilvl w:val="0"/>
          <w:numId w:val="29"/>
        </w:numPr>
        <w:tabs>
          <w:tab w:val="left" w:pos="945"/>
        </w:tabs>
        <w:spacing w:before="60"/>
      </w:pPr>
      <w:bookmarkStart w:id="61" w:name="_bookmark4"/>
      <w:bookmarkEnd w:id="61"/>
      <w:r>
        <w:t>Source</w:t>
      </w:r>
      <w:r>
        <w:rPr>
          <w:spacing w:val="-4"/>
        </w:rPr>
        <w:t xml:space="preserve"> </w:t>
      </w:r>
      <w:r>
        <w:t>of</w:t>
      </w:r>
      <w:r>
        <w:rPr>
          <w:spacing w:val="-2"/>
        </w:rPr>
        <w:t xml:space="preserve"> </w:t>
      </w:r>
      <w:r>
        <w:rPr>
          <w:spacing w:val="-4"/>
        </w:rPr>
        <w:t>Funds</w:t>
      </w:r>
    </w:p>
    <w:p w:rsidR="00932E80" w:rsidRDefault="003256F9">
      <w:pPr>
        <w:pStyle w:val="BodyText"/>
        <w:tabs>
          <w:tab w:val="left" w:pos="945"/>
        </w:tabs>
        <w:spacing w:before="119"/>
        <w:ind w:left="945" w:right="384" w:hanging="569"/>
      </w:pPr>
      <w:r>
        <w:rPr>
          <w:spacing w:val="-4"/>
        </w:rPr>
        <w:t>1.1.</w:t>
      </w:r>
      <w:r>
        <w:tab/>
        <w:t>The</w:t>
      </w:r>
      <w:r>
        <w:rPr>
          <w:spacing w:val="-3"/>
        </w:rPr>
        <w:t xml:space="preserve"> </w:t>
      </w:r>
      <w:r>
        <w:t>Procuring</w:t>
      </w:r>
      <w:r>
        <w:rPr>
          <w:spacing w:val="-4"/>
        </w:rPr>
        <w:t xml:space="preserve"> </w:t>
      </w:r>
      <w:r>
        <w:t>Entity</w:t>
      </w:r>
      <w:r>
        <w:rPr>
          <w:spacing w:val="-4"/>
        </w:rPr>
        <w:t xml:space="preserve"> </w:t>
      </w:r>
      <w:r>
        <w:rPr>
          <w:b/>
        </w:rPr>
        <w:t>specified</w:t>
      </w:r>
      <w:r>
        <w:rPr>
          <w:b/>
          <w:spacing w:val="-2"/>
        </w:rPr>
        <w:t xml:space="preserve"> </w:t>
      </w:r>
      <w:r>
        <w:rPr>
          <w:b/>
        </w:rPr>
        <w:t>in</w:t>
      </w:r>
      <w:r>
        <w:rPr>
          <w:b/>
          <w:spacing w:val="-4"/>
        </w:rPr>
        <w:t xml:space="preserve"> </w:t>
      </w:r>
      <w:r>
        <w:rPr>
          <w:b/>
        </w:rPr>
        <w:t>the</w:t>
      </w:r>
      <w:r>
        <w:rPr>
          <w:b/>
          <w:spacing w:val="-3"/>
        </w:rPr>
        <w:t xml:space="preserve"> </w:t>
      </w:r>
      <w:r>
        <w:rPr>
          <w:b/>
        </w:rPr>
        <w:t>BDS</w:t>
      </w:r>
      <w:r>
        <w:rPr>
          <w:b/>
          <w:spacing w:val="-2"/>
        </w:rPr>
        <w:t xml:space="preserve"> </w:t>
      </w:r>
      <w:r>
        <w:t>has</w:t>
      </w:r>
      <w:r>
        <w:rPr>
          <w:spacing w:val="-3"/>
        </w:rPr>
        <w:t xml:space="preserve"> </w:t>
      </w:r>
      <w:r>
        <w:t>applied</w:t>
      </w:r>
      <w:r>
        <w:rPr>
          <w:spacing w:val="-1"/>
        </w:rPr>
        <w:t xml:space="preserve"> </w:t>
      </w:r>
      <w:r>
        <w:t>for</w:t>
      </w:r>
      <w:r>
        <w:rPr>
          <w:spacing w:val="-3"/>
        </w:rPr>
        <w:t xml:space="preserve"> </w:t>
      </w:r>
      <w:r>
        <w:t>or</w:t>
      </w:r>
      <w:r>
        <w:rPr>
          <w:spacing w:val="-3"/>
        </w:rPr>
        <w:t xml:space="preserve"> </w:t>
      </w:r>
      <w:r>
        <w:t>received</w:t>
      </w:r>
      <w:r>
        <w:rPr>
          <w:spacing w:val="-4"/>
        </w:rPr>
        <w:t xml:space="preserve"> </w:t>
      </w:r>
      <w:r>
        <w:t>financing</w:t>
      </w:r>
      <w:r>
        <w:rPr>
          <w:spacing w:val="-1"/>
        </w:rPr>
        <w:t xml:space="preserve"> </w:t>
      </w:r>
      <w:r>
        <w:t>(hereinafter</w:t>
      </w:r>
      <w:r>
        <w:rPr>
          <w:spacing w:val="-3"/>
        </w:rPr>
        <w:t xml:space="preserve"> </w:t>
      </w:r>
      <w:r>
        <w:t xml:space="preserve">called “funds”) from Government toward the cost of the project or </w:t>
      </w:r>
      <w:proofErr w:type="spellStart"/>
      <w:r>
        <w:t>programme</w:t>
      </w:r>
      <w:proofErr w:type="spellEnd"/>
      <w:r>
        <w:t xml:space="preserve"> </w:t>
      </w:r>
      <w:r>
        <w:rPr>
          <w:b/>
        </w:rPr>
        <w:t>named in the BDS</w:t>
      </w:r>
      <w:r>
        <w:t>.</w:t>
      </w:r>
      <w:r>
        <w:rPr>
          <w:spacing w:val="40"/>
        </w:rPr>
        <w:t xml:space="preserve"> </w:t>
      </w:r>
      <w:r>
        <w:t>The Procuring Entity intends</w:t>
      </w:r>
      <w:r>
        <w:rPr>
          <w:spacing w:val="-1"/>
        </w:rPr>
        <w:t xml:space="preserve"> </w:t>
      </w:r>
      <w:r>
        <w:t>to apply a portion of the funds to eligible payments under the contract for which these Bidding Documents are issued.</w:t>
      </w:r>
    </w:p>
    <w:p w:rsidR="00932E80" w:rsidRDefault="003256F9">
      <w:pPr>
        <w:pStyle w:val="ListParagraph"/>
        <w:numPr>
          <w:ilvl w:val="1"/>
          <w:numId w:val="29"/>
        </w:numPr>
        <w:tabs>
          <w:tab w:val="left" w:pos="945"/>
        </w:tabs>
      </w:pPr>
      <w:r>
        <w:t>Payments</w:t>
      </w:r>
      <w:r>
        <w:rPr>
          <w:spacing w:val="-7"/>
        </w:rPr>
        <w:t xml:space="preserve"> </w:t>
      </w:r>
      <w:r>
        <w:t>by</w:t>
      </w:r>
      <w:r>
        <w:rPr>
          <w:spacing w:val="-5"/>
        </w:rPr>
        <w:t xml:space="preserve"> </w:t>
      </w:r>
      <w:r>
        <w:t>Procuring</w:t>
      </w:r>
      <w:r>
        <w:rPr>
          <w:spacing w:val="-3"/>
        </w:rPr>
        <w:t xml:space="preserve"> </w:t>
      </w:r>
      <w:r>
        <w:t>Entity</w:t>
      </w:r>
      <w:r>
        <w:rPr>
          <w:spacing w:val="-5"/>
        </w:rPr>
        <w:t xml:space="preserve"> </w:t>
      </w:r>
      <w:r>
        <w:t>will</w:t>
      </w:r>
      <w:r>
        <w:rPr>
          <w:spacing w:val="-2"/>
        </w:rPr>
        <w:t xml:space="preserve"> </w:t>
      </w:r>
      <w:r>
        <w:t>be</w:t>
      </w:r>
      <w:r>
        <w:rPr>
          <w:spacing w:val="-5"/>
        </w:rPr>
        <w:t xml:space="preserve"> </w:t>
      </w:r>
      <w:r>
        <w:t>made</w:t>
      </w:r>
      <w:r>
        <w:rPr>
          <w:spacing w:val="-4"/>
        </w:rPr>
        <w:t xml:space="preserve"> </w:t>
      </w:r>
      <w:r>
        <w:t>only</w:t>
      </w:r>
      <w:r>
        <w:rPr>
          <w:spacing w:val="-6"/>
        </w:rPr>
        <w:t xml:space="preserve"> </w:t>
      </w:r>
      <w:r>
        <w:t>at</w:t>
      </w:r>
      <w:r>
        <w:rPr>
          <w:spacing w:val="-4"/>
        </w:rPr>
        <w:t xml:space="preserve"> </w:t>
      </w:r>
      <w:r>
        <w:t>the</w:t>
      </w:r>
      <w:r>
        <w:rPr>
          <w:spacing w:val="-5"/>
        </w:rPr>
        <w:t xml:space="preserve"> </w:t>
      </w:r>
      <w:r>
        <w:t>request</w:t>
      </w:r>
      <w:r>
        <w:rPr>
          <w:spacing w:val="-4"/>
        </w:rPr>
        <w:t xml:space="preserve"> </w:t>
      </w:r>
      <w:r>
        <w:t>of</w:t>
      </w:r>
      <w:r>
        <w:rPr>
          <w:spacing w:val="-5"/>
        </w:rPr>
        <w:t xml:space="preserve"> </w:t>
      </w:r>
      <w:r>
        <w:t>the</w:t>
      </w:r>
      <w:r>
        <w:rPr>
          <w:spacing w:val="-4"/>
        </w:rPr>
        <w:t xml:space="preserve"> </w:t>
      </w:r>
      <w:r>
        <w:t>Contract</w:t>
      </w:r>
      <w:r>
        <w:rPr>
          <w:spacing w:val="-6"/>
        </w:rPr>
        <w:t xml:space="preserve"> </w:t>
      </w:r>
      <w:r>
        <w:rPr>
          <w:spacing w:val="-2"/>
        </w:rPr>
        <w:t>Manager.</w:t>
      </w:r>
    </w:p>
    <w:p w:rsidR="00932E80" w:rsidRDefault="003256F9">
      <w:pPr>
        <w:pStyle w:val="Heading2"/>
        <w:numPr>
          <w:ilvl w:val="0"/>
          <w:numId w:val="29"/>
        </w:numPr>
        <w:tabs>
          <w:tab w:val="left" w:pos="945"/>
        </w:tabs>
        <w:spacing w:before="122"/>
      </w:pPr>
      <w:bookmarkStart w:id="62" w:name="_bookmark5"/>
      <w:bookmarkEnd w:id="62"/>
      <w:r>
        <w:t>Fraud</w:t>
      </w:r>
      <w:r>
        <w:rPr>
          <w:spacing w:val="-3"/>
        </w:rPr>
        <w:t xml:space="preserve"> </w:t>
      </w:r>
      <w:r>
        <w:t>and</w:t>
      </w:r>
      <w:r>
        <w:rPr>
          <w:spacing w:val="-1"/>
        </w:rPr>
        <w:t xml:space="preserve"> </w:t>
      </w:r>
      <w:r>
        <w:rPr>
          <w:spacing w:val="-2"/>
        </w:rPr>
        <w:t>Corruption</w:t>
      </w:r>
    </w:p>
    <w:p w:rsidR="00932E80" w:rsidRDefault="003256F9">
      <w:pPr>
        <w:pStyle w:val="ListParagraph"/>
        <w:numPr>
          <w:ilvl w:val="1"/>
          <w:numId w:val="29"/>
        </w:numPr>
        <w:tabs>
          <w:tab w:val="left" w:pos="945"/>
        </w:tabs>
        <w:ind w:right="511"/>
      </w:pPr>
      <w:r>
        <w:t>Government requires that Procuring Entities (including beneficiaries of the funds), as well as bidders,</w:t>
      </w:r>
      <w:r>
        <w:rPr>
          <w:spacing w:val="-6"/>
        </w:rPr>
        <w:t xml:space="preserve"> </w:t>
      </w:r>
      <w:r>
        <w:t>suppliers,</w:t>
      </w:r>
      <w:r>
        <w:rPr>
          <w:spacing w:val="-3"/>
        </w:rPr>
        <w:t xml:space="preserve"> </w:t>
      </w:r>
      <w:r>
        <w:t>contractors,</w:t>
      </w:r>
      <w:r>
        <w:rPr>
          <w:spacing w:val="-6"/>
        </w:rPr>
        <w:t xml:space="preserve"> </w:t>
      </w:r>
      <w:r>
        <w:t>and</w:t>
      </w:r>
      <w:r>
        <w:rPr>
          <w:spacing w:val="-3"/>
        </w:rPr>
        <w:t xml:space="preserve"> </w:t>
      </w:r>
      <w:r>
        <w:t>consultants</w:t>
      </w:r>
      <w:r>
        <w:rPr>
          <w:spacing w:val="-5"/>
        </w:rPr>
        <w:t xml:space="preserve"> </w:t>
      </w:r>
      <w:r>
        <w:t>under</w:t>
      </w:r>
      <w:r>
        <w:rPr>
          <w:spacing w:val="-5"/>
        </w:rPr>
        <w:t xml:space="preserve"> </w:t>
      </w:r>
      <w:r>
        <w:t>Government-financed</w:t>
      </w:r>
      <w:r>
        <w:rPr>
          <w:spacing w:val="-3"/>
        </w:rPr>
        <w:t xml:space="preserve"> </w:t>
      </w:r>
      <w:r>
        <w:t>contracts,</w:t>
      </w:r>
      <w:r>
        <w:rPr>
          <w:spacing w:val="-6"/>
        </w:rPr>
        <w:t xml:space="preserve"> </w:t>
      </w:r>
      <w:r>
        <w:t>observe</w:t>
      </w:r>
      <w:r>
        <w:rPr>
          <w:spacing w:val="-3"/>
        </w:rPr>
        <w:t xml:space="preserve"> </w:t>
      </w:r>
      <w:r>
        <w:t>the highest standard of ethics during the procurement and execution of such contracts.</w:t>
      </w:r>
      <w:r>
        <w:rPr>
          <w:spacing w:val="40"/>
        </w:rPr>
        <w:t xml:space="preserve"> </w:t>
      </w:r>
      <w:r>
        <w:t>In pursuit of this policy, Government:</w:t>
      </w:r>
    </w:p>
    <w:p w:rsidR="00932E80" w:rsidRDefault="003256F9">
      <w:pPr>
        <w:pStyle w:val="ListParagraph"/>
        <w:numPr>
          <w:ilvl w:val="2"/>
          <w:numId w:val="29"/>
        </w:numPr>
        <w:tabs>
          <w:tab w:val="left" w:pos="1511"/>
        </w:tabs>
        <w:spacing w:before="61"/>
        <w:ind w:left="1511" w:hanging="566"/>
      </w:pPr>
      <w:r>
        <w:t>defines,</w:t>
      </w:r>
      <w:r>
        <w:rPr>
          <w:spacing w:val="-8"/>
        </w:rPr>
        <w:t xml:space="preserve"> </w:t>
      </w:r>
      <w:r>
        <w:t>for</w:t>
      </w:r>
      <w:r>
        <w:rPr>
          <w:spacing w:val="-5"/>
        </w:rPr>
        <w:t xml:space="preserve"> </w:t>
      </w:r>
      <w:r>
        <w:t>the</w:t>
      </w:r>
      <w:r>
        <w:rPr>
          <w:spacing w:val="-4"/>
        </w:rPr>
        <w:t xml:space="preserve"> </w:t>
      </w:r>
      <w:r>
        <w:t>purposes</w:t>
      </w:r>
      <w:r>
        <w:rPr>
          <w:spacing w:val="-5"/>
        </w:rPr>
        <w:t xml:space="preserve"> </w:t>
      </w:r>
      <w:r>
        <w:t>of</w:t>
      </w:r>
      <w:r>
        <w:rPr>
          <w:spacing w:val="-5"/>
        </w:rPr>
        <w:t xml:space="preserve"> </w:t>
      </w:r>
      <w:r>
        <w:t>this</w:t>
      </w:r>
      <w:r>
        <w:rPr>
          <w:spacing w:val="-5"/>
        </w:rPr>
        <w:t xml:space="preserve"> </w:t>
      </w:r>
      <w:r>
        <w:t>provision,</w:t>
      </w:r>
      <w:r>
        <w:rPr>
          <w:spacing w:val="-5"/>
        </w:rPr>
        <w:t xml:space="preserve"> </w:t>
      </w:r>
      <w:r>
        <w:t>the</w:t>
      </w:r>
      <w:r>
        <w:rPr>
          <w:spacing w:val="-5"/>
        </w:rPr>
        <w:t xml:space="preserve"> </w:t>
      </w:r>
      <w:r>
        <w:t>terms set</w:t>
      </w:r>
      <w:r>
        <w:rPr>
          <w:spacing w:val="-4"/>
        </w:rPr>
        <w:t xml:space="preserve"> </w:t>
      </w:r>
      <w:r>
        <w:t>forth</w:t>
      </w:r>
      <w:r>
        <w:rPr>
          <w:spacing w:val="-6"/>
        </w:rPr>
        <w:t xml:space="preserve"> </w:t>
      </w:r>
      <w:r>
        <w:t>below</w:t>
      </w:r>
      <w:r>
        <w:rPr>
          <w:spacing w:val="-4"/>
        </w:rPr>
        <w:t xml:space="preserve"> </w:t>
      </w:r>
      <w:r>
        <w:t>as</w:t>
      </w:r>
      <w:r>
        <w:rPr>
          <w:spacing w:val="-4"/>
        </w:rPr>
        <w:t xml:space="preserve"> </w:t>
      </w:r>
      <w:r>
        <w:rPr>
          <w:spacing w:val="-2"/>
        </w:rPr>
        <w:t>follows:</w:t>
      </w:r>
    </w:p>
    <w:p w:rsidR="00932E80" w:rsidRDefault="003256F9">
      <w:pPr>
        <w:pStyle w:val="ListParagraph"/>
        <w:numPr>
          <w:ilvl w:val="3"/>
          <w:numId w:val="29"/>
        </w:numPr>
        <w:tabs>
          <w:tab w:val="left" w:pos="2644"/>
        </w:tabs>
        <w:spacing w:before="59"/>
        <w:ind w:right="533"/>
        <w:jc w:val="both"/>
      </w:pPr>
      <w:r>
        <w:t>“corrupt practice” means the offering, giving, receiving, or soliciting, directly or</w:t>
      </w:r>
      <w:r>
        <w:rPr>
          <w:spacing w:val="-1"/>
        </w:rPr>
        <w:t xml:space="preserve"> </w:t>
      </w:r>
      <w:r>
        <w:t>indirectly,</w:t>
      </w:r>
      <w:r>
        <w:rPr>
          <w:spacing w:val="-2"/>
        </w:rPr>
        <w:t xml:space="preserve"> </w:t>
      </w:r>
      <w:r>
        <w:t>of</w:t>
      </w:r>
      <w:r>
        <w:rPr>
          <w:spacing w:val="-4"/>
        </w:rPr>
        <w:t xml:space="preserve"> </w:t>
      </w:r>
      <w:r>
        <w:t>anything</w:t>
      </w:r>
      <w:r>
        <w:rPr>
          <w:spacing w:val="-2"/>
        </w:rPr>
        <w:t xml:space="preserve"> </w:t>
      </w:r>
      <w:r>
        <w:t>of</w:t>
      </w:r>
      <w:r>
        <w:rPr>
          <w:spacing w:val="-4"/>
        </w:rPr>
        <w:t xml:space="preserve"> </w:t>
      </w:r>
      <w:r>
        <w:t>value</w:t>
      </w:r>
      <w:r>
        <w:rPr>
          <w:spacing w:val="-4"/>
        </w:rPr>
        <w:t xml:space="preserve"> </w:t>
      </w:r>
      <w:r>
        <w:t>to</w:t>
      </w:r>
      <w:r>
        <w:rPr>
          <w:spacing w:val="-2"/>
        </w:rPr>
        <w:t xml:space="preserve"> </w:t>
      </w:r>
      <w:r>
        <w:t>influence</w:t>
      </w:r>
      <w:r>
        <w:rPr>
          <w:spacing w:val="-6"/>
        </w:rPr>
        <w:t xml:space="preserve"> </w:t>
      </w:r>
      <w:r>
        <w:t>the</w:t>
      </w:r>
      <w:r>
        <w:rPr>
          <w:spacing w:val="-4"/>
        </w:rPr>
        <w:t xml:space="preserve"> </w:t>
      </w:r>
      <w:r>
        <w:t>action</w:t>
      </w:r>
      <w:r>
        <w:rPr>
          <w:spacing w:val="-4"/>
        </w:rPr>
        <w:t xml:space="preserve"> </w:t>
      </w:r>
      <w:r>
        <w:t>of</w:t>
      </w:r>
      <w:r>
        <w:rPr>
          <w:spacing w:val="-1"/>
        </w:rPr>
        <w:t xml:space="preserve"> </w:t>
      </w:r>
      <w:r>
        <w:t>a</w:t>
      </w:r>
      <w:r>
        <w:rPr>
          <w:spacing w:val="-4"/>
        </w:rPr>
        <w:t xml:space="preserve"> </w:t>
      </w:r>
      <w:r>
        <w:t>public</w:t>
      </w:r>
      <w:r>
        <w:rPr>
          <w:spacing w:val="-4"/>
        </w:rPr>
        <w:t xml:space="preserve"> </w:t>
      </w:r>
      <w:r>
        <w:t>official</w:t>
      </w:r>
      <w:r>
        <w:rPr>
          <w:spacing w:val="-4"/>
        </w:rPr>
        <w:t xml:space="preserve"> </w:t>
      </w:r>
      <w:r>
        <w:t>in the procurement process or in contract execution;</w:t>
      </w:r>
    </w:p>
    <w:p w:rsidR="00932E80" w:rsidRDefault="003256F9">
      <w:pPr>
        <w:pStyle w:val="ListParagraph"/>
        <w:numPr>
          <w:ilvl w:val="3"/>
          <w:numId w:val="29"/>
        </w:numPr>
        <w:tabs>
          <w:tab w:val="left" w:pos="2644"/>
        </w:tabs>
        <w:ind w:right="425"/>
        <w:jc w:val="both"/>
      </w:pPr>
      <w:r>
        <w:t>“fraudulent</w:t>
      </w:r>
      <w:r>
        <w:rPr>
          <w:spacing w:val="-6"/>
        </w:rPr>
        <w:t xml:space="preserve"> </w:t>
      </w:r>
      <w:r>
        <w:t>practice”</w:t>
      </w:r>
      <w:r>
        <w:rPr>
          <w:spacing w:val="-2"/>
        </w:rPr>
        <w:t xml:space="preserve"> </w:t>
      </w:r>
      <w:r>
        <w:t>means</w:t>
      </w:r>
      <w:r>
        <w:rPr>
          <w:spacing w:val="-4"/>
        </w:rPr>
        <w:t xml:space="preserve"> </w:t>
      </w:r>
      <w:r>
        <w:t>a</w:t>
      </w:r>
      <w:r>
        <w:rPr>
          <w:spacing w:val="-2"/>
        </w:rPr>
        <w:t xml:space="preserve"> </w:t>
      </w:r>
      <w:r>
        <w:t>misrepresentation</w:t>
      </w:r>
      <w:r>
        <w:rPr>
          <w:spacing w:val="-2"/>
        </w:rPr>
        <w:t xml:space="preserve"> </w:t>
      </w:r>
      <w:r>
        <w:t>or</w:t>
      </w:r>
      <w:r>
        <w:rPr>
          <w:spacing w:val="-4"/>
        </w:rPr>
        <w:t xml:space="preserve"> </w:t>
      </w:r>
      <w:r>
        <w:t>omission</w:t>
      </w:r>
      <w:r>
        <w:rPr>
          <w:spacing w:val="-5"/>
        </w:rPr>
        <w:t xml:space="preserve"> </w:t>
      </w:r>
      <w:r>
        <w:t>of</w:t>
      </w:r>
      <w:r>
        <w:rPr>
          <w:spacing w:val="-4"/>
        </w:rPr>
        <w:t xml:space="preserve"> </w:t>
      </w:r>
      <w:r>
        <w:t>facts</w:t>
      </w:r>
      <w:r>
        <w:rPr>
          <w:spacing w:val="-4"/>
        </w:rPr>
        <w:t xml:space="preserve"> </w:t>
      </w:r>
      <w:r>
        <w:t>in</w:t>
      </w:r>
      <w:r>
        <w:rPr>
          <w:spacing w:val="-5"/>
        </w:rPr>
        <w:t xml:space="preserve"> </w:t>
      </w:r>
      <w:r>
        <w:t>order</w:t>
      </w:r>
      <w:r>
        <w:rPr>
          <w:spacing w:val="-4"/>
        </w:rPr>
        <w:t xml:space="preserve"> </w:t>
      </w:r>
      <w:r>
        <w:t>to influence a procurement process or the execution of a contract;</w:t>
      </w:r>
    </w:p>
    <w:p w:rsidR="00932E80" w:rsidRDefault="003256F9">
      <w:pPr>
        <w:pStyle w:val="ListParagraph"/>
        <w:numPr>
          <w:ilvl w:val="3"/>
          <w:numId w:val="29"/>
        </w:numPr>
        <w:tabs>
          <w:tab w:val="left" w:pos="2644"/>
        </w:tabs>
        <w:spacing w:before="121"/>
        <w:ind w:right="777"/>
      </w:pPr>
      <w:r>
        <w:t>“collusive practice” means a scheme or arrangement between two or more bidders,</w:t>
      </w:r>
      <w:r>
        <w:rPr>
          <w:spacing w:val="-2"/>
        </w:rPr>
        <w:t xml:space="preserve"> </w:t>
      </w:r>
      <w:r>
        <w:t>with</w:t>
      </w:r>
      <w:r>
        <w:rPr>
          <w:spacing w:val="-5"/>
        </w:rPr>
        <w:t xml:space="preserve"> </w:t>
      </w:r>
      <w:r>
        <w:t>or</w:t>
      </w:r>
      <w:r>
        <w:rPr>
          <w:spacing w:val="-4"/>
        </w:rPr>
        <w:t xml:space="preserve"> </w:t>
      </w:r>
      <w:r>
        <w:t>without</w:t>
      </w:r>
      <w:r>
        <w:rPr>
          <w:spacing w:val="-4"/>
        </w:rPr>
        <w:t xml:space="preserve"> </w:t>
      </w:r>
      <w:r>
        <w:t>the</w:t>
      </w:r>
      <w:r>
        <w:rPr>
          <w:spacing w:val="-4"/>
        </w:rPr>
        <w:t xml:space="preserve"> </w:t>
      </w:r>
      <w:r>
        <w:t>knowledge</w:t>
      </w:r>
      <w:r>
        <w:rPr>
          <w:spacing w:val="-2"/>
        </w:rPr>
        <w:t xml:space="preserve"> </w:t>
      </w:r>
      <w:r>
        <w:t>of</w:t>
      </w:r>
      <w:r>
        <w:rPr>
          <w:spacing w:val="-4"/>
        </w:rPr>
        <w:t xml:space="preserve"> </w:t>
      </w:r>
      <w:r>
        <w:t>the</w:t>
      </w:r>
      <w:r>
        <w:rPr>
          <w:spacing w:val="-4"/>
        </w:rPr>
        <w:t xml:space="preserve"> </w:t>
      </w:r>
      <w:r>
        <w:t>Procuring</w:t>
      </w:r>
      <w:r>
        <w:rPr>
          <w:spacing w:val="-2"/>
        </w:rPr>
        <w:t xml:space="preserve"> </w:t>
      </w:r>
      <w:r>
        <w:t>Entity,</w:t>
      </w:r>
      <w:r>
        <w:rPr>
          <w:spacing w:val="-2"/>
        </w:rPr>
        <w:t xml:space="preserve"> </w:t>
      </w:r>
      <w:r>
        <w:t>designed</w:t>
      </w:r>
      <w:r>
        <w:rPr>
          <w:spacing w:val="-5"/>
        </w:rPr>
        <w:t xml:space="preserve"> </w:t>
      </w:r>
      <w:r>
        <w:t>to establish bid prices at artificial, noncompetitive levels; and</w:t>
      </w:r>
    </w:p>
    <w:p w:rsidR="00932E80" w:rsidRDefault="003256F9">
      <w:pPr>
        <w:pStyle w:val="ListParagraph"/>
        <w:numPr>
          <w:ilvl w:val="3"/>
          <w:numId w:val="29"/>
        </w:numPr>
        <w:tabs>
          <w:tab w:val="left" w:pos="2644"/>
        </w:tabs>
        <w:ind w:right="1035"/>
      </w:pPr>
      <w:r>
        <w:t>“coercive practice” means harming or threatening to harm, directly or indirectly,</w:t>
      </w:r>
      <w:r>
        <w:rPr>
          <w:spacing w:val="-1"/>
        </w:rPr>
        <w:t xml:space="preserve"> </w:t>
      </w:r>
      <w:r>
        <w:t>persons</w:t>
      </w:r>
      <w:r>
        <w:rPr>
          <w:spacing w:val="-4"/>
        </w:rPr>
        <w:t xml:space="preserve"> </w:t>
      </w:r>
      <w:r>
        <w:t>or</w:t>
      </w:r>
      <w:r>
        <w:rPr>
          <w:spacing w:val="-2"/>
        </w:rPr>
        <w:t xml:space="preserve"> </w:t>
      </w:r>
      <w:r>
        <w:t>their</w:t>
      </w:r>
      <w:r>
        <w:rPr>
          <w:spacing w:val="-6"/>
        </w:rPr>
        <w:t xml:space="preserve"> </w:t>
      </w:r>
      <w:r>
        <w:t>property</w:t>
      </w:r>
      <w:r>
        <w:rPr>
          <w:spacing w:val="-3"/>
        </w:rPr>
        <w:t xml:space="preserve"> </w:t>
      </w:r>
      <w:r>
        <w:t>to</w:t>
      </w:r>
      <w:r>
        <w:rPr>
          <w:spacing w:val="-5"/>
        </w:rPr>
        <w:t xml:space="preserve"> </w:t>
      </w:r>
      <w:r>
        <w:t>influence</w:t>
      </w:r>
      <w:r>
        <w:rPr>
          <w:spacing w:val="-4"/>
        </w:rPr>
        <w:t xml:space="preserve"> </w:t>
      </w:r>
      <w:r>
        <w:t>their</w:t>
      </w:r>
      <w:r>
        <w:rPr>
          <w:spacing w:val="-4"/>
        </w:rPr>
        <w:t xml:space="preserve"> </w:t>
      </w:r>
      <w:r>
        <w:t>participation</w:t>
      </w:r>
      <w:r>
        <w:rPr>
          <w:spacing w:val="-5"/>
        </w:rPr>
        <w:t xml:space="preserve"> </w:t>
      </w:r>
      <w:r>
        <w:t>in</w:t>
      </w:r>
      <w:r>
        <w:rPr>
          <w:spacing w:val="-5"/>
        </w:rPr>
        <w:t xml:space="preserve"> </w:t>
      </w:r>
      <w:r>
        <w:t>the procurement process or affect the execution of a contract;</w:t>
      </w:r>
    </w:p>
    <w:p w:rsidR="00932E80" w:rsidRDefault="00932E80">
      <w:pPr>
        <w:pStyle w:val="ListParagraph"/>
        <w:sectPr w:rsidR="00932E80">
          <w:type w:val="continuous"/>
          <w:pgSz w:w="12240" w:h="15840"/>
          <w:pgMar w:top="360" w:right="1080" w:bottom="280" w:left="1080" w:header="430" w:footer="0" w:gutter="0"/>
          <w:cols w:space="720"/>
        </w:sectPr>
      </w:pPr>
    </w:p>
    <w:p w:rsidR="00932E80" w:rsidRDefault="00932E80">
      <w:pPr>
        <w:pStyle w:val="BodyText"/>
      </w:pPr>
    </w:p>
    <w:p w:rsidR="00932E80" w:rsidRDefault="00932E80">
      <w:pPr>
        <w:pStyle w:val="BodyText"/>
        <w:spacing w:before="228"/>
      </w:pPr>
    </w:p>
    <w:p w:rsidR="00932E80" w:rsidRDefault="003256F9">
      <w:pPr>
        <w:pStyle w:val="ListParagraph"/>
        <w:numPr>
          <w:ilvl w:val="2"/>
          <w:numId w:val="29"/>
        </w:numPr>
        <w:tabs>
          <w:tab w:val="left" w:pos="1512"/>
        </w:tabs>
        <w:spacing w:before="0"/>
        <w:ind w:right="451"/>
      </w:pPr>
      <w:r>
        <w:t>will</w:t>
      </w:r>
      <w:r>
        <w:rPr>
          <w:spacing w:val="-5"/>
        </w:rPr>
        <w:t xml:space="preserve"> </w:t>
      </w:r>
      <w:r>
        <w:t>reject</w:t>
      </w:r>
      <w:r>
        <w:rPr>
          <w:spacing w:val="-3"/>
        </w:rPr>
        <w:t xml:space="preserve"> </w:t>
      </w:r>
      <w:r>
        <w:t>a</w:t>
      </w:r>
      <w:r>
        <w:rPr>
          <w:spacing w:val="-3"/>
        </w:rPr>
        <w:t xml:space="preserve"> </w:t>
      </w:r>
      <w:r>
        <w:t>proposal</w:t>
      </w:r>
      <w:r>
        <w:rPr>
          <w:spacing w:val="-3"/>
        </w:rPr>
        <w:t xml:space="preserve"> </w:t>
      </w:r>
      <w:r>
        <w:t>for</w:t>
      </w:r>
      <w:r>
        <w:rPr>
          <w:spacing w:val="-3"/>
        </w:rPr>
        <w:t xml:space="preserve"> </w:t>
      </w:r>
      <w:r>
        <w:t>award</w:t>
      </w:r>
      <w:r>
        <w:rPr>
          <w:spacing w:val="-4"/>
        </w:rPr>
        <w:t xml:space="preserve"> </w:t>
      </w:r>
      <w:r>
        <w:t>if it</w:t>
      </w:r>
      <w:r>
        <w:rPr>
          <w:spacing w:val="-5"/>
        </w:rPr>
        <w:t xml:space="preserve"> </w:t>
      </w:r>
      <w:r>
        <w:t>determines</w:t>
      </w:r>
      <w:r>
        <w:rPr>
          <w:spacing w:val="-3"/>
        </w:rPr>
        <w:t xml:space="preserve"> </w:t>
      </w:r>
      <w:r>
        <w:t>that the</w:t>
      </w:r>
      <w:r>
        <w:rPr>
          <w:spacing w:val="-3"/>
        </w:rPr>
        <w:t xml:space="preserve"> </w:t>
      </w:r>
      <w:r>
        <w:t>Bidder</w:t>
      </w:r>
      <w:r>
        <w:rPr>
          <w:spacing w:val="-3"/>
        </w:rPr>
        <w:t xml:space="preserve"> </w:t>
      </w:r>
      <w:r>
        <w:t>recommended</w:t>
      </w:r>
      <w:r>
        <w:rPr>
          <w:spacing w:val="-4"/>
        </w:rPr>
        <w:t xml:space="preserve"> </w:t>
      </w:r>
      <w:r>
        <w:t>for</w:t>
      </w:r>
      <w:r>
        <w:rPr>
          <w:spacing w:val="-3"/>
        </w:rPr>
        <w:t xml:space="preserve"> </w:t>
      </w:r>
      <w:r>
        <w:t>award</w:t>
      </w:r>
      <w:r>
        <w:rPr>
          <w:spacing w:val="-4"/>
        </w:rPr>
        <w:t xml:space="preserve"> </w:t>
      </w:r>
      <w:r>
        <w:t>has, directly or through an agent, engaged in corrupt, fraudulent, collusive or coercive practices in competing for the Contract in question;</w:t>
      </w:r>
    </w:p>
    <w:p w:rsidR="00932E80" w:rsidRDefault="003256F9">
      <w:pPr>
        <w:pStyle w:val="ListParagraph"/>
        <w:numPr>
          <w:ilvl w:val="2"/>
          <w:numId w:val="29"/>
        </w:numPr>
        <w:tabs>
          <w:tab w:val="left" w:pos="1512"/>
        </w:tabs>
        <w:spacing w:before="0"/>
        <w:ind w:right="495"/>
      </w:pPr>
      <w:r>
        <w:t>will sanction a firm or individual, including suspending or barring a bidder or supplier in accordance</w:t>
      </w:r>
      <w:r>
        <w:rPr>
          <w:spacing w:val="-5"/>
        </w:rPr>
        <w:t xml:space="preserve"> </w:t>
      </w:r>
      <w:r>
        <w:t>with</w:t>
      </w:r>
      <w:r>
        <w:rPr>
          <w:spacing w:val="-6"/>
        </w:rPr>
        <w:t xml:space="preserve"> </w:t>
      </w:r>
      <w:r>
        <w:t>Sections</w:t>
      </w:r>
      <w:r>
        <w:rPr>
          <w:spacing w:val="-5"/>
        </w:rPr>
        <w:t xml:space="preserve"> </w:t>
      </w:r>
      <w:r>
        <w:rPr>
          <w:i/>
        </w:rPr>
        <w:t>ninety-five,</w:t>
      </w:r>
      <w:r>
        <w:rPr>
          <w:i/>
          <w:spacing w:val="-3"/>
        </w:rPr>
        <w:t xml:space="preserve"> </w:t>
      </w:r>
      <w:r>
        <w:rPr>
          <w:i/>
        </w:rPr>
        <w:t>ninety-six</w:t>
      </w:r>
      <w:r>
        <w:rPr>
          <w:i/>
          <w:spacing w:val="-5"/>
        </w:rPr>
        <w:t xml:space="preserve"> </w:t>
      </w:r>
      <w:r>
        <w:t>and</w:t>
      </w:r>
      <w:r>
        <w:rPr>
          <w:spacing w:val="-6"/>
        </w:rPr>
        <w:t xml:space="preserve"> </w:t>
      </w:r>
      <w:r>
        <w:rPr>
          <w:i/>
        </w:rPr>
        <w:t>ninety-seven</w:t>
      </w:r>
      <w:r>
        <w:rPr>
          <w:i/>
          <w:spacing w:val="-6"/>
        </w:rPr>
        <w:t xml:space="preserve"> </w:t>
      </w:r>
      <w:r>
        <w:t>of</w:t>
      </w:r>
      <w:r>
        <w:rPr>
          <w:spacing w:val="-2"/>
        </w:rPr>
        <w:t xml:space="preserve"> </w:t>
      </w:r>
      <w:r>
        <w:t>the</w:t>
      </w:r>
      <w:r>
        <w:rPr>
          <w:spacing w:val="-3"/>
        </w:rPr>
        <w:t xml:space="preserve"> </w:t>
      </w:r>
      <w:r>
        <w:t>Public</w:t>
      </w:r>
      <w:r>
        <w:rPr>
          <w:spacing w:val="-5"/>
        </w:rPr>
        <w:t xml:space="preserve"> </w:t>
      </w:r>
      <w:r>
        <w:t xml:space="preserve">Procurement Act of 2020 and in accordance with regulations 230 to 239 of the Public Procurement Regulations of 2022. A bidder or supplier aggrieved by such a decision may appeal in accordance with Section </w:t>
      </w:r>
      <w:r>
        <w:rPr>
          <w:i/>
        </w:rPr>
        <w:t xml:space="preserve">sixty-nine </w:t>
      </w:r>
      <w:r>
        <w:t>of the Public Procurement Act of 2020; and</w:t>
      </w:r>
    </w:p>
    <w:p w:rsidR="00932E80" w:rsidRDefault="003256F9">
      <w:pPr>
        <w:pStyle w:val="ListParagraph"/>
        <w:numPr>
          <w:ilvl w:val="2"/>
          <w:numId w:val="29"/>
        </w:numPr>
        <w:tabs>
          <w:tab w:val="left" w:pos="1512"/>
        </w:tabs>
        <w:spacing w:before="0"/>
        <w:ind w:right="502"/>
      </w:pPr>
      <w:r>
        <w:t>will have the right to require that a provision be included in Bidding Documents and in contracts</w:t>
      </w:r>
      <w:r>
        <w:rPr>
          <w:spacing w:val="-5"/>
        </w:rPr>
        <w:t xml:space="preserve"> </w:t>
      </w:r>
      <w:r>
        <w:t>financed</w:t>
      </w:r>
      <w:r>
        <w:rPr>
          <w:spacing w:val="-6"/>
        </w:rPr>
        <w:t xml:space="preserve"> </w:t>
      </w:r>
      <w:r>
        <w:t>by</w:t>
      </w:r>
      <w:r>
        <w:rPr>
          <w:spacing w:val="-3"/>
        </w:rPr>
        <w:t xml:space="preserve"> </w:t>
      </w:r>
      <w:r>
        <w:t>Government,</w:t>
      </w:r>
      <w:r>
        <w:rPr>
          <w:spacing w:val="-3"/>
        </w:rPr>
        <w:t xml:space="preserve"> </w:t>
      </w:r>
      <w:r>
        <w:t>requiring</w:t>
      </w:r>
      <w:r>
        <w:rPr>
          <w:spacing w:val="-6"/>
        </w:rPr>
        <w:t xml:space="preserve"> </w:t>
      </w:r>
      <w:r>
        <w:t>bidders,</w:t>
      </w:r>
      <w:r>
        <w:rPr>
          <w:spacing w:val="-6"/>
        </w:rPr>
        <w:t xml:space="preserve"> </w:t>
      </w:r>
      <w:r>
        <w:t>suppliers,</w:t>
      </w:r>
      <w:r>
        <w:rPr>
          <w:spacing w:val="-3"/>
        </w:rPr>
        <w:t xml:space="preserve"> </w:t>
      </w:r>
      <w:r>
        <w:t>contractors</w:t>
      </w:r>
      <w:r>
        <w:rPr>
          <w:spacing w:val="-5"/>
        </w:rPr>
        <w:t xml:space="preserve"> </w:t>
      </w:r>
      <w:r>
        <w:t>and</w:t>
      </w:r>
      <w:r>
        <w:rPr>
          <w:spacing w:val="-6"/>
        </w:rPr>
        <w:t xml:space="preserve"> </w:t>
      </w:r>
      <w:r>
        <w:t>consultants to</w:t>
      </w:r>
      <w:r>
        <w:rPr>
          <w:spacing w:val="-4"/>
        </w:rPr>
        <w:t xml:space="preserve"> </w:t>
      </w:r>
      <w:r>
        <w:t>permit</w:t>
      </w:r>
      <w:r>
        <w:rPr>
          <w:spacing w:val="-3"/>
        </w:rPr>
        <w:t xml:space="preserve"> </w:t>
      </w:r>
      <w:r>
        <w:t>Government</w:t>
      </w:r>
      <w:r>
        <w:rPr>
          <w:spacing w:val="-3"/>
        </w:rPr>
        <w:t xml:space="preserve"> </w:t>
      </w:r>
      <w:r>
        <w:t>to</w:t>
      </w:r>
      <w:r>
        <w:rPr>
          <w:spacing w:val="-1"/>
        </w:rPr>
        <w:t xml:space="preserve"> </w:t>
      </w:r>
      <w:r>
        <w:t>inspect</w:t>
      </w:r>
      <w:r>
        <w:rPr>
          <w:spacing w:val="-3"/>
        </w:rPr>
        <w:t xml:space="preserve"> </w:t>
      </w:r>
      <w:r>
        <w:t>their</w:t>
      </w:r>
      <w:r>
        <w:rPr>
          <w:spacing w:val="-3"/>
        </w:rPr>
        <w:t xml:space="preserve"> </w:t>
      </w:r>
      <w:r>
        <w:t>accounts</w:t>
      </w:r>
      <w:r>
        <w:rPr>
          <w:spacing w:val="-3"/>
        </w:rPr>
        <w:t xml:space="preserve"> </w:t>
      </w:r>
      <w:r>
        <w:t>and</w:t>
      </w:r>
      <w:r>
        <w:rPr>
          <w:spacing w:val="-4"/>
        </w:rPr>
        <w:t xml:space="preserve"> </w:t>
      </w:r>
      <w:r>
        <w:t>records</w:t>
      </w:r>
      <w:r>
        <w:rPr>
          <w:spacing w:val="-1"/>
        </w:rPr>
        <w:t xml:space="preserve"> </w:t>
      </w:r>
      <w:r>
        <w:t>and</w:t>
      </w:r>
      <w:r>
        <w:rPr>
          <w:spacing w:val="-4"/>
        </w:rPr>
        <w:t xml:space="preserve"> </w:t>
      </w:r>
      <w:r>
        <w:t>other</w:t>
      </w:r>
      <w:r>
        <w:rPr>
          <w:spacing w:val="-3"/>
        </w:rPr>
        <w:t xml:space="preserve"> </w:t>
      </w:r>
      <w:r>
        <w:t>documents</w:t>
      </w:r>
      <w:r>
        <w:rPr>
          <w:spacing w:val="-3"/>
        </w:rPr>
        <w:t xml:space="preserve"> </w:t>
      </w:r>
      <w:r>
        <w:t>relating</w:t>
      </w:r>
      <w:r>
        <w:rPr>
          <w:spacing w:val="-4"/>
        </w:rPr>
        <w:t xml:space="preserve"> </w:t>
      </w:r>
      <w:r>
        <w:t>to the Bid submission and contract performance and to have them audited by auditors appointed by Government.</w:t>
      </w:r>
    </w:p>
    <w:p w:rsidR="00932E80" w:rsidRDefault="00932E80">
      <w:pPr>
        <w:pStyle w:val="BodyText"/>
        <w:spacing w:before="178"/>
      </w:pPr>
    </w:p>
    <w:p w:rsidR="00932E80" w:rsidRDefault="003256F9">
      <w:pPr>
        <w:pStyle w:val="Heading2"/>
        <w:numPr>
          <w:ilvl w:val="0"/>
          <w:numId w:val="29"/>
        </w:numPr>
        <w:tabs>
          <w:tab w:val="left" w:pos="945"/>
        </w:tabs>
        <w:spacing w:before="1"/>
      </w:pPr>
      <w:bookmarkStart w:id="63" w:name="_bookmark6"/>
      <w:bookmarkEnd w:id="63"/>
      <w:r>
        <w:t>Eligible</w:t>
      </w:r>
      <w:r>
        <w:rPr>
          <w:spacing w:val="-6"/>
        </w:rPr>
        <w:t xml:space="preserve"> </w:t>
      </w:r>
      <w:r>
        <w:rPr>
          <w:spacing w:val="-2"/>
        </w:rPr>
        <w:t>Bidders</w:t>
      </w:r>
    </w:p>
    <w:p w:rsidR="00932E80" w:rsidRDefault="003256F9">
      <w:pPr>
        <w:pStyle w:val="ListParagraph"/>
        <w:numPr>
          <w:ilvl w:val="1"/>
          <w:numId w:val="29"/>
        </w:numPr>
        <w:tabs>
          <w:tab w:val="left" w:pos="945"/>
        </w:tabs>
        <w:ind w:right="413"/>
      </w:pPr>
      <w:r>
        <w:t>A Bidder, and all parties constituting the Bidder, may have the nationality of any country, subject to</w:t>
      </w:r>
      <w:r>
        <w:rPr>
          <w:spacing w:val="-4"/>
        </w:rPr>
        <w:t xml:space="preserve"> </w:t>
      </w:r>
      <w:r>
        <w:t>the</w:t>
      </w:r>
      <w:r>
        <w:rPr>
          <w:spacing w:val="-6"/>
        </w:rPr>
        <w:t xml:space="preserve"> </w:t>
      </w:r>
      <w:r>
        <w:t>restrictions</w:t>
      </w:r>
      <w:r>
        <w:rPr>
          <w:spacing w:val="-1"/>
        </w:rPr>
        <w:t xml:space="preserve"> </w:t>
      </w:r>
      <w:r>
        <w:t>specified</w:t>
      </w:r>
      <w:r>
        <w:rPr>
          <w:spacing w:val="-1"/>
        </w:rPr>
        <w:t xml:space="preserve"> </w:t>
      </w:r>
      <w:r>
        <w:t>in</w:t>
      </w:r>
      <w:r>
        <w:rPr>
          <w:spacing w:val="-4"/>
        </w:rPr>
        <w:t xml:space="preserve"> </w:t>
      </w:r>
      <w:r>
        <w:t>Section</w:t>
      </w:r>
      <w:r>
        <w:rPr>
          <w:spacing w:val="-1"/>
        </w:rPr>
        <w:t xml:space="preserve"> </w:t>
      </w:r>
      <w:r>
        <w:t>V,</w:t>
      </w:r>
      <w:r>
        <w:rPr>
          <w:spacing w:val="-1"/>
        </w:rPr>
        <w:t xml:space="preserve"> </w:t>
      </w:r>
      <w:r>
        <w:t>Eligible</w:t>
      </w:r>
      <w:r>
        <w:rPr>
          <w:spacing w:val="-3"/>
        </w:rPr>
        <w:t xml:space="preserve"> </w:t>
      </w:r>
      <w:r>
        <w:t>Countries.</w:t>
      </w:r>
      <w:r>
        <w:rPr>
          <w:spacing w:val="40"/>
        </w:rPr>
        <w:t xml:space="preserve"> </w:t>
      </w:r>
      <w:r>
        <w:t>A</w:t>
      </w:r>
      <w:r>
        <w:rPr>
          <w:spacing w:val="-3"/>
        </w:rPr>
        <w:t xml:space="preserve"> </w:t>
      </w:r>
      <w:r>
        <w:t>Bidder shall</w:t>
      </w:r>
      <w:r>
        <w:rPr>
          <w:spacing w:val="-3"/>
        </w:rPr>
        <w:t xml:space="preserve"> </w:t>
      </w:r>
      <w:r>
        <w:t>be</w:t>
      </w:r>
      <w:r>
        <w:rPr>
          <w:spacing w:val="-3"/>
        </w:rPr>
        <w:t xml:space="preserve"> </w:t>
      </w:r>
      <w:r>
        <w:t>deemed</w:t>
      </w:r>
      <w:r>
        <w:rPr>
          <w:spacing w:val="-1"/>
        </w:rPr>
        <w:t xml:space="preserve"> </w:t>
      </w:r>
      <w:r>
        <w:t>to</w:t>
      </w:r>
      <w:r>
        <w:rPr>
          <w:spacing w:val="-4"/>
        </w:rPr>
        <w:t xml:space="preserve"> </w:t>
      </w:r>
      <w:r>
        <w:t>have</w:t>
      </w:r>
      <w:r>
        <w:rPr>
          <w:spacing w:val="-1"/>
        </w:rPr>
        <w:t xml:space="preserve"> </w:t>
      </w:r>
      <w:r>
        <w:t>the nationality of a country if the Bidder is a citizen or is constituted, incorporated, or registered and operates in conformity with the provisions of the laws of that country.</w:t>
      </w:r>
      <w:r>
        <w:rPr>
          <w:spacing w:val="40"/>
        </w:rPr>
        <w:t xml:space="preserve"> </w:t>
      </w:r>
      <w:r>
        <w:t>This criterion shall also apply</w:t>
      </w:r>
      <w:r>
        <w:rPr>
          <w:spacing w:val="-4"/>
        </w:rPr>
        <w:t xml:space="preserve"> </w:t>
      </w:r>
      <w:r>
        <w:t>to</w:t>
      </w:r>
      <w:r>
        <w:rPr>
          <w:spacing w:val="-4"/>
        </w:rPr>
        <w:t xml:space="preserve"> </w:t>
      </w:r>
      <w:r>
        <w:t>the</w:t>
      </w:r>
      <w:r>
        <w:rPr>
          <w:spacing w:val="-3"/>
        </w:rPr>
        <w:t xml:space="preserve"> </w:t>
      </w:r>
      <w:r>
        <w:t>determination</w:t>
      </w:r>
      <w:r>
        <w:rPr>
          <w:spacing w:val="-4"/>
        </w:rPr>
        <w:t xml:space="preserve"> </w:t>
      </w:r>
      <w:r>
        <w:t>of</w:t>
      </w:r>
      <w:r>
        <w:rPr>
          <w:spacing w:val="-3"/>
        </w:rPr>
        <w:t xml:space="preserve"> </w:t>
      </w:r>
      <w:r>
        <w:t>the</w:t>
      </w:r>
      <w:r>
        <w:rPr>
          <w:spacing w:val="-3"/>
        </w:rPr>
        <w:t xml:space="preserve"> </w:t>
      </w:r>
      <w:r>
        <w:t>nationality</w:t>
      </w:r>
      <w:r>
        <w:rPr>
          <w:spacing w:val="-4"/>
        </w:rPr>
        <w:t xml:space="preserve"> </w:t>
      </w:r>
      <w:r>
        <w:t>of proposed</w:t>
      </w:r>
      <w:r>
        <w:rPr>
          <w:spacing w:val="-1"/>
        </w:rPr>
        <w:t xml:space="preserve"> </w:t>
      </w:r>
      <w:r>
        <w:t>subcontractors</w:t>
      </w:r>
      <w:r>
        <w:rPr>
          <w:spacing w:val="-3"/>
        </w:rPr>
        <w:t xml:space="preserve"> </w:t>
      </w:r>
      <w:r>
        <w:t>or</w:t>
      </w:r>
      <w:r>
        <w:rPr>
          <w:spacing w:val="-3"/>
        </w:rPr>
        <w:t xml:space="preserve"> </w:t>
      </w:r>
      <w:r>
        <w:t>suppliers</w:t>
      </w:r>
      <w:r>
        <w:rPr>
          <w:spacing w:val="-3"/>
        </w:rPr>
        <w:t xml:space="preserve"> </w:t>
      </w:r>
      <w:r>
        <w:t>for</w:t>
      </w:r>
      <w:r>
        <w:rPr>
          <w:spacing w:val="-3"/>
        </w:rPr>
        <w:t xml:space="preserve"> </w:t>
      </w:r>
      <w:r>
        <w:t>any</w:t>
      </w:r>
      <w:r>
        <w:rPr>
          <w:spacing w:val="-4"/>
        </w:rPr>
        <w:t xml:space="preserve"> </w:t>
      </w:r>
      <w:r>
        <w:t>part</w:t>
      </w:r>
      <w:r>
        <w:rPr>
          <w:spacing w:val="-3"/>
        </w:rPr>
        <w:t xml:space="preserve"> </w:t>
      </w:r>
      <w:r>
        <w:t>of the Contract including Related Services.</w:t>
      </w:r>
    </w:p>
    <w:p w:rsidR="00932E80" w:rsidRDefault="003256F9">
      <w:pPr>
        <w:pStyle w:val="ListParagraph"/>
        <w:numPr>
          <w:ilvl w:val="1"/>
          <w:numId w:val="29"/>
        </w:numPr>
        <w:tabs>
          <w:tab w:val="left" w:pos="945"/>
        </w:tabs>
        <w:ind w:right="408"/>
      </w:pPr>
      <w:r>
        <w:t>A</w:t>
      </w:r>
      <w:r>
        <w:rPr>
          <w:spacing w:val="-5"/>
        </w:rPr>
        <w:t xml:space="preserve"> </w:t>
      </w:r>
      <w:r>
        <w:t>Bidder shall</w:t>
      </w:r>
      <w:r>
        <w:rPr>
          <w:spacing w:val="-3"/>
        </w:rPr>
        <w:t xml:space="preserve"> </w:t>
      </w:r>
      <w:r>
        <w:t>not</w:t>
      </w:r>
      <w:r>
        <w:rPr>
          <w:spacing w:val="-3"/>
        </w:rPr>
        <w:t xml:space="preserve"> </w:t>
      </w:r>
      <w:r>
        <w:t>have</w:t>
      </w:r>
      <w:r>
        <w:rPr>
          <w:spacing w:val="-1"/>
        </w:rPr>
        <w:t xml:space="preserve"> </w:t>
      </w:r>
      <w:r>
        <w:t>a</w:t>
      </w:r>
      <w:r>
        <w:rPr>
          <w:spacing w:val="-1"/>
        </w:rPr>
        <w:t xml:space="preserve"> </w:t>
      </w:r>
      <w:r>
        <w:t>conflict</w:t>
      </w:r>
      <w:r>
        <w:rPr>
          <w:spacing w:val="-3"/>
        </w:rPr>
        <w:t xml:space="preserve"> </w:t>
      </w:r>
      <w:r>
        <w:t>of</w:t>
      </w:r>
      <w:r>
        <w:rPr>
          <w:spacing w:val="-3"/>
        </w:rPr>
        <w:t xml:space="preserve"> </w:t>
      </w:r>
      <w:r>
        <w:t>interest.</w:t>
      </w:r>
      <w:r>
        <w:rPr>
          <w:spacing w:val="40"/>
        </w:rPr>
        <w:t xml:space="preserve"> </w:t>
      </w:r>
      <w:r>
        <w:t>All bidders</w:t>
      </w:r>
      <w:r>
        <w:rPr>
          <w:spacing w:val="-3"/>
        </w:rPr>
        <w:t xml:space="preserve"> </w:t>
      </w:r>
      <w:r>
        <w:t>found</w:t>
      </w:r>
      <w:r>
        <w:rPr>
          <w:spacing w:val="-4"/>
        </w:rPr>
        <w:t xml:space="preserve"> </w:t>
      </w:r>
      <w:r>
        <w:t>to</w:t>
      </w:r>
      <w:r>
        <w:rPr>
          <w:spacing w:val="-4"/>
        </w:rPr>
        <w:t xml:space="preserve"> </w:t>
      </w:r>
      <w:r>
        <w:t>have</w:t>
      </w:r>
      <w:r>
        <w:rPr>
          <w:spacing w:val="-1"/>
        </w:rPr>
        <w:t xml:space="preserve"> </w:t>
      </w:r>
      <w:r>
        <w:t>conflict</w:t>
      </w:r>
      <w:r>
        <w:rPr>
          <w:spacing w:val="-3"/>
        </w:rPr>
        <w:t xml:space="preserve"> </w:t>
      </w:r>
      <w:r>
        <w:t>of</w:t>
      </w:r>
      <w:r>
        <w:rPr>
          <w:spacing w:val="-3"/>
        </w:rPr>
        <w:t xml:space="preserve"> </w:t>
      </w:r>
      <w:r>
        <w:t>interest</w:t>
      </w:r>
      <w:r>
        <w:rPr>
          <w:spacing w:val="-3"/>
        </w:rPr>
        <w:t xml:space="preserve"> </w:t>
      </w:r>
      <w:r>
        <w:t>shall</w:t>
      </w:r>
      <w:r>
        <w:rPr>
          <w:spacing w:val="-3"/>
        </w:rPr>
        <w:t xml:space="preserve"> </w:t>
      </w:r>
      <w:r>
        <w:t>be disqualified.</w:t>
      </w:r>
      <w:r>
        <w:rPr>
          <w:spacing w:val="40"/>
        </w:rPr>
        <w:t xml:space="preserve"> </w:t>
      </w:r>
      <w:r>
        <w:t>Bidders may be considered to have a conflict of interest with one or more parties in this bidding process, if they:</w:t>
      </w:r>
    </w:p>
    <w:p w:rsidR="00932E80" w:rsidRDefault="003256F9">
      <w:pPr>
        <w:pStyle w:val="ListParagraph"/>
        <w:numPr>
          <w:ilvl w:val="2"/>
          <w:numId w:val="29"/>
        </w:numPr>
        <w:tabs>
          <w:tab w:val="left" w:pos="1512"/>
        </w:tabs>
        <w:spacing w:before="62"/>
        <w:ind w:right="511"/>
      </w:pPr>
      <w:r>
        <w:t>are associated with a firm which has been engaged by the Procuring Entity to provide consulting</w:t>
      </w:r>
      <w:r>
        <w:rPr>
          <w:spacing w:val="-5"/>
        </w:rPr>
        <w:t xml:space="preserve"> </w:t>
      </w:r>
      <w:r>
        <w:t>services</w:t>
      </w:r>
      <w:r>
        <w:rPr>
          <w:spacing w:val="-4"/>
        </w:rPr>
        <w:t xml:space="preserve"> </w:t>
      </w:r>
      <w:r>
        <w:t>for</w:t>
      </w:r>
      <w:r>
        <w:rPr>
          <w:spacing w:val="-6"/>
        </w:rPr>
        <w:t xml:space="preserve"> </w:t>
      </w:r>
      <w:r>
        <w:t>the</w:t>
      </w:r>
      <w:r>
        <w:rPr>
          <w:spacing w:val="-4"/>
        </w:rPr>
        <w:t xml:space="preserve"> </w:t>
      </w:r>
      <w:r>
        <w:t>preparation</w:t>
      </w:r>
      <w:r>
        <w:rPr>
          <w:spacing w:val="-2"/>
        </w:rPr>
        <w:t xml:space="preserve"> </w:t>
      </w:r>
      <w:r>
        <w:t>of</w:t>
      </w:r>
      <w:r>
        <w:rPr>
          <w:spacing w:val="-4"/>
        </w:rPr>
        <w:t xml:space="preserve"> </w:t>
      </w:r>
      <w:r>
        <w:t>the</w:t>
      </w:r>
      <w:r>
        <w:rPr>
          <w:spacing w:val="-4"/>
        </w:rPr>
        <w:t xml:space="preserve"> </w:t>
      </w:r>
      <w:r>
        <w:t>design,</w:t>
      </w:r>
      <w:r>
        <w:rPr>
          <w:spacing w:val="-2"/>
        </w:rPr>
        <w:t xml:space="preserve"> </w:t>
      </w:r>
      <w:r>
        <w:t>specifications,</w:t>
      </w:r>
      <w:r>
        <w:rPr>
          <w:spacing w:val="-2"/>
        </w:rPr>
        <w:t xml:space="preserve"> </w:t>
      </w:r>
      <w:r>
        <w:t>and</w:t>
      </w:r>
      <w:r>
        <w:rPr>
          <w:spacing w:val="-5"/>
        </w:rPr>
        <w:t xml:space="preserve"> </w:t>
      </w:r>
      <w:r>
        <w:t>other</w:t>
      </w:r>
      <w:r>
        <w:rPr>
          <w:spacing w:val="-4"/>
        </w:rPr>
        <w:t xml:space="preserve"> </w:t>
      </w:r>
      <w:r>
        <w:t>documents</w:t>
      </w:r>
      <w:r>
        <w:rPr>
          <w:spacing w:val="-2"/>
        </w:rPr>
        <w:t xml:space="preserve"> </w:t>
      </w:r>
      <w:r>
        <w:t xml:space="preserve">to be used for the procurement of the goods to be purchased under these Bidding Documents; </w:t>
      </w:r>
      <w:r>
        <w:rPr>
          <w:spacing w:val="-6"/>
        </w:rPr>
        <w:t>or</w:t>
      </w:r>
    </w:p>
    <w:p w:rsidR="00932E80" w:rsidRDefault="003256F9">
      <w:pPr>
        <w:pStyle w:val="ListParagraph"/>
        <w:numPr>
          <w:ilvl w:val="2"/>
          <w:numId w:val="29"/>
        </w:numPr>
        <w:tabs>
          <w:tab w:val="left" w:pos="1509"/>
          <w:tab w:val="left" w:pos="1512"/>
        </w:tabs>
        <w:spacing w:before="0"/>
        <w:ind w:right="768"/>
        <w:jc w:val="both"/>
      </w:pPr>
      <w:r>
        <w:t>submit more than one bid in this bidding process, except for alternative offers permitted under</w:t>
      </w:r>
      <w:r>
        <w:rPr>
          <w:spacing w:val="-5"/>
        </w:rPr>
        <w:t xml:space="preserve"> </w:t>
      </w:r>
      <w:r>
        <w:t>ITB</w:t>
      </w:r>
      <w:r>
        <w:rPr>
          <w:spacing w:val="-3"/>
        </w:rPr>
        <w:t xml:space="preserve"> </w:t>
      </w:r>
      <w:r>
        <w:t>Clause</w:t>
      </w:r>
      <w:r>
        <w:rPr>
          <w:spacing w:val="-2"/>
        </w:rPr>
        <w:t xml:space="preserve"> </w:t>
      </w:r>
      <w:r>
        <w:t>13.</w:t>
      </w:r>
      <w:r>
        <w:rPr>
          <w:spacing w:val="40"/>
        </w:rPr>
        <w:t xml:space="preserve"> </w:t>
      </w:r>
      <w:r>
        <w:t>However,</w:t>
      </w:r>
      <w:r>
        <w:rPr>
          <w:spacing w:val="-2"/>
        </w:rPr>
        <w:t xml:space="preserve"> </w:t>
      </w:r>
      <w:r>
        <w:t>this</w:t>
      </w:r>
      <w:r>
        <w:rPr>
          <w:spacing w:val="-4"/>
        </w:rPr>
        <w:t xml:space="preserve"> </w:t>
      </w:r>
      <w:r>
        <w:t>does</w:t>
      </w:r>
      <w:r>
        <w:rPr>
          <w:spacing w:val="-4"/>
        </w:rPr>
        <w:t xml:space="preserve"> </w:t>
      </w:r>
      <w:r>
        <w:t>not</w:t>
      </w:r>
      <w:r>
        <w:rPr>
          <w:spacing w:val="-4"/>
        </w:rPr>
        <w:t xml:space="preserve"> </w:t>
      </w:r>
      <w:r>
        <w:t>limit</w:t>
      </w:r>
      <w:r>
        <w:rPr>
          <w:spacing w:val="-4"/>
        </w:rPr>
        <w:t xml:space="preserve"> </w:t>
      </w:r>
      <w:r>
        <w:t>the</w:t>
      </w:r>
      <w:r>
        <w:rPr>
          <w:spacing w:val="-4"/>
        </w:rPr>
        <w:t xml:space="preserve"> </w:t>
      </w:r>
      <w:r>
        <w:t>participation</w:t>
      </w:r>
      <w:r>
        <w:rPr>
          <w:spacing w:val="-4"/>
        </w:rPr>
        <w:t xml:space="preserve"> </w:t>
      </w:r>
      <w:r>
        <w:t>of</w:t>
      </w:r>
      <w:r>
        <w:rPr>
          <w:spacing w:val="-1"/>
        </w:rPr>
        <w:t xml:space="preserve"> </w:t>
      </w:r>
      <w:r>
        <w:t>subcontractors</w:t>
      </w:r>
      <w:r>
        <w:rPr>
          <w:spacing w:val="-4"/>
        </w:rPr>
        <w:t xml:space="preserve"> </w:t>
      </w:r>
      <w:r>
        <w:t>in more than one bid;</w:t>
      </w:r>
    </w:p>
    <w:p w:rsidR="00932E80" w:rsidRDefault="003256F9">
      <w:pPr>
        <w:pStyle w:val="ListParagraph"/>
        <w:numPr>
          <w:ilvl w:val="1"/>
          <w:numId w:val="29"/>
        </w:numPr>
        <w:tabs>
          <w:tab w:val="left" w:pos="945"/>
        </w:tabs>
        <w:spacing w:before="60"/>
        <w:ind w:right="591"/>
      </w:pPr>
      <w:r>
        <w:t>A</w:t>
      </w:r>
      <w:r>
        <w:rPr>
          <w:spacing w:val="-5"/>
        </w:rPr>
        <w:t xml:space="preserve"> </w:t>
      </w:r>
      <w:r>
        <w:t>Bidder</w:t>
      </w:r>
      <w:r>
        <w:rPr>
          <w:spacing w:val="-1"/>
        </w:rPr>
        <w:t xml:space="preserve"> </w:t>
      </w:r>
      <w:r>
        <w:t>that</w:t>
      </w:r>
      <w:r>
        <w:rPr>
          <w:spacing w:val="-3"/>
        </w:rPr>
        <w:t xml:space="preserve"> </w:t>
      </w:r>
      <w:r>
        <w:t>is</w:t>
      </w:r>
      <w:r>
        <w:rPr>
          <w:spacing w:val="-2"/>
        </w:rPr>
        <w:t xml:space="preserve"> </w:t>
      </w:r>
      <w:r>
        <w:t>under</w:t>
      </w:r>
      <w:r>
        <w:rPr>
          <w:spacing w:val="-3"/>
        </w:rPr>
        <w:t xml:space="preserve"> </w:t>
      </w:r>
      <w:r>
        <w:t>a</w:t>
      </w:r>
      <w:r>
        <w:rPr>
          <w:spacing w:val="-2"/>
        </w:rPr>
        <w:t xml:space="preserve"> </w:t>
      </w:r>
      <w:r>
        <w:t>declaration</w:t>
      </w:r>
      <w:r>
        <w:rPr>
          <w:spacing w:val="-2"/>
        </w:rPr>
        <w:t xml:space="preserve"> </w:t>
      </w:r>
      <w:r>
        <w:t>of</w:t>
      </w:r>
      <w:r>
        <w:rPr>
          <w:spacing w:val="-3"/>
        </w:rPr>
        <w:t xml:space="preserve"> </w:t>
      </w:r>
      <w:r>
        <w:t>ineligibility</w:t>
      </w:r>
      <w:r>
        <w:rPr>
          <w:spacing w:val="-2"/>
        </w:rPr>
        <w:t xml:space="preserve"> </w:t>
      </w:r>
      <w:r>
        <w:t>by</w:t>
      </w:r>
      <w:r>
        <w:rPr>
          <w:spacing w:val="-4"/>
        </w:rPr>
        <w:t xml:space="preserve"> </w:t>
      </w:r>
      <w:r>
        <w:t>ZPPA</w:t>
      </w:r>
      <w:r>
        <w:rPr>
          <w:spacing w:val="-1"/>
        </w:rPr>
        <w:t xml:space="preserve"> </w:t>
      </w:r>
      <w:r>
        <w:t>in</w:t>
      </w:r>
      <w:r>
        <w:rPr>
          <w:spacing w:val="-2"/>
        </w:rPr>
        <w:t xml:space="preserve"> </w:t>
      </w:r>
      <w:r>
        <w:t>accordance</w:t>
      </w:r>
      <w:r>
        <w:rPr>
          <w:spacing w:val="-3"/>
        </w:rPr>
        <w:t xml:space="preserve"> </w:t>
      </w:r>
      <w:r>
        <w:t>with</w:t>
      </w:r>
      <w:r>
        <w:rPr>
          <w:spacing w:val="-2"/>
        </w:rPr>
        <w:t xml:space="preserve"> </w:t>
      </w:r>
      <w:r>
        <w:t>ITB</w:t>
      </w:r>
      <w:r>
        <w:rPr>
          <w:spacing w:val="-5"/>
        </w:rPr>
        <w:t xml:space="preserve"> </w:t>
      </w:r>
      <w:r>
        <w:t>Clause</w:t>
      </w:r>
      <w:r>
        <w:rPr>
          <w:spacing w:val="-2"/>
        </w:rPr>
        <w:t xml:space="preserve"> </w:t>
      </w:r>
      <w:r>
        <w:t>3,</w:t>
      </w:r>
      <w:r>
        <w:rPr>
          <w:spacing w:val="-4"/>
        </w:rPr>
        <w:t xml:space="preserve"> </w:t>
      </w:r>
      <w:r>
        <w:t>at the date of contract award, shall be disqualified. The list of debarred firms is available at the electronic address specified in the BDS.</w:t>
      </w:r>
    </w:p>
    <w:p w:rsidR="00932E80" w:rsidRDefault="003256F9">
      <w:pPr>
        <w:pStyle w:val="ListParagraph"/>
        <w:numPr>
          <w:ilvl w:val="1"/>
          <w:numId w:val="29"/>
        </w:numPr>
        <w:tabs>
          <w:tab w:val="left" w:pos="945"/>
        </w:tabs>
        <w:spacing w:before="120"/>
        <w:ind w:right="603"/>
      </w:pPr>
      <w:r>
        <w:t>A statutory corporation or body or company in which Government has a majority or controlling interest</w:t>
      </w:r>
      <w:r>
        <w:rPr>
          <w:spacing w:val="-5"/>
        </w:rPr>
        <w:t xml:space="preserve"> </w:t>
      </w:r>
      <w:r>
        <w:t>shall</w:t>
      </w:r>
      <w:r>
        <w:rPr>
          <w:spacing w:val="-3"/>
        </w:rPr>
        <w:t xml:space="preserve"> </w:t>
      </w:r>
      <w:r>
        <w:t>be</w:t>
      </w:r>
      <w:r>
        <w:rPr>
          <w:spacing w:val="-1"/>
        </w:rPr>
        <w:t xml:space="preserve"> </w:t>
      </w:r>
      <w:r>
        <w:t>eligible</w:t>
      </w:r>
      <w:r>
        <w:rPr>
          <w:spacing w:val="-1"/>
        </w:rPr>
        <w:t xml:space="preserve"> </w:t>
      </w:r>
      <w:r>
        <w:t>only</w:t>
      </w:r>
      <w:r>
        <w:rPr>
          <w:spacing w:val="-4"/>
        </w:rPr>
        <w:t xml:space="preserve"> </w:t>
      </w:r>
      <w:r>
        <w:t>if</w:t>
      </w:r>
      <w:r>
        <w:rPr>
          <w:spacing w:val="-3"/>
        </w:rPr>
        <w:t xml:space="preserve"> </w:t>
      </w:r>
      <w:r>
        <w:t>they</w:t>
      </w:r>
      <w:r>
        <w:rPr>
          <w:spacing w:val="-1"/>
        </w:rPr>
        <w:t xml:space="preserve"> </w:t>
      </w:r>
      <w:r>
        <w:t>meet</w:t>
      </w:r>
      <w:r>
        <w:rPr>
          <w:spacing w:val="-3"/>
        </w:rPr>
        <w:t xml:space="preserve"> </w:t>
      </w:r>
      <w:r>
        <w:t>the</w:t>
      </w:r>
      <w:r>
        <w:rPr>
          <w:spacing w:val="-3"/>
        </w:rPr>
        <w:t xml:space="preserve"> </w:t>
      </w:r>
      <w:r>
        <w:t>provisions</w:t>
      </w:r>
      <w:r>
        <w:rPr>
          <w:spacing w:val="-3"/>
        </w:rPr>
        <w:t xml:space="preserve"> </w:t>
      </w:r>
      <w:r>
        <w:t>of</w:t>
      </w:r>
      <w:r>
        <w:rPr>
          <w:spacing w:val="-3"/>
        </w:rPr>
        <w:t xml:space="preserve"> </w:t>
      </w:r>
      <w:r>
        <w:t>Section</w:t>
      </w:r>
      <w:r>
        <w:rPr>
          <w:spacing w:val="-4"/>
        </w:rPr>
        <w:t xml:space="preserve"> </w:t>
      </w:r>
      <w:r>
        <w:t>51</w:t>
      </w:r>
      <w:r>
        <w:rPr>
          <w:spacing w:val="-4"/>
        </w:rPr>
        <w:t xml:space="preserve"> </w:t>
      </w:r>
      <w:r>
        <w:t>of the</w:t>
      </w:r>
      <w:r>
        <w:rPr>
          <w:spacing w:val="-3"/>
        </w:rPr>
        <w:t xml:space="preserve"> </w:t>
      </w:r>
      <w:r>
        <w:t>Public</w:t>
      </w:r>
      <w:r>
        <w:rPr>
          <w:spacing w:val="-3"/>
        </w:rPr>
        <w:t xml:space="preserve"> </w:t>
      </w:r>
      <w:r>
        <w:t>Procurement Act of 2020. To establish eligibility, the government-owned enterprise or institution should provide all relevant documents (including its charter) sufficient to demonstrate that it meets the provisions of Section 51(2) of the Public Procurement Act of 2020.</w:t>
      </w:r>
    </w:p>
    <w:p w:rsidR="00932E80" w:rsidRDefault="003256F9">
      <w:pPr>
        <w:pStyle w:val="ListParagraph"/>
        <w:numPr>
          <w:ilvl w:val="1"/>
          <w:numId w:val="29"/>
        </w:numPr>
        <w:tabs>
          <w:tab w:val="left" w:pos="945"/>
        </w:tabs>
        <w:spacing w:before="120"/>
        <w:ind w:right="883"/>
      </w:pPr>
      <w:r>
        <w:t>Bidders</w:t>
      </w:r>
      <w:r>
        <w:rPr>
          <w:spacing w:val="-4"/>
        </w:rPr>
        <w:t xml:space="preserve"> </w:t>
      </w:r>
      <w:r>
        <w:t>shall</w:t>
      </w:r>
      <w:r>
        <w:rPr>
          <w:spacing w:val="-6"/>
        </w:rPr>
        <w:t xml:space="preserve"> </w:t>
      </w:r>
      <w:r>
        <w:t>provide</w:t>
      </w:r>
      <w:r>
        <w:rPr>
          <w:spacing w:val="-4"/>
        </w:rPr>
        <w:t xml:space="preserve"> </w:t>
      </w:r>
      <w:r>
        <w:t>such</w:t>
      </w:r>
      <w:r>
        <w:rPr>
          <w:spacing w:val="-2"/>
        </w:rPr>
        <w:t xml:space="preserve"> </w:t>
      </w:r>
      <w:r>
        <w:t>evidence</w:t>
      </w:r>
      <w:r>
        <w:rPr>
          <w:spacing w:val="-4"/>
        </w:rPr>
        <w:t xml:space="preserve"> </w:t>
      </w:r>
      <w:r>
        <w:t>of</w:t>
      </w:r>
      <w:r>
        <w:rPr>
          <w:spacing w:val="-1"/>
        </w:rPr>
        <w:t xml:space="preserve"> </w:t>
      </w:r>
      <w:r>
        <w:t>their</w:t>
      </w:r>
      <w:r>
        <w:rPr>
          <w:spacing w:val="-6"/>
        </w:rPr>
        <w:t xml:space="preserve"> </w:t>
      </w:r>
      <w:r>
        <w:t>continued</w:t>
      </w:r>
      <w:r>
        <w:rPr>
          <w:spacing w:val="-2"/>
        </w:rPr>
        <w:t xml:space="preserve"> </w:t>
      </w:r>
      <w:r>
        <w:t>eligibility</w:t>
      </w:r>
      <w:r>
        <w:rPr>
          <w:spacing w:val="-5"/>
        </w:rPr>
        <w:t xml:space="preserve"> </w:t>
      </w:r>
      <w:r>
        <w:t>satisfactory</w:t>
      </w:r>
      <w:r>
        <w:rPr>
          <w:spacing w:val="-2"/>
        </w:rPr>
        <w:t xml:space="preserve"> </w:t>
      </w:r>
      <w:r>
        <w:t>to</w:t>
      </w:r>
      <w:r>
        <w:rPr>
          <w:spacing w:val="-5"/>
        </w:rPr>
        <w:t xml:space="preserve"> </w:t>
      </w:r>
      <w:r>
        <w:t>the</w:t>
      </w:r>
      <w:r>
        <w:rPr>
          <w:spacing w:val="-4"/>
        </w:rPr>
        <w:t xml:space="preserve"> </w:t>
      </w:r>
      <w:r>
        <w:t>Procuring Entity, as the Procuring Entity shall reasonably request.</w:t>
      </w:r>
    </w:p>
    <w:p w:rsidR="00932E80" w:rsidRDefault="00932E80">
      <w:pPr>
        <w:pStyle w:val="BodyText"/>
        <w:spacing w:before="143"/>
      </w:pPr>
    </w:p>
    <w:p w:rsidR="00932E80" w:rsidRDefault="003256F9">
      <w:pPr>
        <w:pStyle w:val="Heading2"/>
        <w:numPr>
          <w:ilvl w:val="0"/>
          <w:numId w:val="29"/>
        </w:numPr>
        <w:tabs>
          <w:tab w:val="left" w:pos="945"/>
        </w:tabs>
        <w:spacing w:before="1"/>
      </w:pPr>
      <w:bookmarkStart w:id="64" w:name="_bookmark7"/>
      <w:bookmarkEnd w:id="64"/>
      <w:r>
        <w:t>Eligible</w:t>
      </w:r>
      <w:r>
        <w:rPr>
          <w:spacing w:val="-6"/>
        </w:rPr>
        <w:t xml:space="preserve"> </w:t>
      </w:r>
      <w:r>
        <w:t>Goods and</w:t>
      </w:r>
      <w:r>
        <w:rPr>
          <w:spacing w:val="-3"/>
        </w:rPr>
        <w:t xml:space="preserve"> </w:t>
      </w:r>
      <w:r>
        <w:t>Related</w:t>
      </w:r>
      <w:r>
        <w:rPr>
          <w:spacing w:val="-3"/>
        </w:rPr>
        <w:t xml:space="preserve"> </w:t>
      </w:r>
      <w:r>
        <w:rPr>
          <w:spacing w:val="-2"/>
        </w:rPr>
        <w:t>Services</w:t>
      </w:r>
    </w:p>
    <w:p w:rsidR="00932E80" w:rsidRDefault="003256F9">
      <w:pPr>
        <w:pStyle w:val="ListParagraph"/>
        <w:numPr>
          <w:ilvl w:val="1"/>
          <w:numId w:val="29"/>
        </w:numPr>
        <w:tabs>
          <w:tab w:val="left" w:pos="945"/>
        </w:tabs>
        <w:ind w:right="402"/>
      </w:pPr>
      <w:r>
        <w:t>All</w:t>
      </w:r>
      <w:r>
        <w:rPr>
          <w:spacing w:val="-3"/>
        </w:rPr>
        <w:t xml:space="preserve"> </w:t>
      </w:r>
      <w:r>
        <w:t>the</w:t>
      </w:r>
      <w:r>
        <w:rPr>
          <w:spacing w:val="-6"/>
        </w:rPr>
        <w:t xml:space="preserve"> </w:t>
      </w:r>
      <w:r>
        <w:t>Goods</w:t>
      </w:r>
      <w:r>
        <w:rPr>
          <w:spacing w:val="-1"/>
        </w:rPr>
        <w:t xml:space="preserve"> </w:t>
      </w:r>
      <w:r>
        <w:t>and</w:t>
      </w:r>
      <w:r>
        <w:rPr>
          <w:spacing w:val="-4"/>
        </w:rPr>
        <w:t xml:space="preserve"> </w:t>
      </w:r>
      <w:r>
        <w:t>Related</w:t>
      </w:r>
      <w:r>
        <w:rPr>
          <w:spacing w:val="-4"/>
        </w:rPr>
        <w:t xml:space="preserve"> </w:t>
      </w:r>
      <w:r>
        <w:t>Services</w:t>
      </w:r>
      <w:r>
        <w:rPr>
          <w:spacing w:val="-3"/>
        </w:rPr>
        <w:t xml:space="preserve"> </w:t>
      </w:r>
      <w:r>
        <w:t>to</w:t>
      </w:r>
      <w:r>
        <w:rPr>
          <w:spacing w:val="-1"/>
        </w:rPr>
        <w:t xml:space="preserve"> </w:t>
      </w:r>
      <w:r>
        <w:t>be</w:t>
      </w:r>
      <w:r>
        <w:rPr>
          <w:spacing w:val="-3"/>
        </w:rPr>
        <w:t xml:space="preserve"> </w:t>
      </w:r>
      <w:r>
        <w:t>supplied</w:t>
      </w:r>
      <w:r>
        <w:rPr>
          <w:spacing w:val="-1"/>
        </w:rPr>
        <w:t xml:space="preserve"> </w:t>
      </w:r>
      <w:r>
        <w:t>under</w:t>
      </w:r>
      <w:r>
        <w:rPr>
          <w:spacing w:val="-3"/>
        </w:rPr>
        <w:t xml:space="preserve"> </w:t>
      </w:r>
      <w:r>
        <w:t>the</w:t>
      </w:r>
      <w:r>
        <w:rPr>
          <w:spacing w:val="-3"/>
        </w:rPr>
        <w:t xml:space="preserve"> </w:t>
      </w:r>
      <w:r>
        <w:t>Contract</w:t>
      </w:r>
      <w:r>
        <w:rPr>
          <w:spacing w:val="-3"/>
        </w:rPr>
        <w:t xml:space="preserve"> </w:t>
      </w:r>
      <w:r>
        <w:t>and</w:t>
      </w:r>
      <w:r>
        <w:rPr>
          <w:spacing w:val="-4"/>
        </w:rPr>
        <w:t xml:space="preserve"> </w:t>
      </w:r>
      <w:r>
        <w:t>financed</w:t>
      </w:r>
      <w:r>
        <w:rPr>
          <w:spacing w:val="-4"/>
        </w:rPr>
        <w:t xml:space="preserve"> </w:t>
      </w:r>
      <w:r>
        <w:t>by</w:t>
      </w:r>
      <w:r>
        <w:rPr>
          <w:spacing w:val="-1"/>
        </w:rPr>
        <w:t xml:space="preserve"> </w:t>
      </w:r>
      <w:r>
        <w:t>Government may have their origin in any country in accordance with Section V, Eligible Countries.</w:t>
      </w:r>
    </w:p>
    <w:p w:rsidR="00932E80" w:rsidRDefault="003256F9">
      <w:pPr>
        <w:pStyle w:val="ListParagraph"/>
        <w:numPr>
          <w:ilvl w:val="1"/>
          <w:numId w:val="29"/>
        </w:numPr>
        <w:tabs>
          <w:tab w:val="left" w:pos="945"/>
        </w:tabs>
        <w:spacing w:before="121"/>
      </w:pPr>
      <w:r>
        <w:t>For</w:t>
      </w:r>
      <w:r>
        <w:rPr>
          <w:spacing w:val="-9"/>
        </w:rPr>
        <w:t xml:space="preserve"> </w:t>
      </w:r>
      <w:r>
        <w:t>purposes</w:t>
      </w:r>
      <w:r>
        <w:rPr>
          <w:spacing w:val="-6"/>
        </w:rPr>
        <w:t xml:space="preserve"> </w:t>
      </w:r>
      <w:r>
        <w:t>of</w:t>
      </w:r>
      <w:r>
        <w:rPr>
          <w:spacing w:val="-3"/>
        </w:rPr>
        <w:t xml:space="preserve"> </w:t>
      </w:r>
      <w:r>
        <w:t>this</w:t>
      </w:r>
      <w:r>
        <w:rPr>
          <w:spacing w:val="-6"/>
        </w:rPr>
        <w:t xml:space="preserve"> </w:t>
      </w:r>
      <w:r>
        <w:t>Clause,</w:t>
      </w:r>
      <w:r>
        <w:rPr>
          <w:spacing w:val="-7"/>
        </w:rPr>
        <w:t xml:space="preserve"> </w:t>
      </w:r>
      <w:r>
        <w:t>the</w:t>
      </w:r>
      <w:r>
        <w:rPr>
          <w:spacing w:val="-6"/>
        </w:rPr>
        <w:t xml:space="preserve"> </w:t>
      </w:r>
      <w:r>
        <w:t>term</w:t>
      </w:r>
      <w:r>
        <w:rPr>
          <w:spacing w:val="-6"/>
        </w:rPr>
        <w:t xml:space="preserve"> </w:t>
      </w:r>
      <w:r>
        <w:t>“goods”</w:t>
      </w:r>
      <w:r>
        <w:rPr>
          <w:spacing w:val="-4"/>
        </w:rPr>
        <w:t xml:space="preserve"> </w:t>
      </w:r>
      <w:r>
        <w:t>includes</w:t>
      </w:r>
      <w:r>
        <w:rPr>
          <w:spacing w:val="-6"/>
        </w:rPr>
        <w:t xml:space="preserve"> </w:t>
      </w:r>
      <w:r>
        <w:t>commodities,</w:t>
      </w:r>
      <w:r>
        <w:rPr>
          <w:spacing w:val="-4"/>
        </w:rPr>
        <w:t xml:space="preserve"> </w:t>
      </w:r>
      <w:r>
        <w:t>raw</w:t>
      </w:r>
      <w:r>
        <w:rPr>
          <w:spacing w:val="-5"/>
        </w:rPr>
        <w:t xml:space="preserve"> </w:t>
      </w:r>
      <w:r>
        <w:t>material,</w:t>
      </w:r>
      <w:r>
        <w:rPr>
          <w:spacing w:val="-4"/>
        </w:rPr>
        <w:t xml:space="preserve"> </w:t>
      </w:r>
      <w:r>
        <w:rPr>
          <w:spacing w:val="-2"/>
        </w:rPr>
        <w:t>machinery,</w:t>
      </w:r>
    </w:p>
    <w:p w:rsidR="00932E80" w:rsidRDefault="00932E80">
      <w:pPr>
        <w:pStyle w:val="ListParagraph"/>
        <w:sectPr w:rsidR="00932E80">
          <w:headerReference w:type="default" r:id="rId13"/>
          <w:pgSz w:w="12240" w:h="15840"/>
          <w:pgMar w:top="700" w:right="1080" w:bottom="280" w:left="1080" w:header="430" w:footer="0" w:gutter="0"/>
          <w:cols w:space="720"/>
        </w:sectPr>
      </w:pPr>
    </w:p>
    <w:p w:rsidR="00932E80" w:rsidRDefault="00932E80">
      <w:pPr>
        <w:pStyle w:val="BodyText"/>
      </w:pPr>
    </w:p>
    <w:p w:rsidR="00932E80" w:rsidRDefault="00932E80">
      <w:pPr>
        <w:pStyle w:val="BodyText"/>
        <w:spacing w:before="228"/>
      </w:pPr>
    </w:p>
    <w:p w:rsidR="00932E80" w:rsidRDefault="003256F9">
      <w:pPr>
        <w:pStyle w:val="BodyText"/>
        <w:ind w:left="945" w:right="322"/>
      </w:pPr>
      <w:r>
        <w:t>equipment,</w:t>
      </w:r>
      <w:r>
        <w:rPr>
          <w:spacing w:val="-5"/>
        </w:rPr>
        <w:t xml:space="preserve"> </w:t>
      </w:r>
      <w:r>
        <w:t>and</w:t>
      </w:r>
      <w:r>
        <w:rPr>
          <w:spacing w:val="-2"/>
        </w:rPr>
        <w:t xml:space="preserve"> </w:t>
      </w:r>
      <w:r>
        <w:t>industrial</w:t>
      </w:r>
      <w:r>
        <w:rPr>
          <w:spacing w:val="-4"/>
        </w:rPr>
        <w:t xml:space="preserve"> </w:t>
      </w:r>
      <w:r>
        <w:t>plants;</w:t>
      </w:r>
      <w:r>
        <w:rPr>
          <w:spacing w:val="-4"/>
        </w:rPr>
        <w:t xml:space="preserve"> </w:t>
      </w:r>
      <w:r>
        <w:t>and</w:t>
      </w:r>
      <w:r>
        <w:rPr>
          <w:spacing w:val="-5"/>
        </w:rPr>
        <w:t xml:space="preserve"> </w:t>
      </w:r>
      <w:r>
        <w:t>“related</w:t>
      </w:r>
      <w:r>
        <w:rPr>
          <w:spacing w:val="-5"/>
        </w:rPr>
        <w:t xml:space="preserve"> </w:t>
      </w:r>
      <w:r>
        <w:t>services”</w:t>
      </w:r>
      <w:r>
        <w:rPr>
          <w:spacing w:val="-4"/>
        </w:rPr>
        <w:t xml:space="preserve"> </w:t>
      </w:r>
      <w:r>
        <w:t>includes</w:t>
      </w:r>
      <w:r>
        <w:rPr>
          <w:spacing w:val="-2"/>
        </w:rPr>
        <w:t xml:space="preserve"> </w:t>
      </w:r>
      <w:r>
        <w:t>services</w:t>
      </w:r>
      <w:r>
        <w:rPr>
          <w:spacing w:val="-4"/>
        </w:rPr>
        <w:t xml:space="preserve"> </w:t>
      </w:r>
      <w:r>
        <w:t>such</w:t>
      </w:r>
      <w:r>
        <w:rPr>
          <w:spacing w:val="-5"/>
        </w:rPr>
        <w:t xml:space="preserve"> </w:t>
      </w:r>
      <w:r>
        <w:t>as</w:t>
      </w:r>
      <w:r>
        <w:rPr>
          <w:spacing w:val="-2"/>
        </w:rPr>
        <w:t xml:space="preserve"> </w:t>
      </w:r>
      <w:r>
        <w:t>insurance, installation, training, and initial maintenance.</w:t>
      </w:r>
    </w:p>
    <w:p w:rsidR="00932E80" w:rsidRDefault="003256F9">
      <w:pPr>
        <w:pStyle w:val="ListParagraph"/>
        <w:numPr>
          <w:ilvl w:val="1"/>
          <w:numId w:val="29"/>
        </w:numPr>
        <w:tabs>
          <w:tab w:val="left" w:pos="945"/>
        </w:tabs>
        <w:spacing w:before="118"/>
        <w:ind w:right="432"/>
      </w:pPr>
      <w:r>
        <w:t>The term “origin” means the country where the goods have been mined, grown, cultivated, produced, manufactured or processed; or, through manufacture, processing, or assembly, another commercially</w:t>
      </w:r>
      <w:r>
        <w:rPr>
          <w:spacing w:val="-5"/>
        </w:rPr>
        <w:t xml:space="preserve"> </w:t>
      </w:r>
      <w:r>
        <w:t>recognized</w:t>
      </w:r>
      <w:r>
        <w:rPr>
          <w:spacing w:val="-2"/>
        </w:rPr>
        <w:t xml:space="preserve"> </w:t>
      </w:r>
      <w:r>
        <w:t>article</w:t>
      </w:r>
      <w:r>
        <w:rPr>
          <w:spacing w:val="-4"/>
        </w:rPr>
        <w:t xml:space="preserve"> </w:t>
      </w:r>
      <w:r>
        <w:t>results</w:t>
      </w:r>
      <w:r>
        <w:rPr>
          <w:spacing w:val="-2"/>
        </w:rPr>
        <w:t xml:space="preserve"> </w:t>
      </w:r>
      <w:r>
        <w:t>that</w:t>
      </w:r>
      <w:r>
        <w:rPr>
          <w:spacing w:val="-4"/>
        </w:rPr>
        <w:t xml:space="preserve"> </w:t>
      </w:r>
      <w:r>
        <w:t>differs</w:t>
      </w:r>
      <w:r>
        <w:rPr>
          <w:spacing w:val="-4"/>
        </w:rPr>
        <w:t xml:space="preserve"> </w:t>
      </w:r>
      <w:r>
        <w:t>substantially</w:t>
      </w:r>
      <w:r>
        <w:rPr>
          <w:spacing w:val="-5"/>
        </w:rPr>
        <w:t xml:space="preserve"> </w:t>
      </w:r>
      <w:r>
        <w:t>in</w:t>
      </w:r>
      <w:r>
        <w:rPr>
          <w:spacing w:val="-5"/>
        </w:rPr>
        <w:t xml:space="preserve"> </w:t>
      </w:r>
      <w:r>
        <w:t>its</w:t>
      </w:r>
      <w:r>
        <w:rPr>
          <w:spacing w:val="-2"/>
        </w:rPr>
        <w:t xml:space="preserve"> </w:t>
      </w:r>
      <w:r>
        <w:t>basic</w:t>
      </w:r>
      <w:r>
        <w:rPr>
          <w:spacing w:val="-4"/>
        </w:rPr>
        <w:t xml:space="preserve"> </w:t>
      </w:r>
      <w:r>
        <w:t>characteristics</w:t>
      </w:r>
      <w:r>
        <w:rPr>
          <w:spacing w:val="-4"/>
        </w:rPr>
        <w:t xml:space="preserve"> </w:t>
      </w:r>
      <w:r>
        <w:t>from</w:t>
      </w:r>
      <w:r>
        <w:rPr>
          <w:spacing w:val="-1"/>
        </w:rPr>
        <w:t xml:space="preserve"> </w:t>
      </w:r>
      <w:r>
        <w:t xml:space="preserve">its </w:t>
      </w:r>
      <w:r>
        <w:rPr>
          <w:spacing w:val="-2"/>
        </w:rPr>
        <w:t>components.</w:t>
      </w:r>
    </w:p>
    <w:p w:rsidR="00932E80" w:rsidRDefault="003256F9">
      <w:pPr>
        <w:pStyle w:val="Heading1"/>
        <w:numPr>
          <w:ilvl w:val="0"/>
          <w:numId w:val="28"/>
        </w:numPr>
        <w:tabs>
          <w:tab w:val="left" w:pos="3314"/>
        </w:tabs>
        <w:spacing w:before="60"/>
        <w:ind w:left="3314" w:hanging="358"/>
        <w:jc w:val="left"/>
      </w:pPr>
      <w:bookmarkStart w:id="65" w:name="_bookmark8"/>
      <w:bookmarkEnd w:id="65"/>
      <w:r>
        <w:t>Contents</w:t>
      </w:r>
      <w:r>
        <w:rPr>
          <w:spacing w:val="-3"/>
        </w:rPr>
        <w:t xml:space="preserve"> </w:t>
      </w:r>
      <w:r>
        <w:t>of</w:t>
      </w:r>
      <w:r>
        <w:rPr>
          <w:spacing w:val="-6"/>
        </w:rPr>
        <w:t xml:space="preserve"> </w:t>
      </w:r>
      <w:r>
        <w:t>Bidding</w:t>
      </w:r>
      <w:r>
        <w:rPr>
          <w:spacing w:val="-4"/>
        </w:rPr>
        <w:t xml:space="preserve"> </w:t>
      </w:r>
      <w:r>
        <w:rPr>
          <w:spacing w:val="-2"/>
        </w:rPr>
        <w:t>Documents</w:t>
      </w:r>
    </w:p>
    <w:p w:rsidR="00932E80" w:rsidRDefault="003256F9">
      <w:pPr>
        <w:pStyle w:val="Heading2"/>
        <w:numPr>
          <w:ilvl w:val="0"/>
          <w:numId w:val="29"/>
        </w:numPr>
        <w:tabs>
          <w:tab w:val="left" w:pos="945"/>
        </w:tabs>
        <w:spacing w:before="181"/>
      </w:pPr>
      <w:bookmarkStart w:id="66" w:name="_bookmark9"/>
      <w:bookmarkEnd w:id="66"/>
      <w:r>
        <w:t>Sections</w:t>
      </w:r>
      <w:r>
        <w:rPr>
          <w:spacing w:val="-3"/>
        </w:rPr>
        <w:t xml:space="preserve"> </w:t>
      </w:r>
      <w:r>
        <w:t>of</w:t>
      </w:r>
      <w:r>
        <w:rPr>
          <w:spacing w:val="-3"/>
        </w:rPr>
        <w:t xml:space="preserve"> </w:t>
      </w:r>
      <w:r>
        <w:t>Bidding</w:t>
      </w:r>
      <w:r>
        <w:rPr>
          <w:spacing w:val="-2"/>
        </w:rPr>
        <w:t xml:space="preserve"> Documents</w:t>
      </w:r>
    </w:p>
    <w:p w:rsidR="00932E80" w:rsidRDefault="003256F9">
      <w:pPr>
        <w:pStyle w:val="ListParagraph"/>
        <w:numPr>
          <w:ilvl w:val="1"/>
          <w:numId w:val="29"/>
        </w:numPr>
        <w:tabs>
          <w:tab w:val="left" w:pos="945"/>
        </w:tabs>
        <w:ind w:right="336"/>
      </w:pPr>
      <w:r>
        <w:t>The</w:t>
      </w:r>
      <w:r>
        <w:rPr>
          <w:spacing w:val="-3"/>
        </w:rPr>
        <w:t xml:space="preserve"> </w:t>
      </w:r>
      <w:r>
        <w:t>Bidding</w:t>
      </w:r>
      <w:r>
        <w:rPr>
          <w:spacing w:val="-4"/>
        </w:rPr>
        <w:t xml:space="preserve"> </w:t>
      </w:r>
      <w:r>
        <w:t>Documents</w:t>
      </w:r>
      <w:r>
        <w:rPr>
          <w:spacing w:val="-1"/>
        </w:rPr>
        <w:t xml:space="preserve"> </w:t>
      </w:r>
      <w:r>
        <w:t>consist</w:t>
      </w:r>
      <w:r>
        <w:rPr>
          <w:spacing w:val="-5"/>
        </w:rPr>
        <w:t xml:space="preserve"> </w:t>
      </w:r>
      <w:r>
        <w:t>of Parts</w:t>
      </w:r>
      <w:r>
        <w:rPr>
          <w:spacing w:val="-3"/>
        </w:rPr>
        <w:t xml:space="preserve"> </w:t>
      </w:r>
      <w:r>
        <w:t>1,</w:t>
      </w:r>
      <w:r>
        <w:rPr>
          <w:spacing w:val="-4"/>
        </w:rPr>
        <w:t xml:space="preserve"> </w:t>
      </w:r>
      <w:r>
        <w:t>2,</w:t>
      </w:r>
      <w:r>
        <w:rPr>
          <w:spacing w:val="-1"/>
        </w:rPr>
        <w:t xml:space="preserve"> </w:t>
      </w:r>
      <w:r>
        <w:t>and</w:t>
      </w:r>
      <w:r>
        <w:rPr>
          <w:spacing w:val="-1"/>
        </w:rPr>
        <w:t xml:space="preserve"> </w:t>
      </w:r>
      <w:r>
        <w:t>3,</w:t>
      </w:r>
      <w:r>
        <w:rPr>
          <w:spacing w:val="-4"/>
        </w:rPr>
        <w:t xml:space="preserve"> </w:t>
      </w:r>
      <w:r>
        <w:t>which</w:t>
      </w:r>
      <w:r>
        <w:rPr>
          <w:spacing w:val="-4"/>
        </w:rPr>
        <w:t xml:space="preserve"> </w:t>
      </w:r>
      <w:r>
        <w:t>include</w:t>
      </w:r>
      <w:r>
        <w:rPr>
          <w:spacing w:val="-3"/>
        </w:rPr>
        <w:t xml:space="preserve"> </w:t>
      </w:r>
      <w:r>
        <w:t>all</w:t>
      </w:r>
      <w:r>
        <w:rPr>
          <w:spacing w:val="-3"/>
        </w:rPr>
        <w:t xml:space="preserve"> </w:t>
      </w:r>
      <w:r>
        <w:t>the</w:t>
      </w:r>
      <w:r>
        <w:rPr>
          <w:spacing w:val="-3"/>
        </w:rPr>
        <w:t xml:space="preserve"> </w:t>
      </w:r>
      <w:r>
        <w:t>Sections</w:t>
      </w:r>
      <w:r>
        <w:rPr>
          <w:spacing w:val="-1"/>
        </w:rPr>
        <w:t xml:space="preserve"> </w:t>
      </w:r>
      <w:r>
        <w:t>indicated</w:t>
      </w:r>
      <w:r>
        <w:rPr>
          <w:spacing w:val="-4"/>
        </w:rPr>
        <w:t xml:space="preserve"> </w:t>
      </w:r>
      <w:r>
        <w:t>below, and should be read in conjunction with any Addendum issued in accordance with ITB Clause 8.</w:t>
      </w:r>
    </w:p>
    <w:p w:rsidR="00932E80" w:rsidRDefault="003256F9">
      <w:pPr>
        <w:pStyle w:val="Heading6"/>
        <w:tabs>
          <w:tab w:val="left" w:pos="1972"/>
        </w:tabs>
        <w:spacing w:before="61"/>
      </w:pPr>
      <w:r>
        <w:t>PART</w:t>
      </w:r>
      <w:r>
        <w:rPr>
          <w:spacing w:val="-4"/>
        </w:rPr>
        <w:t xml:space="preserve"> </w:t>
      </w:r>
      <w:r>
        <w:rPr>
          <w:spacing w:val="-10"/>
        </w:rPr>
        <w:t>1</w:t>
      </w:r>
      <w:r>
        <w:tab/>
        <w:t>Bidding</w:t>
      </w:r>
      <w:r>
        <w:rPr>
          <w:spacing w:val="-6"/>
        </w:rPr>
        <w:t xml:space="preserve"> </w:t>
      </w:r>
      <w:r>
        <w:rPr>
          <w:spacing w:val="-2"/>
        </w:rPr>
        <w:t>Procedures</w:t>
      </w:r>
    </w:p>
    <w:p w:rsidR="00932E80" w:rsidRDefault="003256F9">
      <w:pPr>
        <w:pStyle w:val="ListParagraph"/>
        <w:numPr>
          <w:ilvl w:val="0"/>
          <w:numId w:val="27"/>
        </w:numPr>
        <w:tabs>
          <w:tab w:val="left" w:pos="2361"/>
        </w:tabs>
        <w:spacing w:before="200"/>
        <w:ind w:hanging="441"/>
      </w:pPr>
      <w:r>
        <w:t>Section</w:t>
      </w:r>
      <w:r>
        <w:rPr>
          <w:spacing w:val="-7"/>
        </w:rPr>
        <w:t xml:space="preserve"> </w:t>
      </w:r>
      <w:r>
        <w:t>I.</w:t>
      </w:r>
      <w:r>
        <w:rPr>
          <w:spacing w:val="-4"/>
        </w:rPr>
        <w:t xml:space="preserve"> </w:t>
      </w:r>
      <w:r>
        <w:t>Instructions</w:t>
      </w:r>
      <w:r>
        <w:rPr>
          <w:spacing w:val="-5"/>
        </w:rPr>
        <w:t xml:space="preserve"> </w:t>
      </w:r>
      <w:r>
        <w:t>to</w:t>
      </w:r>
      <w:r>
        <w:rPr>
          <w:spacing w:val="-7"/>
        </w:rPr>
        <w:t xml:space="preserve"> </w:t>
      </w:r>
      <w:r>
        <w:t>Bidders</w:t>
      </w:r>
      <w:r>
        <w:rPr>
          <w:spacing w:val="-5"/>
        </w:rPr>
        <w:t xml:space="preserve"> </w:t>
      </w:r>
      <w:r>
        <w:rPr>
          <w:spacing w:val="-4"/>
        </w:rPr>
        <w:t>(ITB)</w:t>
      </w:r>
    </w:p>
    <w:p w:rsidR="00932E80" w:rsidRDefault="003256F9">
      <w:pPr>
        <w:pStyle w:val="ListParagraph"/>
        <w:numPr>
          <w:ilvl w:val="0"/>
          <w:numId w:val="27"/>
        </w:numPr>
        <w:tabs>
          <w:tab w:val="left" w:pos="2361"/>
        </w:tabs>
        <w:ind w:hanging="441"/>
      </w:pPr>
      <w:r>
        <w:t>Section</w:t>
      </w:r>
      <w:r>
        <w:rPr>
          <w:spacing w:val="-7"/>
        </w:rPr>
        <w:t xml:space="preserve"> </w:t>
      </w:r>
      <w:r>
        <w:t>II.</w:t>
      </w:r>
      <w:r>
        <w:rPr>
          <w:spacing w:val="-1"/>
        </w:rPr>
        <w:t xml:space="preserve"> </w:t>
      </w:r>
      <w:r>
        <w:t>Bidding</w:t>
      </w:r>
      <w:r>
        <w:rPr>
          <w:spacing w:val="-6"/>
        </w:rPr>
        <w:t xml:space="preserve"> </w:t>
      </w:r>
      <w:r>
        <w:t>Data</w:t>
      </w:r>
      <w:r>
        <w:rPr>
          <w:spacing w:val="-5"/>
        </w:rPr>
        <w:t xml:space="preserve"> </w:t>
      </w:r>
      <w:r>
        <w:t>Sheet</w:t>
      </w:r>
      <w:r>
        <w:rPr>
          <w:spacing w:val="-5"/>
        </w:rPr>
        <w:t xml:space="preserve"> </w:t>
      </w:r>
      <w:r>
        <w:rPr>
          <w:spacing w:val="-4"/>
        </w:rPr>
        <w:t>(BDS)</w:t>
      </w:r>
    </w:p>
    <w:p w:rsidR="00932E80" w:rsidRDefault="003256F9">
      <w:pPr>
        <w:pStyle w:val="ListParagraph"/>
        <w:numPr>
          <w:ilvl w:val="0"/>
          <w:numId w:val="27"/>
        </w:numPr>
        <w:tabs>
          <w:tab w:val="left" w:pos="2361"/>
        </w:tabs>
        <w:spacing w:before="122"/>
        <w:ind w:hanging="441"/>
      </w:pPr>
      <w:r>
        <w:t>Section</w:t>
      </w:r>
      <w:r>
        <w:rPr>
          <w:spacing w:val="-9"/>
        </w:rPr>
        <w:t xml:space="preserve"> </w:t>
      </w:r>
      <w:r>
        <w:t>III.</w:t>
      </w:r>
      <w:r>
        <w:rPr>
          <w:spacing w:val="-3"/>
        </w:rPr>
        <w:t xml:space="preserve"> </w:t>
      </w:r>
      <w:r>
        <w:t>Evaluation</w:t>
      </w:r>
      <w:r>
        <w:rPr>
          <w:spacing w:val="-8"/>
        </w:rPr>
        <w:t xml:space="preserve"> </w:t>
      </w:r>
      <w:r>
        <w:t>and</w:t>
      </w:r>
      <w:r>
        <w:rPr>
          <w:spacing w:val="-5"/>
        </w:rPr>
        <w:t xml:space="preserve"> </w:t>
      </w:r>
      <w:r>
        <w:t>Qualification</w:t>
      </w:r>
      <w:r>
        <w:rPr>
          <w:spacing w:val="-8"/>
        </w:rPr>
        <w:t xml:space="preserve"> </w:t>
      </w:r>
      <w:r>
        <w:rPr>
          <w:spacing w:val="-2"/>
        </w:rPr>
        <w:t>Criteria</w:t>
      </w:r>
    </w:p>
    <w:p w:rsidR="00932E80" w:rsidRDefault="003256F9">
      <w:pPr>
        <w:pStyle w:val="ListParagraph"/>
        <w:numPr>
          <w:ilvl w:val="0"/>
          <w:numId w:val="27"/>
        </w:numPr>
        <w:tabs>
          <w:tab w:val="left" w:pos="2361"/>
        </w:tabs>
        <w:ind w:hanging="441"/>
      </w:pPr>
      <w:r>
        <w:t>Section</w:t>
      </w:r>
      <w:r>
        <w:rPr>
          <w:spacing w:val="-8"/>
        </w:rPr>
        <w:t xml:space="preserve"> </w:t>
      </w:r>
      <w:r>
        <w:t>IV.</w:t>
      </w:r>
      <w:r>
        <w:rPr>
          <w:spacing w:val="-4"/>
        </w:rPr>
        <w:t xml:space="preserve"> </w:t>
      </w:r>
      <w:r>
        <w:t>Bidding</w:t>
      </w:r>
      <w:r>
        <w:rPr>
          <w:spacing w:val="-5"/>
        </w:rPr>
        <w:t xml:space="preserve"> </w:t>
      </w:r>
      <w:r>
        <w:rPr>
          <w:spacing w:val="-4"/>
        </w:rPr>
        <w:t>Forms</w:t>
      </w:r>
    </w:p>
    <w:p w:rsidR="00932E80" w:rsidRDefault="003256F9">
      <w:pPr>
        <w:pStyle w:val="ListParagraph"/>
        <w:numPr>
          <w:ilvl w:val="0"/>
          <w:numId w:val="27"/>
        </w:numPr>
        <w:tabs>
          <w:tab w:val="left" w:pos="2361"/>
        </w:tabs>
        <w:ind w:hanging="441"/>
      </w:pPr>
      <w:r>
        <w:t>Section</w:t>
      </w:r>
      <w:r>
        <w:rPr>
          <w:spacing w:val="-6"/>
        </w:rPr>
        <w:t xml:space="preserve"> </w:t>
      </w:r>
      <w:r>
        <w:t>V.</w:t>
      </w:r>
      <w:r>
        <w:rPr>
          <w:spacing w:val="-4"/>
        </w:rPr>
        <w:t xml:space="preserve"> </w:t>
      </w:r>
      <w:r>
        <w:t>Eligible</w:t>
      </w:r>
      <w:r>
        <w:rPr>
          <w:spacing w:val="-4"/>
        </w:rPr>
        <w:t xml:space="preserve"> </w:t>
      </w:r>
      <w:r>
        <w:rPr>
          <w:spacing w:val="-2"/>
        </w:rPr>
        <w:t>Countries</w:t>
      </w:r>
    </w:p>
    <w:p w:rsidR="00932E80" w:rsidRDefault="003256F9">
      <w:pPr>
        <w:pStyle w:val="Heading6"/>
        <w:spacing w:before="121"/>
      </w:pPr>
      <w:r>
        <w:t>PART</w:t>
      </w:r>
      <w:r>
        <w:rPr>
          <w:spacing w:val="-1"/>
        </w:rPr>
        <w:t xml:space="preserve"> </w:t>
      </w:r>
      <w:r>
        <w:t>2</w:t>
      </w:r>
      <w:r>
        <w:rPr>
          <w:spacing w:val="76"/>
          <w:w w:val="150"/>
        </w:rPr>
        <w:t xml:space="preserve"> </w:t>
      </w:r>
      <w:r>
        <w:t>Supply</w:t>
      </w:r>
      <w:r>
        <w:rPr>
          <w:spacing w:val="-5"/>
        </w:rPr>
        <w:t xml:space="preserve"> </w:t>
      </w:r>
      <w:r>
        <w:rPr>
          <w:spacing w:val="-2"/>
        </w:rPr>
        <w:t>Requirements</w:t>
      </w:r>
    </w:p>
    <w:p w:rsidR="00932E80" w:rsidRDefault="003256F9">
      <w:pPr>
        <w:pStyle w:val="ListParagraph"/>
        <w:numPr>
          <w:ilvl w:val="0"/>
          <w:numId w:val="27"/>
        </w:numPr>
        <w:tabs>
          <w:tab w:val="left" w:pos="2361"/>
        </w:tabs>
        <w:spacing w:before="201"/>
        <w:ind w:hanging="441"/>
      </w:pPr>
      <w:r>
        <w:t>Section</w:t>
      </w:r>
      <w:r>
        <w:rPr>
          <w:spacing w:val="-8"/>
        </w:rPr>
        <w:t xml:space="preserve"> </w:t>
      </w:r>
      <w:r>
        <w:t>VI.</w:t>
      </w:r>
      <w:r>
        <w:rPr>
          <w:spacing w:val="-2"/>
        </w:rPr>
        <w:t xml:space="preserve"> </w:t>
      </w:r>
      <w:r>
        <w:t>Schedule</w:t>
      </w:r>
      <w:r>
        <w:rPr>
          <w:spacing w:val="-6"/>
        </w:rPr>
        <w:t xml:space="preserve"> </w:t>
      </w:r>
      <w:r>
        <w:t>of</w:t>
      </w:r>
      <w:r>
        <w:rPr>
          <w:spacing w:val="-6"/>
        </w:rPr>
        <w:t xml:space="preserve"> </w:t>
      </w:r>
      <w:r>
        <w:rPr>
          <w:spacing w:val="-2"/>
        </w:rPr>
        <w:t>Requirements</w:t>
      </w:r>
    </w:p>
    <w:p w:rsidR="00932E80" w:rsidRDefault="003256F9">
      <w:pPr>
        <w:pStyle w:val="Heading6"/>
      </w:pPr>
      <w:r>
        <w:t>PART</w:t>
      </w:r>
      <w:r>
        <w:rPr>
          <w:spacing w:val="-1"/>
        </w:rPr>
        <w:t xml:space="preserve"> </w:t>
      </w:r>
      <w:r>
        <w:t>3</w:t>
      </w:r>
      <w:r>
        <w:rPr>
          <w:spacing w:val="77"/>
          <w:w w:val="150"/>
        </w:rPr>
        <w:t xml:space="preserve"> </w:t>
      </w:r>
      <w:r>
        <w:rPr>
          <w:spacing w:val="-2"/>
        </w:rPr>
        <w:t>Contract</w:t>
      </w:r>
    </w:p>
    <w:p w:rsidR="00932E80" w:rsidRDefault="003256F9">
      <w:pPr>
        <w:pStyle w:val="ListParagraph"/>
        <w:numPr>
          <w:ilvl w:val="0"/>
          <w:numId w:val="27"/>
        </w:numPr>
        <w:tabs>
          <w:tab w:val="left" w:pos="2361"/>
        </w:tabs>
        <w:spacing w:before="201"/>
        <w:ind w:hanging="441"/>
      </w:pPr>
      <w:r>
        <w:t>Section</w:t>
      </w:r>
      <w:r>
        <w:rPr>
          <w:spacing w:val="-8"/>
        </w:rPr>
        <w:t xml:space="preserve"> </w:t>
      </w:r>
      <w:r>
        <w:t>VII.</w:t>
      </w:r>
      <w:r>
        <w:rPr>
          <w:spacing w:val="-4"/>
        </w:rPr>
        <w:t xml:space="preserve"> </w:t>
      </w:r>
      <w:r>
        <w:t>General</w:t>
      </w:r>
      <w:r>
        <w:rPr>
          <w:spacing w:val="-7"/>
        </w:rPr>
        <w:t xml:space="preserve"> </w:t>
      </w:r>
      <w:r>
        <w:t>Conditions</w:t>
      </w:r>
      <w:r>
        <w:rPr>
          <w:spacing w:val="-7"/>
        </w:rPr>
        <w:t xml:space="preserve"> </w:t>
      </w:r>
      <w:r>
        <w:t>of</w:t>
      </w:r>
      <w:r>
        <w:rPr>
          <w:spacing w:val="-7"/>
        </w:rPr>
        <w:t xml:space="preserve"> </w:t>
      </w:r>
      <w:r>
        <w:t>Contract</w:t>
      </w:r>
      <w:r>
        <w:rPr>
          <w:spacing w:val="-6"/>
        </w:rPr>
        <w:t xml:space="preserve"> </w:t>
      </w:r>
      <w:r>
        <w:rPr>
          <w:spacing w:val="-4"/>
        </w:rPr>
        <w:t>(GCC)</w:t>
      </w:r>
    </w:p>
    <w:p w:rsidR="00932E80" w:rsidRDefault="003256F9">
      <w:pPr>
        <w:pStyle w:val="ListParagraph"/>
        <w:numPr>
          <w:ilvl w:val="0"/>
          <w:numId w:val="27"/>
        </w:numPr>
        <w:tabs>
          <w:tab w:val="left" w:pos="2361"/>
        </w:tabs>
        <w:ind w:hanging="441"/>
      </w:pPr>
      <w:r>
        <w:t>Section</w:t>
      </w:r>
      <w:r>
        <w:rPr>
          <w:spacing w:val="-8"/>
        </w:rPr>
        <w:t xml:space="preserve"> </w:t>
      </w:r>
      <w:r>
        <w:t>VIII.</w:t>
      </w:r>
      <w:r>
        <w:rPr>
          <w:spacing w:val="-4"/>
        </w:rPr>
        <w:t xml:space="preserve"> </w:t>
      </w:r>
      <w:r>
        <w:t>Special</w:t>
      </w:r>
      <w:r>
        <w:rPr>
          <w:spacing w:val="-7"/>
        </w:rPr>
        <w:t xml:space="preserve"> </w:t>
      </w:r>
      <w:r>
        <w:t>Conditions</w:t>
      </w:r>
      <w:r>
        <w:rPr>
          <w:spacing w:val="-7"/>
        </w:rPr>
        <w:t xml:space="preserve"> </w:t>
      </w:r>
      <w:r>
        <w:t>of</w:t>
      </w:r>
      <w:r>
        <w:rPr>
          <w:spacing w:val="-4"/>
        </w:rPr>
        <w:t xml:space="preserve"> </w:t>
      </w:r>
      <w:r>
        <w:t>Contract</w:t>
      </w:r>
      <w:r>
        <w:rPr>
          <w:spacing w:val="-8"/>
        </w:rPr>
        <w:t xml:space="preserve"> </w:t>
      </w:r>
      <w:r>
        <w:rPr>
          <w:spacing w:val="-4"/>
        </w:rPr>
        <w:t>(SCC)</w:t>
      </w:r>
    </w:p>
    <w:p w:rsidR="00932E80" w:rsidRDefault="003256F9">
      <w:pPr>
        <w:pStyle w:val="ListParagraph"/>
        <w:numPr>
          <w:ilvl w:val="0"/>
          <w:numId w:val="27"/>
        </w:numPr>
        <w:tabs>
          <w:tab w:val="left" w:pos="2361"/>
        </w:tabs>
        <w:spacing w:before="121"/>
        <w:ind w:hanging="441"/>
      </w:pPr>
      <w:r>
        <w:t>Section</w:t>
      </w:r>
      <w:r>
        <w:rPr>
          <w:spacing w:val="-10"/>
        </w:rPr>
        <w:t xml:space="preserve"> </w:t>
      </w:r>
      <w:r>
        <w:t>IX.</w:t>
      </w:r>
      <w:r>
        <w:rPr>
          <w:spacing w:val="-4"/>
        </w:rPr>
        <w:t xml:space="preserve"> </w:t>
      </w:r>
      <w:r>
        <w:t>Contract</w:t>
      </w:r>
      <w:r>
        <w:rPr>
          <w:spacing w:val="-6"/>
        </w:rPr>
        <w:t xml:space="preserve"> </w:t>
      </w:r>
      <w:r>
        <w:rPr>
          <w:spacing w:val="-4"/>
        </w:rPr>
        <w:t>Forms</w:t>
      </w:r>
    </w:p>
    <w:p w:rsidR="00932E80" w:rsidRDefault="003256F9">
      <w:pPr>
        <w:pStyle w:val="ListParagraph"/>
        <w:numPr>
          <w:ilvl w:val="1"/>
          <w:numId w:val="29"/>
        </w:numPr>
        <w:tabs>
          <w:tab w:val="left" w:pos="945"/>
        </w:tabs>
        <w:spacing w:before="179"/>
      </w:pPr>
      <w:r>
        <w:t>The</w:t>
      </w:r>
      <w:r>
        <w:rPr>
          <w:spacing w:val="-7"/>
        </w:rPr>
        <w:t xml:space="preserve"> </w:t>
      </w:r>
      <w:r>
        <w:t>Invitation</w:t>
      </w:r>
      <w:r>
        <w:rPr>
          <w:spacing w:val="-5"/>
        </w:rPr>
        <w:t xml:space="preserve"> </w:t>
      </w:r>
      <w:r>
        <w:t>for</w:t>
      </w:r>
      <w:r>
        <w:rPr>
          <w:spacing w:val="-4"/>
        </w:rPr>
        <w:t xml:space="preserve"> </w:t>
      </w:r>
      <w:r>
        <w:t>Bids</w:t>
      </w:r>
      <w:r>
        <w:rPr>
          <w:spacing w:val="-5"/>
        </w:rPr>
        <w:t xml:space="preserve"> </w:t>
      </w:r>
      <w:r>
        <w:t>issued</w:t>
      </w:r>
      <w:r>
        <w:rPr>
          <w:spacing w:val="-5"/>
        </w:rPr>
        <w:t xml:space="preserve"> </w:t>
      </w:r>
      <w:r>
        <w:t>by</w:t>
      </w:r>
      <w:r>
        <w:rPr>
          <w:spacing w:val="-3"/>
        </w:rPr>
        <w:t xml:space="preserve"> </w:t>
      </w:r>
      <w:r>
        <w:t>the</w:t>
      </w:r>
      <w:r>
        <w:rPr>
          <w:spacing w:val="-4"/>
        </w:rPr>
        <w:t xml:space="preserve"> </w:t>
      </w:r>
      <w:r>
        <w:t>Procuring</w:t>
      </w:r>
      <w:r>
        <w:rPr>
          <w:spacing w:val="-5"/>
        </w:rPr>
        <w:t xml:space="preserve"> </w:t>
      </w:r>
      <w:r>
        <w:t>Entity</w:t>
      </w:r>
      <w:r>
        <w:rPr>
          <w:spacing w:val="-5"/>
        </w:rPr>
        <w:t xml:space="preserve"> </w:t>
      </w:r>
      <w:r>
        <w:t>is</w:t>
      </w:r>
      <w:r>
        <w:rPr>
          <w:spacing w:val="-5"/>
        </w:rPr>
        <w:t xml:space="preserve"> </w:t>
      </w:r>
      <w:r>
        <w:t>not</w:t>
      </w:r>
      <w:r>
        <w:rPr>
          <w:spacing w:val="-4"/>
        </w:rPr>
        <w:t xml:space="preserve"> </w:t>
      </w:r>
      <w:r>
        <w:t>part</w:t>
      </w:r>
      <w:r>
        <w:rPr>
          <w:spacing w:val="-5"/>
        </w:rPr>
        <w:t xml:space="preserve"> </w:t>
      </w:r>
      <w:r>
        <w:t>of</w:t>
      </w:r>
      <w:r>
        <w:rPr>
          <w:spacing w:val="-4"/>
        </w:rPr>
        <w:t xml:space="preserve"> </w:t>
      </w:r>
      <w:r>
        <w:t>the</w:t>
      </w:r>
      <w:r>
        <w:rPr>
          <w:spacing w:val="-4"/>
        </w:rPr>
        <w:t xml:space="preserve"> </w:t>
      </w:r>
      <w:r>
        <w:t>Bidding</w:t>
      </w:r>
      <w:r>
        <w:rPr>
          <w:spacing w:val="-5"/>
        </w:rPr>
        <w:t xml:space="preserve"> </w:t>
      </w:r>
      <w:r>
        <w:rPr>
          <w:spacing w:val="-2"/>
        </w:rPr>
        <w:t>Documents.</w:t>
      </w:r>
    </w:p>
    <w:p w:rsidR="00932E80" w:rsidRDefault="003256F9">
      <w:pPr>
        <w:pStyle w:val="ListParagraph"/>
        <w:numPr>
          <w:ilvl w:val="1"/>
          <w:numId w:val="29"/>
        </w:numPr>
        <w:tabs>
          <w:tab w:val="left" w:pos="945"/>
        </w:tabs>
        <w:ind w:right="589"/>
      </w:pPr>
      <w:r>
        <w:t>The</w:t>
      </w:r>
      <w:r>
        <w:rPr>
          <w:spacing w:val="-3"/>
        </w:rPr>
        <w:t xml:space="preserve"> </w:t>
      </w:r>
      <w:r>
        <w:t>Procuring</w:t>
      </w:r>
      <w:r>
        <w:rPr>
          <w:spacing w:val="-4"/>
        </w:rPr>
        <w:t xml:space="preserve"> </w:t>
      </w:r>
      <w:r>
        <w:t>Entity</w:t>
      </w:r>
      <w:r>
        <w:rPr>
          <w:spacing w:val="-4"/>
        </w:rPr>
        <w:t xml:space="preserve"> </w:t>
      </w:r>
      <w:r>
        <w:t>is</w:t>
      </w:r>
      <w:r>
        <w:rPr>
          <w:spacing w:val="-2"/>
        </w:rPr>
        <w:t xml:space="preserve"> </w:t>
      </w:r>
      <w:r>
        <w:t>not</w:t>
      </w:r>
      <w:r>
        <w:rPr>
          <w:spacing w:val="-3"/>
        </w:rPr>
        <w:t xml:space="preserve"> </w:t>
      </w:r>
      <w:r>
        <w:t>responsible</w:t>
      </w:r>
      <w:r>
        <w:rPr>
          <w:spacing w:val="-3"/>
        </w:rPr>
        <w:t xml:space="preserve"> </w:t>
      </w:r>
      <w:r>
        <w:t>for</w:t>
      </w:r>
      <w:r>
        <w:rPr>
          <w:spacing w:val="-3"/>
        </w:rPr>
        <w:t xml:space="preserve"> </w:t>
      </w:r>
      <w:r>
        <w:t>the</w:t>
      </w:r>
      <w:r>
        <w:rPr>
          <w:spacing w:val="-2"/>
        </w:rPr>
        <w:t xml:space="preserve"> </w:t>
      </w:r>
      <w:r>
        <w:t>completeness</w:t>
      </w:r>
      <w:r>
        <w:rPr>
          <w:spacing w:val="-3"/>
        </w:rPr>
        <w:t xml:space="preserve"> </w:t>
      </w:r>
      <w:r>
        <w:t>of</w:t>
      </w:r>
      <w:r>
        <w:rPr>
          <w:spacing w:val="-1"/>
        </w:rPr>
        <w:t xml:space="preserve"> </w:t>
      </w:r>
      <w:r>
        <w:t>the</w:t>
      </w:r>
      <w:r>
        <w:rPr>
          <w:spacing w:val="-6"/>
        </w:rPr>
        <w:t xml:space="preserve"> </w:t>
      </w:r>
      <w:r>
        <w:t>Bidding</w:t>
      </w:r>
      <w:r>
        <w:rPr>
          <w:spacing w:val="-2"/>
        </w:rPr>
        <w:t xml:space="preserve"> </w:t>
      </w:r>
      <w:r>
        <w:t>Documents</w:t>
      </w:r>
      <w:r>
        <w:rPr>
          <w:spacing w:val="-3"/>
        </w:rPr>
        <w:t xml:space="preserve"> </w:t>
      </w:r>
      <w:r>
        <w:t>and</w:t>
      </w:r>
      <w:r>
        <w:rPr>
          <w:spacing w:val="-2"/>
        </w:rPr>
        <w:t xml:space="preserve"> </w:t>
      </w:r>
      <w:r>
        <w:t>their addendum, if they were not obtained directly from the Procuring Entity.</w:t>
      </w:r>
    </w:p>
    <w:p w:rsidR="00932E80" w:rsidRDefault="003256F9">
      <w:pPr>
        <w:pStyle w:val="ListParagraph"/>
        <w:numPr>
          <w:ilvl w:val="1"/>
          <w:numId w:val="29"/>
        </w:numPr>
        <w:tabs>
          <w:tab w:val="left" w:pos="945"/>
        </w:tabs>
        <w:spacing w:before="120"/>
        <w:ind w:right="487"/>
      </w:pPr>
      <w:r>
        <w:t>The</w:t>
      </w:r>
      <w:r>
        <w:rPr>
          <w:spacing w:val="-4"/>
        </w:rPr>
        <w:t xml:space="preserve"> </w:t>
      </w:r>
      <w:r>
        <w:t>Bidder</w:t>
      </w:r>
      <w:r>
        <w:rPr>
          <w:spacing w:val="-4"/>
        </w:rPr>
        <w:t xml:space="preserve"> </w:t>
      </w:r>
      <w:r>
        <w:t>is</w:t>
      </w:r>
      <w:r>
        <w:rPr>
          <w:spacing w:val="-4"/>
        </w:rPr>
        <w:t xml:space="preserve"> </w:t>
      </w:r>
      <w:r>
        <w:t>expected</w:t>
      </w:r>
      <w:r>
        <w:rPr>
          <w:spacing w:val="-2"/>
        </w:rPr>
        <w:t xml:space="preserve"> </w:t>
      </w:r>
      <w:r>
        <w:t>to</w:t>
      </w:r>
      <w:r>
        <w:rPr>
          <w:spacing w:val="-5"/>
        </w:rPr>
        <w:t xml:space="preserve"> </w:t>
      </w:r>
      <w:r>
        <w:t>examine</w:t>
      </w:r>
      <w:r>
        <w:rPr>
          <w:spacing w:val="-2"/>
        </w:rPr>
        <w:t xml:space="preserve"> </w:t>
      </w:r>
      <w:r>
        <w:t>all</w:t>
      </w:r>
      <w:r>
        <w:rPr>
          <w:spacing w:val="-4"/>
        </w:rPr>
        <w:t xml:space="preserve"> </w:t>
      </w:r>
      <w:r>
        <w:t>instructions,</w:t>
      </w:r>
      <w:r>
        <w:rPr>
          <w:spacing w:val="-2"/>
        </w:rPr>
        <w:t xml:space="preserve"> </w:t>
      </w:r>
      <w:r>
        <w:t>forms,</w:t>
      </w:r>
      <w:r>
        <w:rPr>
          <w:spacing w:val="-2"/>
        </w:rPr>
        <w:t xml:space="preserve"> </w:t>
      </w:r>
      <w:r>
        <w:t>terms,</w:t>
      </w:r>
      <w:r>
        <w:rPr>
          <w:spacing w:val="-2"/>
        </w:rPr>
        <w:t xml:space="preserve"> </w:t>
      </w:r>
      <w:r>
        <w:t>and</w:t>
      </w:r>
      <w:r>
        <w:rPr>
          <w:spacing w:val="-5"/>
        </w:rPr>
        <w:t xml:space="preserve"> </w:t>
      </w:r>
      <w:r>
        <w:t>specifications</w:t>
      </w:r>
      <w:r>
        <w:rPr>
          <w:spacing w:val="-4"/>
        </w:rPr>
        <w:t xml:space="preserve"> </w:t>
      </w:r>
      <w:r>
        <w:t>in</w:t>
      </w:r>
      <w:r>
        <w:rPr>
          <w:spacing w:val="-5"/>
        </w:rPr>
        <w:t xml:space="preserve"> </w:t>
      </w:r>
      <w:r>
        <w:t>the</w:t>
      </w:r>
      <w:r>
        <w:rPr>
          <w:spacing w:val="-4"/>
        </w:rPr>
        <w:t xml:space="preserve"> </w:t>
      </w:r>
      <w:r>
        <w:t>Bidding Documents.</w:t>
      </w:r>
      <w:r>
        <w:rPr>
          <w:spacing w:val="40"/>
        </w:rPr>
        <w:t xml:space="preserve"> </w:t>
      </w:r>
      <w:r>
        <w:t>Failure to furnish all information or documentation required by the Bidding Documents may result in the rejection of the bid.</w:t>
      </w:r>
    </w:p>
    <w:p w:rsidR="00932E80" w:rsidRDefault="003256F9">
      <w:pPr>
        <w:pStyle w:val="Heading2"/>
        <w:numPr>
          <w:ilvl w:val="0"/>
          <w:numId w:val="29"/>
        </w:numPr>
        <w:tabs>
          <w:tab w:val="left" w:pos="945"/>
        </w:tabs>
      </w:pPr>
      <w:bookmarkStart w:id="67" w:name="_bookmark10"/>
      <w:bookmarkEnd w:id="67"/>
      <w:r>
        <w:t>Clarification</w:t>
      </w:r>
      <w:r>
        <w:rPr>
          <w:spacing w:val="-4"/>
        </w:rPr>
        <w:t xml:space="preserve"> </w:t>
      </w:r>
      <w:r>
        <w:t>of</w:t>
      </w:r>
      <w:r>
        <w:rPr>
          <w:spacing w:val="-3"/>
        </w:rPr>
        <w:t xml:space="preserve"> </w:t>
      </w:r>
      <w:r>
        <w:t>Bidding</w:t>
      </w:r>
      <w:r>
        <w:rPr>
          <w:spacing w:val="-4"/>
        </w:rPr>
        <w:t xml:space="preserve"> </w:t>
      </w:r>
      <w:r>
        <w:rPr>
          <w:spacing w:val="-2"/>
        </w:rPr>
        <w:t>Documents</w:t>
      </w:r>
    </w:p>
    <w:p w:rsidR="00932E80" w:rsidRDefault="003256F9">
      <w:pPr>
        <w:pStyle w:val="ListParagraph"/>
        <w:numPr>
          <w:ilvl w:val="1"/>
          <w:numId w:val="29"/>
        </w:numPr>
        <w:tabs>
          <w:tab w:val="left" w:pos="945"/>
        </w:tabs>
        <w:spacing w:before="122"/>
        <w:ind w:right="384"/>
      </w:pPr>
      <w:r>
        <w:t xml:space="preserve">A prospective Bidder requiring any clarification of the Bidding Documents shall contact the Procuring Entity in writing at the Procuring Entity’s address </w:t>
      </w:r>
      <w:r>
        <w:rPr>
          <w:b/>
        </w:rPr>
        <w:t>specified in the BDS</w:t>
      </w:r>
      <w:r>
        <w:t>.</w:t>
      </w:r>
      <w:r>
        <w:rPr>
          <w:spacing w:val="40"/>
        </w:rPr>
        <w:t xml:space="preserve"> </w:t>
      </w:r>
      <w:r>
        <w:t>The Procuring Entity</w:t>
      </w:r>
      <w:r>
        <w:rPr>
          <w:spacing w:val="-4"/>
        </w:rPr>
        <w:t xml:space="preserve"> </w:t>
      </w:r>
      <w:r>
        <w:t>will</w:t>
      </w:r>
      <w:r>
        <w:rPr>
          <w:spacing w:val="-3"/>
        </w:rPr>
        <w:t xml:space="preserve"> </w:t>
      </w:r>
      <w:r>
        <w:t>respond</w:t>
      </w:r>
      <w:r>
        <w:rPr>
          <w:spacing w:val="-4"/>
        </w:rPr>
        <w:t xml:space="preserve"> </w:t>
      </w:r>
      <w:r>
        <w:t>in</w:t>
      </w:r>
      <w:r>
        <w:rPr>
          <w:spacing w:val="-4"/>
        </w:rPr>
        <w:t xml:space="preserve"> </w:t>
      </w:r>
      <w:r>
        <w:t>writing</w:t>
      </w:r>
      <w:r>
        <w:rPr>
          <w:spacing w:val="-1"/>
        </w:rPr>
        <w:t xml:space="preserve"> </w:t>
      </w:r>
      <w:r>
        <w:t>to</w:t>
      </w:r>
      <w:r>
        <w:rPr>
          <w:spacing w:val="-4"/>
        </w:rPr>
        <w:t xml:space="preserve"> </w:t>
      </w:r>
      <w:r>
        <w:t>any</w:t>
      </w:r>
      <w:r>
        <w:rPr>
          <w:spacing w:val="-4"/>
        </w:rPr>
        <w:t xml:space="preserve"> </w:t>
      </w:r>
      <w:r>
        <w:t>request</w:t>
      </w:r>
      <w:r>
        <w:rPr>
          <w:spacing w:val="-3"/>
        </w:rPr>
        <w:t xml:space="preserve"> </w:t>
      </w:r>
      <w:r>
        <w:t>for</w:t>
      </w:r>
      <w:r>
        <w:rPr>
          <w:spacing w:val="-3"/>
        </w:rPr>
        <w:t xml:space="preserve"> </w:t>
      </w:r>
      <w:r>
        <w:t>clarification,</w:t>
      </w:r>
      <w:r>
        <w:rPr>
          <w:spacing w:val="-1"/>
        </w:rPr>
        <w:t xml:space="preserve"> </w:t>
      </w:r>
      <w:r>
        <w:t>provided</w:t>
      </w:r>
      <w:r>
        <w:rPr>
          <w:spacing w:val="-4"/>
        </w:rPr>
        <w:t xml:space="preserve"> </w:t>
      </w:r>
      <w:r>
        <w:t>that such</w:t>
      </w:r>
      <w:r>
        <w:rPr>
          <w:spacing w:val="-4"/>
        </w:rPr>
        <w:t xml:space="preserve"> </w:t>
      </w:r>
      <w:r>
        <w:t>request</w:t>
      </w:r>
      <w:r>
        <w:rPr>
          <w:spacing w:val="-3"/>
        </w:rPr>
        <w:t xml:space="preserve"> </w:t>
      </w:r>
      <w:r>
        <w:t>is</w:t>
      </w:r>
      <w:r>
        <w:rPr>
          <w:spacing w:val="-3"/>
        </w:rPr>
        <w:t xml:space="preserve"> </w:t>
      </w:r>
      <w:r>
        <w:t>received no later than fourteen (14) days prior to the deadline for submission of bids.</w:t>
      </w:r>
      <w:r>
        <w:rPr>
          <w:spacing w:val="40"/>
        </w:rPr>
        <w:t xml:space="preserve"> </w:t>
      </w:r>
      <w:r>
        <w:t>The Procuring Entity shall</w:t>
      </w:r>
      <w:r>
        <w:rPr>
          <w:spacing w:val="-1"/>
        </w:rPr>
        <w:t xml:space="preserve"> </w:t>
      </w:r>
      <w:r>
        <w:t>forward</w:t>
      </w:r>
      <w:r>
        <w:rPr>
          <w:spacing w:val="-2"/>
        </w:rPr>
        <w:t xml:space="preserve"> </w:t>
      </w:r>
      <w:r>
        <w:t>copies of</w:t>
      </w:r>
      <w:r>
        <w:rPr>
          <w:spacing w:val="-1"/>
        </w:rPr>
        <w:t xml:space="preserve"> </w:t>
      </w:r>
      <w:r>
        <w:t>its</w:t>
      </w:r>
      <w:r>
        <w:rPr>
          <w:spacing w:val="-1"/>
        </w:rPr>
        <w:t xml:space="preserve"> </w:t>
      </w:r>
      <w:r>
        <w:t>response</w:t>
      </w:r>
      <w:r>
        <w:rPr>
          <w:spacing w:val="-1"/>
        </w:rPr>
        <w:t xml:space="preserve"> </w:t>
      </w:r>
      <w:r>
        <w:t>to</w:t>
      </w:r>
      <w:r>
        <w:rPr>
          <w:spacing w:val="-2"/>
        </w:rPr>
        <w:t xml:space="preserve"> </w:t>
      </w:r>
      <w:r>
        <w:t>all</w:t>
      </w:r>
      <w:r>
        <w:rPr>
          <w:spacing w:val="-1"/>
        </w:rPr>
        <w:t xml:space="preserve"> </w:t>
      </w:r>
      <w:r>
        <w:t>those</w:t>
      </w:r>
      <w:r>
        <w:rPr>
          <w:spacing w:val="-1"/>
        </w:rPr>
        <w:t xml:space="preserve"> </w:t>
      </w:r>
      <w:r>
        <w:t>who have acquired</w:t>
      </w:r>
      <w:r>
        <w:rPr>
          <w:spacing w:val="-2"/>
        </w:rPr>
        <w:t xml:space="preserve"> </w:t>
      </w:r>
      <w:r>
        <w:t>the</w:t>
      </w:r>
      <w:r>
        <w:rPr>
          <w:spacing w:val="-1"/>
        </w:rPr>
        <w:t xml:space="preserve"> </w:t>
      </w:r>
      <w:r>
        <w:t>Bidding Documents</w:t>
      </w:r>
      <w:r>
        <w:rPr>
          <w:spacing w:val="-1"/>
        </w:rPr>
        <w:t xml:space="preserve"> </w:t>
      </w:r>
      <w:r>
        <w:t>directly from it, including a description of the inquiry but without identifying its source.</w:t>
      </w:r>
      <w:r>
        <w:rPr>
          <w:spacing w:val="40"/>
        </w:rPr>
        <w:t xml:space="preserve"> </w:t>
      </w:r>
      <w:r>
        <w:t>Should the Procuring Entity deem it necessary to amend the Bidding Documents as a result of a clarification,</w:t>
      </w:r>
      <w:r>
        <w:rPr>
          <w:spacing w:val="40"/>
        </w:rPr>
        <w:t xml:space="preserve"> </w:t>
      </w:r>
      <w:r>
        <w:t>it shall do so following the procedure under ITB Clause 8 and ITB Sub-Clause 22.2.</w:t>
      </w:r>
    </w:p>
    <w:p w:rsidR="00932E80" w:rsidRDefault="003256F9">
      <w:pPr>
        <w:pStyle w:val="Heading2"/>
        <w:numPr>
          <w:ilvl w:val="0"/>
          <w:numId w:val="29"/>
        </w:numPr>
        <w:tabs>
          <w:tab w:val="left" w:pos="945"/>
        </w:tabs>
      </w:pPr>
      <w:bookmarkStart w:id="68" w:name="_bookmark11"/>
      <w:bookmarkEnd w:id="68"/>
      <w:r>
        <w:t>Amendment</w:t>
      </w:r>
      <w:r>
        <w:rPr>
          <w:spacing w:val="-4"/>
        </w:rPr>
        <w:t xml:space="preserve"> </w:t>
      </w:r>
      <w:r>
        <w:t>of</w:t>
      </w:r>
      <w:r>
        <w:rPr>
          <w:spacing w:val="-2"/>
        </w:rPr>
        <w:t xml:space="preserve"> </w:t>
      </w:r>
      <w:r>
        <w:t>Bidding</w:t>
      </w:r>
      <w:r>
        <w:rPr>
          <w:spacing w:val="-3"/>
        </w:rPr>
        <w:t xml:space="preserve"> </w:t>
      </w:r>
      <w:r>
        <w:rPr>
          <w:spacing w:val="-2"/>
        </w:rPr>
        <w:t>Documents</w:t>
      </w:r>
    </w:p>
    <w:p w:rsidR="00932E80" w:rsidRDefault="00932E80">
      <w:pPr>
        <w:pStyle w:val="Heading2"/>
        <w:sectPr w:rsidR="00932E80">
          <w:headerReference w:type="default" r:id="rId14"/>
          <w:pgSz w:w="12240" w:h="15840"/>
          <w:pgMar w:top="700" w:right="1080" w:bottom="280" w:left="1080" w:header="430" w:footer="0" w:gutter="0"/>
          <w:cols w:space="720"/>
        </w:sectPr>
      </w:pPr>
    </w:p>
    <w:p w:rsidR="00932E80" w:rsidRDefault="00932E80">
      <w:pPr>
        <w:pStyle w:val="BodyText"/>
        <w:rPr>
          <w:b/>
        </w:rPr>
      </w:pPr>
    </w:p>
    <w:p w:rsidR="00932E80" w:rsidRDefault="00932E80">
      <w:pPr>
        <w:pStyle w:val="BodyText"/>
        <w:rPr>
          <w:b/>
        </w:rPr>
      </w:pPr>
    </w:p>
    <w:p w:rsidR="00932E80" w:rsidRDefault="00932E80">
      <w:pPr>
        <w:pStyle w:val="BodyText"/>
        <w:spacing w:before="35"/>
        <w:rPr>
          <w:b/>
        </w:rPr>
      </w:pPr>
    </w:p>
    <w:p w:rsidR="00932E80" w:rsidRDefault="003256F9">
      <w:pPr>
        <w:pStyle w:val="ListParagraph"/>
        <w:numPr>
          <w:ilvl w:val="1"/>
          <w:numId w:val="29"/>
        </w:numPr>
        <w:tabs>
          <w:tab w:val="left" w:pos="942"/>
          <w:tab w:val="left" w:pos="945"/>
        </w:tabs>
        <w:spacing w:before="0"/>
        <w:ind w:right="951"/>
        <w:jc w:val="both"/>
      </w:pPr>
      <w:r>
        <w:t>At</w:t>
      </w:r>
      <w:r>
        <w:rPr>
          <w:spacing w:val="-3"/>
        </w:rPr>
        <w:t xml:space="preserve"> </w:t>
      </w:r>
      <w:r>
        <w:t>any</w:t>
      </w:r>
      <w:r>
        <w:rPr>
          <w:spacing w:val="-4"/>
        </w:rPr>
        <w:t xml:space="preserve"> </w:t>
      </w:r>
      <w:r>
        <w:t>time</w:t>
      </w:r>
      <w:r>
        <w:rPr>
          <w:spacing w:val="-1"/>
        </w:rPr>
        <w:t xml:space="preserve"> </w:t>
      </w:r>
      <w:r>
        <w:t>prior</w:t>
      </w:r>
      <w:r>
        <w:rPr>
          <w:spacing w:val="-3"/>
        </w:rPr>
        <w:t xml:space="preserve"> </w:t>
      </w:r>
      <w:r>
        <w:t>to</w:t>
      </w:r>
      <w:r>
        <w:rPr>
          <w:spacing w:val="-1"/>
        </w:rPr>
        <w:t xml:space="preserve"> </w:t>
      </w:r>
      <w:r>
        <w:t>the</w:t>
      </w:r>
      <w:r>
        <w:rPr>
          <w:spacing w:val="-1"/>
        </w:rPr>
        <w:t xml:space="preserve"> </w:t>
      </w:r>
      <w:r>
        <w:t>deadline</w:t>
      </w:r>
      <w:r>
        <w:rPr>
          <w:spacing w:val="-3"/>
        </w:rPr>
        <w:t xml:space="preserve"> </w:t>
      </w:r>
      <w:r>
        <w:t>for</w:t>
      </w:r>
      <w:r>
        <w:rPr>
          <w:spacing w:val="-5"/>
        </w:rPr>
        <w:t xml:space="preserve"> </w:t>
      </w:r>
      <w:r>
        <w:t>submission</w:t>
      </w:r>
      <w:r>
        <w:rPr>
          <w:spacing w:val="-1"/>
        </w:rPr>
        <w:t xml:space="preserve"> </w:t>
      </w:r>
      <w:r>
        <w:t>of</w:t>
      </w:r>
      <w:r>
        <w:rPr>
          <w:spacing w:val="-3"/>
        </w:rPr>
        <w:t xml:space="preserve"> </w:t>
      </w:r>
      <w:r>
        <w:t>bids,</w:t>
      </w:r>
      <w:r>
        <w:rPr>
          <w:spacing w:val="-1"/>
        </w:rPr>
        <w:t xml:space="preserve"> </w:t>
      </w:r>
      <w:r>
        <w:t>the</w:t>
      </w:r>
      <w:r>
        <w:rPr>
          <w:spacing w:val="-3"/>
        </w:rPr>
        <w:t xml:space="preserve"> </w:t>
      </w:r>
      <w:r>
        <w:t>Procuring</w:t>
      </w:r>
      <w:r>
        <w:rPr>
          <w:spacing w:val="-4"/>
        </w:rPr>
        <w:t xml:space="preserve"> </w:t>
      </w:r>
      <w:r>
        <w:t>Entity</w:t>
      </w:r>
      <w:r>
        <w:rPr>
          <w:spacing w:val="-4"/>
        </w:rPr>
        <w:t xml:space="preserve"> </w:t>
      </w:r>
      <w:r>
        <w:t>may</w:t>
      </w:r>
      <w:r>
        <w:rPr>
          <w:spacing w:val="-1"/>
        </w:rPr>
        <w:t xml:space="preserve"> </w:t>
      </w:r>
      <w:r>
        <w:t>amend</w:t>
      </w:r>
      <w:r>
        <w:rPr>
          <w:spacing w:val="-1"/>
        </w:rPr>
        <w:t xml:space="preserve"> </w:t>
      </w:r>
      <w:r>
        <w:t>the Bidding Documents by issuing addendum.</w:t>
      </w:r>
    </w:p>
    <w:p w:rsidR="00932E80" w:rsidRDefault="003256F9">
      <w:pPr>
        <w:pStyle w:val="ListParagraph"/>
        <w:numPr>
          <w:ilvl w:val="1"/>
          <w:numId w:val="29"/>
        </w:numPr>
        <w:tabs>
          <w:tab w:val="left" w:pos="942"/>
          <w:tab w:val="left" w:pos="945"/>
        </w:tabs>
        <w:spacing w:before="118"/>
        <w:ind w:right="981"/>
        <w:jc w:val="both"/>
      </w:pPr>
      <w:r>
        <w:t>Any</w:t>
      </w:r>
      <w:r>
        <w:rPr>
          <w:spacing w:val="-4"/>
        </w:rPr>
        <w:t xml:space="preserve"> </w:t>
      </w:r>
      <w:r>
        <w:t>addendum</w:t>
      </w:r>
      <w:r>
        <w:rPr>
          <w:spacing w:val="-3"/>
        </w:rPr>
        <w:t xml:space="preserve"> </w:t>
      </w:r>
      <w:r>
        <w:t>issued</w:t>
      </w:r>
      <w:r>
        <w:rPr>
          <w:spacing w:val="-4"/>
        </w:rPr>
        <w:t xml:space="preserve"> </w:t>
      </w:r>
      <w:r>
        <w:t>shall</w:t>
      </w:r>
      <w:r>
        <w:rPr>
          <w:spacing w:val="-3"/>
        </w:rPr>
        <w:t xml:space="preserve"> </w:t>
      </w:r>
      <w:r>
        <w:t>be</w:t>
      </w:r>
      <w:r>
        <w:rPr>
          <w:spacing w:val="-1"/>
        </w:rPr>
        <w:t xml:space="preserve"> </w:t>
      </w:r>
      <w:r>
        <w:t>part</w:t>
      </w:r>
      <w:r>
        <w:rPr>
          <w:spacing w:val="-3"/>
        </w:rPr>
        <w:t xml:space="preserve"> </w:t>
      </w:r>
      <w:r>
        <w:t>of</w:t>
      </w:r>
      <w:r>
        <w:rPr>
          <w:spacing w:val="-3"/>
        </w:rPr>
        <w:t xml:space="preserve"> </w:t>
      </w:r>
      <w:r>
        <w:t>the</w:t>
      </w:r>
      <w:r>
        <w:rPr>
          <w:spacing w:val="-3"/>
        </w:rPr>
        <w:t xml:space="preserve"> </w:t>
      </w:r>
      <w:r>
        <w:t>Bidding</w:t>
      </w:r>
      <w:r>
        <w:rPr>
          <w:spacing w:val="-1"/>
        </w:rPr>
        <w:t xml:space="preserve"> </w:t>
      </w:r>
      <w:r>
        <w:t>Documents</w:t>
      </w:r>
      <w:r>
        <w:rPr>
          <w:spacing w:val="-3"/>
        </w:rPr>
        <w:t xml:space="preserve"> </w:t>
      </w:r>
      <w:r>
        <w:t>and</w:t>
      </w:r>
      <w:r>
        <w:rPr>
          <w:spacing w:val="-4"/>
        </w:rPr>
        <w:t xml:space="preserve"> </w:t>
      </w:r>
      <w:r>
        <w:t>shall</w:t>
      </w:r>
      <w:r>
        <w:rPr>
          <w:spacing w:val="-3"/>
        </w:rPr>
        <w:t xml:space="preserve"> </w:t>
      </w:r>
      <w:r>
        <w:t>be</w:t>
      </w:r>
      <w:r>
        <w:rPr>
          <w:spacing w:val="-1"/>
        </w:rPr>
        <w:t xml:space="preserve"> </w:t>
      </w:r>
      <w:r>
        <w:t>communicated</w:t>
      </w:r>
      <w:r>
        <w:rPr>
          <w:spacing w:val="-4"/>
        </w:rPr>
        <w:t xml:space="preserve"> </w:t>
      </w:r>
      <w:r>
        <w:t>in writing</w:t>
      </w:r>
      <w:r>
        <w:rPr>
          <w:spacing w:val="-1"/>
        </w:rPr>
        <w:t xml:space="preserve"> </w:t>
      </w:r>
      <w:r>
        <w:t>to</w:t>
      </w:r>
      <w:r>
        <w:rPr>
          <w:spacing w:val="-1"/>
        </w:rPr>
        <w:t xml:space="preserve"> </w:t>
      </w:r>
      <w:r>
        <w:t>all who have obtained</w:t>
      </w:r>
      <w:r>
        <w:rPr>
          <w:spacing w:val="-1"/>
        </w:rPr>
        <w:t xml:space="preserve"> </w:t>
      </w:r>
      <w:r>
        <w:t>the Bidding</w:t>
      </w:r>
      <w:r>
        <w:rPr>
          <w:spacing w:val="-1"/>
        </w:rPr>
        <w:t xml:space="preserve"> </w:t>
      </w:r>
      <w:r>
        <w:t>Documents directly</w:t>
      </w:r>
      <w:r>
        <w:rPr>
          <w:spacing w:val="-1"/>
        </w:rPr>
        <w:t xml:space="preserve"> </w:t>
      </w:r>
      <w:r>
        <w:t>from the Procuring</w:t>
      </w:r>
      <w:r>
        <w:rPr>
          <w:spacing w:val="-1"/>
        </w:rPr>
        <w:t xml:space="preserve"> </w:t>
      </w:r>
      <w:r>
        <w:t>Entity.</w:t>
      </w:r>
    </w:p>
    <w:p w:rsidR="00932E80" w:rsidRDefault="003256F9">
      <w:pPr>
        <w:pStyle w:val="ListParagraph"/>
        <w:numPr>
          <w:ilvl w:val="1"/>
          <w:numId w:val="29"/>
        </w:numPr>
        <w:tabs>
          <w:tab w:val="left" w:pos="942"/>
          <w:tab w:val="left" w:pos="945"/>
        </w:tabs>
        <w:spacing w:before="120"/>
        <w:ind w:right="1140"/>
        <w:jc w:val="both"/>
      </w:pPr>
      <w:r>
        <w:t>To</w:t>
      </w:r>
      <w:r>
        <w:rPr>
          <w:spacing w:val="-4"/>
        </w:rPr>
        <w:t xml:space="preserve"> </w:t>
      </w:r>
      <w:r>
        <w:t>give</w:t>
      </w:r>
      <w:r>
        <w:rPr>
          <w:spacing w:val="-1"/>
        </w:rPr>
        <w:t xml:space="preserve"> </w:t>
      </w:r>
      <w:r>
        <w:t>prospective</w:t>
      </w:r>
      <w:r>
        <w:rPr>
          <w:spacing w:val="-1"/>
        </w:rPr>
        <w:t xml:space="preserve"> </w:t>
      </w:r>
      <w:r>
        <w:t>Bidders</w:t>
      </w:r>
      <w:r>
        <w:rPr>
          <w:spacing w:val="-6"/>
        </w:rPr>
        <w:t xml:space="preserve"> </w:t>
      </w:r>
      <w:r>
        <w:t>reasonable</w:t>
      </w:r>
      <w:r>
        <w:rPr>
          <w:spacing w:val="-3"/>
        </w:rPr>
        <w:t xml:space="preserve"> </w:t>
      </w:r>
      <w:r>
        <w:t>time</w:t>
      </w:r>
      <w:r>
        <w:rPr>
          <w:spacing w:val="-1"/>
        </w:rPr>
        <w:t xml:space="preserve"> </w:t>
      </w:r>
      <w:r>
        <w:t>in</w:t>
      </w:r>
      <w:r>
        <w:rPr>
          <w:spacing w:val="-4"/>
        </w:rPr>
        <w:t xml:space="preserve"> </w:t>
      </w:r>
      <w:r>
        <w:t>which</w:t>
      </w:r>
      <w:r>
        <w:rPr>
          <w:spacing w:val="-4"/>
        </w:rPr>
        <w:t xml:space="preserve"> </w:t>
      </w:r>
      <w:r>
        <w:t>to</w:t>
      </w:r>
      <w:r>
        <w:rPr>
          <w:spacing w:val="-1"/>
        </w:rPr>
        <w:t xml:space="preserve"> </w:t>
      </w:r>
      <w:r>
        <w:t>take</w:t>
      </w:r>
      <w:r>
        <w:rPr>
          <w:spacing w:val="-1"/>
        </w:rPr>
        <w:t xml:space="preserve"> </w:t>
      </w:r>
      <w:r>
        <w:t>an</w:t>
      </w:r>
      <w:r>
        <w:rPr>
          <w:spacing w:val="-1"/>
        </w:rPr>
        <w:t xml:space="preserve"> </w:t>
      </w:r>
      <w:r>
        <w:t>addendum</w:t>
      </w:r>
      <w:r>
        <w:rPr>
          <w:spacing w:val="-5"/>
        </w:rPr>
        <w:t xml:space="preserve"> </w:t>
      </w:r>
      <w:r>
        <w:t>into</w:t>
      </w:r>
      <w:r>
        <w:rPr>
          <w:spacing w:val="-1"/>
        </w:rPr>
        <w:t xml:space="preserve"> </w:t>
      </w:r>
      <w:r>
        <w:t>account</w:t>
      </w:r>
      <w:r>
        <w:rPr>
          <w:spacing w:val="-3"/>
        </w:rPr>
        <w:t xml:space="preserve"> </w:t>
      </w:r>
      <w:r>
        <w:t>in preparing</w:t>
      </w:r>
      <w:r>
        <w:rPr>
          <w:spacing w:val="-4"/>
        </w:rPr>
        <w:t xml:space="preserve"> </w:t>
      </w:r>
      <w:r>
        <w:t>their bids,</w:t>
      </w:r>
      <w:r>
        <w:rPr>
          <w:spacing w:val="-2"/>
        </w:rPr>
        <w:t xml:space="preserve"> </w:t>
      </w:r>
      <w:r>
        <w:t>the</w:t>
      </w:r>
      <w:r>
        <w:rPr>
          <w:spacing w:val="-1"/>
        </w:rPr>
        <w:t xml:space="preserve"> </w:t>
      </w:r>
      <w:r>
        <w:t>Procuring Entity may, at</w:t>
      </w:r>
      <w:r>
        <w:rPr>
          <w:spacing w:val="-1"/>
        </w:rPr>
        <w:t xml:space="preserve"> </w:t>
      </w:r>
      <w:r>
        <w:t>its discretion,</w:t>
      </w:r>
      <w:r>
        <w:rPr>
          <w:spacing w:val="-2"/>
        </w:rPr>
        <w:t xml:space="preserve"> </w:t>
      </w:r>
      <w:r>
        <w:t>extend</w:t>
      </w:r>
      <w:r>
        <w:rPr>
          <w:spacing w:val="-2"/>
        </w:rPr>
        <w:t xml:space="preserve"> </w:t>
      </w:r>
      <w:r>
        <w:t>the</w:t>
      </w:r>
      <w:r>
        <w:rPr>
          <w:spacing w:val="-1"/>
        </w:rPr>
        <w:t xml:space="preserve"> </w:t>
      </w:r>
      <w:r>
        <w:t>deadline for</w:t>
      </w:r>
      <w:r>
        <w:rPr>
          <w:spacing w:val="-3"/>
        </w:rPr>
        <w:t xml:space="preserve"> </w:t>
      </w:r>
      <w:r>
        <w:t>the submission of bids, pursuant to ITB Sub-Clause 22.2</w:t>
      </w:r>
    </w:p>
    <w:p w:rsidR="00932E80" w:rsidRDefault="003256F9">
      <w:pPr>
        <w:pStyle w:val="Heading1"/>
        <w:numPr>
          <w:ilvl w:val="0"/>
          <w:numId w:val="28"/>
        </w:numPr>
        <w:tabs>
          <w:tab w:val="left" w:pos="4043"/>
        </w:tabs>
        <w:spacing w:before="61"/>
        <w:ind w:left="4043" w:hanging="359"/>
        <w:jc w:val="left"/>
      </w:pPr>
      <w:bookmarkStart w:id="69" w:name="_bookmark12"/>
      <w:bookmarkEnd w:id="69"/>
      <w:r>
        <w:t>Preparation</w:t>
      </w:r>
      <w:r>
        <w:rPr>
          <w:spacing w:val="-7"/>
        </w:rPr>
        <w:t xml:space="preserve"> </w:t>
      </w:r>
      <w:r>
        <w:t>of</w:t>
      </w:r>
      <w:r>
        <w:rPr>
          <w:spacing w:val="-6"/>
        </w:rPr>
        <w:t xml:space="preserve"> </w:t>
      </w:r>
      <w:r>
        <w:rPr>
          <w:spacing w:val="-4"/>
        </w:rPr>
        <w:t>Bids</w:t>
      </w:r>
    </w:p>
    <w:p w:rsidR="00932E80" w:rsidRDefault="003256F9">
      <w:pPr>
        <w:pStyle w:val="Heading2"/>
        <w:numPr>
          <w:ilvl w:val="0"/>
          <w:numId w:val="29"/>
        </w:numPr>
        <w:tabs>
          <w:tab w:val="left" w:pos="945"/>
        </w:tabs>
        <w:spacing w:before="181"/>
      </w:pPr>
      <w:bookmarkStart w:id="70" w:name="_bookmark13"/>
      <w:bookmarkEnd w:id="70"/>
      <w:r>
        <w:t>Cost</w:t>
      </w:r>
      <w:r>
        <w:rPr>
          <w:spacing w:val="-2"/>
        </w:rPr>
        <w:t xml:space="preserve"> </w:t>
      </w:r>
      <w:r>
        <w:t>of</w:t>
      </w:r>
      <w:r>
        <w:rPr>
          <w:spacing w:val="-1"/>
        </w:rPr>
        <w:t xml:space="preserve"> </w:t>
      </w:r>
      <w:r>
        <w:rPr>
          <w:spacing w:val="-2"/>
        </w:rPr>
        <w:t>Bidding</w:t>
      </w:r>
    </w:p>
    <w:p w:rsidR="00932E80" w:rsidRDefault="003256F9">
      <w:pPr>
        <w:pStyle w:val="ListParagraph"/>
        <w:numPr>
          <w:ilvl w:val="1"/>
          <w:numId w:val="29"/>
        </w:numPr>
        <w:tabs>
          <w:tab w:val="left" w:pos="945"/>
        </w:tabs>
        <w:spacing w:before="120"/>
        <w:ind w:right="670"/>
      </w:pPr>
      <w:r>
        <w:t>The</w:t>
      </w:r>
      <w:r>
        <w:rPr>
          <w:spacing w:val="-3"/>
        </w:rPr>
        <w:t xml:space="preserve"> </w:t>
      </w:r>
      <w:r>
        <w:t>Bidder</w:t>
      </w:r>
      <w:r>
        <w:rPr>
          <w:spacing w:val="-3"/>
        </w:rPr>
        <w:t xml:space="preserve"> </w:t>
      </w:r>
      <w:r>
        <w:t>shall</w:t>
      </w:r>
      <w:r>
        <w:rPr>
          <w:spacing w:val="-3"/>
        </w:rPr>
        <w:t xml:space="preserve"> </w:t>
      </w:r>
      <w:r>
        <w:t>bear</w:t>
      </w:r>
      <w:r>
        <w:rPr>
          <w:spacing w:val="-3"/>
        </w:rPr>
        <w:t xml:space="preserve"> </w:t>
      </w:r>
      <w:r>
        <w:t>all</w:t>
      </w:r>
      <w:r>
        <w:rPr>
          <w:spacing w:val="-5"/>
        </w:rPr>
        <w:t xml:space="preserve"> </w:t>
      </w:r>
      <w:r>
        <w:t>costs</w:t>
      </w:r>
      <w:r>
        <w:rPr>
          <w:spacing w:val="-1"/>
        </w:rPr>
        <w:t xml:space="preserve"> </w:t>
      </w:r>
      <w:r>
        <w:t>associated</w:t>
      </w:r>
      <w:r>
        <w:rPr>
          <w:spacing w:val="-4"/>
        </w:rPr>
        <w:t xml:space="preserve"> </w:t>
      </w:r>
      <w:r>
        <w:t>with</w:t>
      </w:r>
      <w:r>
        <w:rPr>
          <w:spacing w:val="-4"/>
        </w:rPr>
        <w:t xml:space="preserve"> </w:t>
      </w:r>
      <w:r>
        <w:t>the</w:t>
      </w:r>
      <w:r>
        <w:rPr>
          <w:spacing w:val="-3"/>
        </w:rPr>
        <w:t xml:space="preserve"> </w:t>
      </w:r>
      <w:r>
        <w:t>preparation</w:t>
      </w:r>
      <w:r>
        <w:rPr>
          <w:spacing w:val="-1"/>
        </w:rPr>
        <w:t xml:space="preserve"> </w:t>
      </w:r>
      <w:r>
        <w:t>and</w:t>
      </w:r>
      <w:r>
        <w:rPr>
          <w:spacing w:val="-4"/>
        </w:rPr>
        <w:t xml:space="preserve"> </w:t>
      </w:r>
      <w:r>
        <w:t>submission</w:t>
      </w:r>
      <w:r>
        <w:rPr>
          <w:spacing w:val="-4"/>
        </w:rPr>
        <w:t xml:space="preserve"> </w:t>
      </w:r>
      <w:r>
        <w:t>of its</w:t>
      </w:r>
      <w:r>
        <w:rPr>
          <w:spacing w:val="-3"/>
        </w:rPr>
        <w:t xml:space="preserve"> </w:t>
      </w:r>
      <w:r>
        <w:t>bid,</w:t>
      </w:r>
      <w:r>
        <w:rPr>
          <w:spacing w:val="-4"/>
        </w:rPr>
        <w:t xml:space="preserve"> </w:t>
      </w:r>
      <w:r>
        <w:t>and</w:t>
      </w:r>
      <w:r>
        <w:rPr>
          <w:spacing w:val="-4"/>
        </w:rPr>
        <w:t xml:space="preserve"> </w:t>
      </w:r>
      <w:r>
        <w:t>the Procuring Entity shall not be responsible or liable for those costs, regardless of the conduct or outcome of the bidding process.</w:t>
      </w:r>
    </w:p>
    <w:p w:rsidR="00932E80" w:rsidRDefault="003256F9">
      <w:pPr>
        <w:pStyle w:val="Heading2"/>
        <w:numPr>
          <w:ilvl w:val="0"/>
          <w:numId w:val="29"/>
        </w:numPr>
        <w:tabs>
          <w:tab w:val="left" w:pos="945"/>
        </w:tabs>
      </w:pPr>
      <w:bookmarkStart w:id="71" w:name="_bookmark14"/>
      <w:bookmarkEnd w:id="71"/>
      <w:r>
        <w:t>Language</w:t>
      </w:r>
      <w:r>
        <w:rPr>
          <w:spacing w:val="-2"/>
        </w:rPr>
        <w:t xml:space="preserve"> </w:t>
      </w:r>
      <w:r>
        <w:t>of</w:t>
      </w:r>
      <w:r>
        <w:rPr>
          <w:spacing w:val="-2"/>
        </w:rPr>
        <w:t xml:space="preserve"> </w:t>
      </w:r>
      <w:r>
        <w:rPr>
          <w:spacing w:val="-5"/>
        </w:rPr>
        <w:t>Bid</w:t>
      </w:r>
    </w:p>
    <w:p w:rsidR="00932E80" w:rsidRDefault="003256F9">
      <w:pPr>
        <w:pStyle w:val="ListParagraph"/>
        <w:numPr>
          <w:ilvl w:val="1"/>
          <w:numId w:val="29"/>
        </w:numPr>
        <w:tabs>
          <w:tab w:val="left" w:pos="941"/>
          <w:tab w:val="left" w:pos="945"/>
        </w:tabs>
        <w:ind w:right="466"/>
      </w:pPr>
      <w:r>
        <w:t>The</w:t>
      </w:r>
      <w:r>
        <w:rPr>
          <w:spacing w:val="-1"/>
        </w:rPr>
        <w:t xml:space="preserve"> </w:t>
      </w:r>
      <w:r>
        <w:t>Bid,</w:t>
      </w:r>
      <w:r>
        <w:rPr>
          <w:spacing w:val="-2"/>
        </w:rPr>
        <w:t xml:space="preserve"> </w:t>
      </w:r>
      <w:r>
        <w:t>as well</w:t>
      </w:r>
      <w:r>
        <w:rPr>
          <w:spacing w:val="-3"/>
        </w:rPr>
        <w:t xml:space="preserve"> </w:t>
      </w:r>
      <w:r>
        <w:t>as all</w:t>
      </w:r>
      <w:r>
        <w:rPr>
          <w:spacing w:val="-1"/>
        </w:rPr>
        <w:t xml:space="preserve"> </w:t>
      </w:r>
      <w:r>
        <w:t>correspondence</w:t>
      </w:r>
      <w:r>
        <w:rPr>
          <w:spacing w:val="-1"/>
        </w:rPr>
        <w:t xml:space="preserve"> </w:t>
      </w:r>
      <w:r>
        <w:t>and documents</w:t>
      </w:r>
      <w:r>
        <w:rPr>
          <w:spacing w:val="-1"/>
        </w:rPr>
        <w:t xml:space="preserve"> </w:t>
      </w:r>
      <w:r>
        <w:t>relating</w:t>
      </w:r>
      <w:r>
        <w:rPr>
          <w:spacing w:val="-2"/>
        </w:rPr>
        <w:t xml:space="preserve"> </w:t>
      </w:r>
      <w:r>
        <w:t>to the bid exchanged</w:t>
      </w:r>
      <w:r>
        <w:rPr>
          <w:spacing w:val="-2"/>
        </w:rPr>
        <w:t xml:space="preserve"> </w:t>
      </w:r>
      <w:r>
        <w:t>by the</w:t>
      </w:r>
      <w:r>
        <w:rPr>
          <w:spacing w:val="-1"/>
        </w:rPr>
        <w:t xml:space="preserve"> </w:t>
      </w:r>
      <w:r>
        <w:t>Bidder and</w:t>
      </w:r>
      <w:r>
        <w:rPr>
          <w:spacing w:val="-4"/>
        </w:rPr>
        <w:t xml:space="preserve"> </w:t>
      </w:r>
      <w:r>
        <w:t>the</w:t>
      </w:r>
      <w:r>
        <w:rPr>
          <w:spacing w:val="-3"/>
        </w:rPr>
        <w:t xml:space="preserve"> </w:t>
      </w:r>
      <w:r>
        <w:t>Procuring</w:t>
      </w:r>
      <w:r>
        <w:rPr>
          <w:spacing w:val="-4"/>
        </w:rPr>
        <w:t xml:space="preserve"> </w:t>
      </w:r>
      <w:r>
        <w:t>Entity,</w:t>
      </w:r>
      <w:r>
        <w:rPr>
          <w:spacing w:val="-1"/>
        </w:rPr>
        <w:t xml:space="preserve"> </w:t>
      </w:r>
      <w:r>
        <w:t>shall</w:t>
      </w:r>
      <w:r>
        <w:rPr>
          <w:spacing w:val="-3"/>
        </w:rPr>
        <w:t xml:space="preserve"> </w:t>
      </w:r>
      <w:r>
        <w:t>be</w:t>
      </w:r>
      <w:r>
        <w:rPr>
          <w:spacing w:val="-3"/>
        </w:rPr>
        <w:t xml:space="preserve"> </w:t>
      </w:r>
      <w:r>
        <w:t>written</w:t>
      </w:r>
      <w:r>
        <w:rPr>
          <w:spacing w:val="-1"/>
        </w:rPr>
        <w:t xml:space="preserve"> </w:t>
      </w:r>
      <w:r>
        <w:t>in</w:t>
      </w:r>
      <w:r>
        <w:rPr>
          <w:spacing w:val="-4"/>
        </w:rPr>
        <w:t xml:space="preserve"> </w:t>
      </w:r>
      <w:r>
        <w:rPr>
          <w:b/>
        </w:rPr>
        <w:t>English</w:t>
      </w:r>
      <w:r>
        <w:t>.</w:t>
      </w:r>
      <w:r>
        <w:rPr>
          <w:spacing w:val="40"/>
        </w:rPr>
        <w:t xml:space="preserve"> </w:t>
      </w:r>
      <w:r>
        <w:t>Supporting</w:t>
      </w:r>
      <w:r>
        <w:rPr>
          <w:spacing w:val="-4"/>
        </w:rPr>
        <w:t xml:space="preserve"> </w:t>
      </w:r>
      <w:r>
        <w:t>documents</w:t>
      </w:r>
      <w:r>
        <w:rPr>
          <w:spacing w:val="-3"/>
        </w:rPr>
        <w:t xml:space="preserve"> </w:t>
      </w:r>
      <w:r>
        <w:t>and</w:t>
      </w:r>
      <w:r>
        <w:rPr>
          <w:spacing w:val="-4"/>
        </w:rPr>
        <w:t xml:space="preserve"> </w:t>
      </w:r>
      <w:r>
        <w:t>printed</w:t>
      </w:r>
      <w:r>
        <w:rPr>
          <w:spacing w:val="-1"/>
        </w:rPr>
        <w:t xml:space="preserve"> </w:t>
      </w:r>
      <w:r>
        <w:t>literature that are part of the Bid may be in</w:t>
      </w:r>
      <w:r>
        <w:rPr>
          <w:spacing w:val="-1"/>
        </w:rPr>
        <w:t xml:space="preserve"> </w:t>
      </w:r>
      <w:r>
        <w:t>another language provided</w:t>
      </w:r>
      <w:r>
        <w:rPr>
          <w:spacing w:val="-1"/>
        </w:rPr>
        <w:t xml:space="preserve"> </w:t>
      </w:r>
      <w:r>
        <w:t>they are accompanied</w:t>
      </w:r>
      <w:r>
        <w:rPr>
          <w:spacing w:val="-1"/>
        </w:rPr>
        <w:t xml:space="preserve"> </w:t>
      </w:r>
      <w:r>
        <w:t xml:space="preserve">by an accurate translation of the relevant passages into the language </w:t>
      </w:r>
      <w:r>
        <w:rPr>
          <w:b/>
        </w:rPr>
        <w:t>specified in the BDS</w:t>
      </w:r>
      <w:r>
        <w:t>, in which case, for purposes of interpretation of the Bid, such translation shall govern.</w:t>
      </w:r>
    </w:p>
    <w:p w:rsidR="00932E80" w:rsidRDefault="003256F9">
      <w:pPr>
        <w:pStyle w:val="Heading2"/>
        <w:numPr>
          <w:ilvl w:val="0"/>
          <w:numId w:val="29"/>
        </w:numPr>
        <w:tabs>
          <w:tab w:val="left" w:pos="945"/>
        </w:tabs>
        <w:spacing w:before="121"/>
      </w:pPr>
      <w:bookmarkStart w:id="72" w:name="_bookmark15"/>
      <w:bookmarkEnd w:id="72"/>
      <w:r>
        <w:t>Documents</w:t>
      </w:r>
      <w:r>
        <w:rPr>
          <w:spacing w:val="-4"/>
        </w:rPr>
        <w:t xml:space="preserve"> </w:t>
      </w:r>
      <w:r>
        <w:t>Comprising</w:t>
      </w:r>
      <w:r>
        <w:rPr>
          <w:spacing w:val="-3"/>
        </w:rPr>
        <w:t xml:space="preserve"> </w:t>
      </w:r>
      <w:r>
        <w:t>the</w:t>
      </w:r>
      <w:r>
        <w:rPr>
          <w:spacing w:val="-3"/>
        </w:rPr>
        <w:t xml:space="preserve"> </w:t>
      </w:r>
      <w:r>
        <w:rPr>
          <w:spacing w:val="-5"/>
        </w:rPr>
        <w:t>Bid</w:t>
      </w:r>
    </w:p>
    <w:p w:rsidR="00932E80" w:rsidRDefault="003256F9">
      <w:pPr>
        <w:pStyle w:val="ListParagraph"/>
        <w:numPr>
          <w:ilvl w:val="1"/>
          <w:numId w:val="29"/>
        </w:numPr>
        <w:tabs>
          <w:tab w:val="left" w:pos="941"/>
        </w:tabs>
        <w:ind w:left="941" w:hanging="565"/>
      </w:pPr>
      <w:r>
        <w:t>The</w:t>
      </w:r>
      <w:r>
        <w:rPr>
          <w:spacing w:val="-5"/>
        </w:rPr>
        <w:t xml:space="preserve"> </w:t>
      </w:r>
      <w:r>
        <w:t>Bid</w:t>
      </w:r>
      <w:r>
        <w:rPr>
          <w:spacing w:val="-5"/>
        </w:rPr>
        <w:t xml:space="preserve"> </w:t>
      </w:r>
      <w:r>
        <w:t>shall</w:t>
      </w:r>
      <w:r>
        <w:rPr>
          <w:spacing w:val="-4"/>
        </w:rPr>
        <w:t xml:space="preserve"> </w:t>
      </w:r>
      <w:r>
        <w:t>comprise</w:t>
      </w:r>
      <w:r>
        <w:rPr>
          <w:spacing w:val="-4"/>
        </w:rPr>
        <w:t xml:space="preserve"> </w:t>
      </w:r>
      <w:r>
        <w:t>the</w:t>
      </w:r>
      <w:r>
        <w:rPr>
          <w:spacing w:val="-4"/>
        </w:rPr>
        <w:t xml:space="preserve"> </w:t>
      </w:r>
      <w:r>
        <w:rPr>
          <w:spacing w:val="-2"/>
        </w:rPr>
        <w:t>following:</w:t>
      </w:r>
    </w:p>
    <w:p w:rsidR="00932E80" w:rsidRDefault="003256F9">
      <w:pPr>
        <w:pStyle w:val="ListParagraph"/>
        <w:numPr>
          <w:ilvl w:val="2"/>
          <w:numId w:val="29"/>
        </w:numPr>
        <w:tabs>
          <w:tab w:val="left" w:pos="1512"/>
        </w:tabs>
        <w:spacing w:before="59"/>
        <w:ind w:right="603"/>
      </w:pPr>
      <w:r>
        <w:t>Bid</w:t>
      </w:r>
      <w:r>
        <w:rPr>
          <w:spacing w:val="-4"/>
        </w:rPr>
        <w:t xml:space="preserve"> </w:t>
      </w:r>
      <w:r>
        <w:t>Submission</w:t>
      </w:r>
      <w:r>
        <w:rPr>
          <w:spacing w:val="-4"/>
        </w:rPr>
        <w:t xml:space="preserve"> </w:t>
      </w:r>
      <w:r>
        <w:t>Form</w:t>
      </w:r>
      <w:r>
        <w:rPr>
          <w:spacing w:val="-5"/>
        </w:rPr>
        <w:t xml:space="preserve"> </w:t>
      </w:r>
      <w:r>
        <w:t>and</w:t>
      </w:r>
      <w:r>
        <w:rPr>
          <w:spacing w:val="-1"/>
        </w:rPr>
        <w:t xml:space="preserve"> </w:t>
      </w:r>
      <w:r>
        <w:t>the</w:t>
      </w:r>
      <w:r>
        <w:rPr>
          <w:spacing w:val="-6"/>
        </w:rPr>
        <w:t xml:space="preserve"> </w:t>
      </w:r>
      <w:r>
        <w:t>applicable</w:t>
      </w:r>
      <w:r>
        <w:rPr>
          <w:spacing w:val="-1"/>
        </w:rPr>
        <w:t xml:space="preserve"> </w:t>
      </w:r>
      <w:r>
        <w:t>Price</w:t>
      </w:r>
      <w:r>
        <w:rPr>
          <w:spacing w:val="-3"/>
        </w:rPr>
        <w:t xml:space="preserve"> </w:t>
      </w:r>
      <w:r>
        <w:t>Schedules,</w:t>
      </w:r>
      <w:r>
        <w:rPr>
          <w:spacing w:val="-1"/>
        </w:rPr>
        <w:t xml:space="preserve"> </w:t>
      </w:r>
      <w:r>
        <w:t>in</w:t>
      </w:r>
      <w:r>
        <w:rPr>
          <w:spacing w:val="-4"/>
        </w:rPr>
        <w:t xml:space="preserve"> </w:t>
      </w:r>
      <w:r>
        <w:t>accordance</w:t>
      </w:r>
      <w:r>
        <w:rPr>
          <w:spacing w:val="-3"/>
        </w:rPr>
        <w:t xml:space="preserve"> </w:t>
      </w:r>
      <w:r>
        <w:t>with</w:t>
      </w:r>
      <w:r>
        <w:rPr>
          <w:spacing w:val="-4"/>
        </w:rPr>
        <w:t xml:space="preserve"> </w:t>
      </w:r>
      <w:r>
        <w:t>ITB</w:t>
      </w:r>
      <w:r>
        <w:rPr>
          <w:spacing w:val="-2"/>
        </w:rPr>
        <w:t xml:space="preserve"> </w:t>
      </w:r>
      <w:r>
        <w:t>Clauses 12 and 14;</w:t>
      </w:r>
    </w:p>
    <w:p w:rsidR="00932E80" w:rsidRDefault="003256F9">
      <w:pPr>
        <w:pStyle w:val="ListParagraph"/>
        <w:numPr>
          <w:ilvl w:val="2"/>
          <w:numId w:val="29"/>
        </w:numPr>
        <w:tabs>
          <w:tab w:val="left" w:pos="1511"/>
        </w:tabs>
        <w:spacing w:before="1" w:line="252" w:lineRule="exact"/>
        <w:ind w:left="1511" w:hanging="566"/>
      </w:pPr>
      <w:r>
        <w:t>Bid</w:t>
      </w:r>
      <w:r>
        <w:rPr>
          <w:spacing w:val="-9"/>
        </w:rPr>
        <w:t xml:space="preserve"> </w:t>
      </w:r>
      <w:r>
        <w:t>Security</w:t>
      </w:r>
      <w:r>
        <w:rPr>
          <w:spacing w:val="-3"/>
        </w:rPr>
        <w:t xml:space="preserve"> </w:t>
      </w:r>
      <w:r>
        <w:t>or</w:t>
      </w:r>
      <w:r>
        <w:rPr>
          <w:spacing w:val="-5"/>
        </w:rPr>
        <w:t xml:space="preserve"> </w:t>
      </w:r>
      <w:r>
        <w:t>Bid-Securing</w:t>
      </w:r>
      <w:r>
        <w:rPr>
          <w:spacing w:val="-4"/>
        </w:rPr>
        <w:t xml:space="preserve"> </w:t>
      </w:r>
      <w:r>
        <w:t>Declaration,</w:t>
      </w:r>
      <w:r>
        <w:rPr>
          <w:spacing w:val="-6"/>
        </w:rPr>
        <w:t xml:space="preserve"> </w:t>
      </w:r>
      <w:r>
        <w:t>in</w:t>
      </w:r>
      <w:r>
        <w:rPr>
          <w:spacing w:val="-6"/>
        </w:rPr>
        <w:t xml:space="preserve"> </w:t>
      </w:r>
      <w:r>
        <w:t>accordance</w:t>
      </w:r>
      <w:r>
        <w:rPr>
          <w:spacing w:val="-5"/>
        </w:rPr>
        <w:t xml:space="preserve"> </w:t>
      </w:r>
      <w:r>
        <w:t>with</w:t>
      </w:r>
      <w:r>
        <w:rPr>
          <w:spacing w:val="-6"/>
        </w:rPr>
        <w:t xml:space="preserve"> </w:t>
      </w:r>
      <w:r>
        <w:t>ITB</w:t>
      </w:r>
      <w:r>
        <w:rPr>
          <w:spacing w:val="-5"/>
        </w:rPr>
        <w:t xml:space="preserve"> </w:t>
      </w:r>
      <w:r>
        <w:t>Clause</w:t>
      </w:r>
      <w:r>
        <w:rPr>
          <w:spacing w:val="-5"/>
        </w:rPr>
        <w:t xml:space="preserve"> </w:t>
      </w:r>
      <w:r>
        <w:t>19,</w:t>
      </w:r>
      <w:r>
        <w:rPr>
          <w:spacing w:val="-3"/>
        </w:rPr>
        <w:t xml:space="preserve"> </w:t>
      </w:r>
      <w:r>
        <w:t>if</w:t>
      </w:r>
      <w:r>
        <w:rPr>
          <w:spacing w:val="-7"/>
        </w:rPr>
        <w:t xml:space="preserve"> </w:t>
      </w:r>
      <w:r>
        <w:rPr>
          <w:spacing w:val="-2"/>
        </w:rPr>
        <w:t>required;</w:t>
      </w:r>
    </w:p>
    <w:p w:rsidR="00932E80" w:rsidRDefault="003256F9">
      <w:pPr>
        <w:pStyle w:val="ListParagraph"/>
        <w:numPr>
          <w:ilvl w:val="2"/>
          <w:numId w:val="29"/>
        </w:numPr>
        <w:tabs>
          <w:tab w:val="left" w:pos="1512"/>
        </w:tabs>
        <w:spacing w:before="0"/>
        <w:ind w:right="1349"/>
      </w:pPr>
      <w:r>
        <w:t>written</w:t>
      </w:r>
      <w:r>
        <w:rPr>
          <w:spacing w:val="-5"/>
        </w:rPr>
        <w:t xml:space="preserve"> </w:t>
      </w:r>
      <w:r>
        <w:t>confirmation</w:t>
      </w:r>
      <w:r>
        <w:rPr>
          <w:spacing w:val="-2"/>
        </w:rPr>
        <w:t xml:space="preserve"> </w:t>
      </w:r>
      <w:r>
        <w:t>authorizing</w:t>
      </w:r>
      <w:r>
        <w:rPr>
          <w:spacing w:val="-5"/>
        </w:rPr>
        <w:t xml:space="preserve"> </w:t>
      </w:r>
      <w:r>
        <w:t>the</w:t>
      </w:r>
      <w:r>
        <w:rPr>
          <w:spacing w:val="-4"/>
        </w:rPr>
        <w:t xml:space="preserve"> </w:t>
      </w:r>
      <w:r>
        <w:t>signatory</w:t>
      </w:r>
      <w:r>
        <w:rPr>
          <w:spacing w:val="-5"/>
        </w:rPr>
        <w:t xml:space="preserve"> </w:t>
      </w:r>
      <w:r>
        <w:t>of</w:t>
      </w:r>
      <w:r>
        <w:rPr>
          <w:spacing w:val="-4"/>
        </w:rPr>
        <w:t xml:space="preserve"> </w:t>
      </w:r>
      <w:r>
        <w:t>the</w:t>
      </w:r>
      <w:r>
        <w:rPr>
          <w:spacing w:val="-4"/>
        </w:rPr>
        <w:t xml:space="preserve"> </w:t>
      </w:r>
      <w:r>
        <w:t>Bid</w:t>
      </w:r>
      <w:r>
        <w:rPr>
          <w:spacing w:val="-5"/>
        </w:rPr>
        <w:t xml:space="preserve"> </w:t>
      </w:r>
      <w:r>
        <w:t>to</w:t>
      </w:r>
      <w:r>
        <w:rPr>
          <w:spacing w:val="-2"/>
        </w:rPr>
        <w:t xml:space="preserve"> </w:t>
      </w:r>
      <w:r>
        <w:t>commit</w:t>
      </w:r>
      <w:r>
        <w:rPr>
          <w:spacing w:val="-1"/>
        </w:rPr>
        <w:t xml:space="preserve"> </w:t>
      </w:r>
      <w:r>
        <w:t>the</w:t>
      </w:r>
      <w:r>
        <w:rPr>
          <w:spacing w:val="-4"/>
        </w:rPr>
        <w:t xml:space="preserve"> </w:t>
      </w:r>
      <w:r>
        <w:t>Bidder,</w:t>
      </w:r>
      <w:r>
        <w:rPr>
          <w:spacing w:val="-5"/>
        </w:rPr>
        <w:t xml:space="preserve"> </w:t>
      </w:r>
      <w:r>
        <w:t>in accordance with ITB Clause 20;</w:t>
      </w:r>
    </w:p>
    <w:p w:rsidR="00932E80" w:rsidRDefault="003256F9">
      <w:pPr>
        <w:pStyle w:val="ListParagraph"/>
        <w:numPr>
          <w:ilvl w:val="2"/>
          <w:numId w:val="29"/>
        </w:numPr>
        <w:tabs>
          <w:tab w:val="left" w:pos="1512"/>
        </w:tabs>
        <w:spacing w:before="0"/>
        <w:ind w:right="1025"/>
      </w:pPr>
      <w:r>
        <w:t>documentary</w:t>
      </w:r>
      <w:r>
        <w:rPr>
          <w:spacing w:val="-4"/>
        </w:rPr>
        <w:t xml:space="preserve"> </w:t>
      </w:r>
      <w:r>
        <w:t>evidence</w:t>
      </w:r>
      <w:r>
        <w:rPr>
          <w:spacing w:val="-3"/>
        </w:rPr>
        <w:t xml:space="preserve"> </w:t>
      </w:r>
      <w:r>
        <w:t>in</w:t>
      </w:r>
      <w:r>
        <w:rPr>
          <w:spacing w:val="-4"/>
        </w:rPr>
        <w:t xml:space="preserve"> </w:t>
      </w:r>
      <w:r>
        <w:t>accordance</w:t>
      </w:r>
      <w:r>
        <w:rPr>
          <w:spacing w:val="-3"/>
        </w:rPr>
        <w:t xml:space="preserve"> </w:t>
      </w:r>
      <w:r>
        <w:t>with</w:t>
      </w:r>
      <w:r>
        <w:rPr>
          <w:spacing w:val="-4"/>
        </w:rPr>
        <w:t xml:space="preserve"> </w:t>
      </w:r>
      <w:r>
        <w:t>ITB</w:t>
      </w:r>
      <w:r>
        <w:rPr>
          <w:spacing w:val="-5"/>
        </w:rPr>
        <w:t xml:space="preserve"> </w:t>
      </w:r>
      <w:r>
        <w:t>Clauses</w:t>
      </w:r>
      <w:r>
        <w:rPr>
          <w:spacing w:val="-1"/>
        </w:rPr>
        <w:t xml:space="preserve"> </w:t>
      </w:r>
      <w:r>
        <w:t>16</w:t>
      </w:r>
      <w:r>
        <w:rPr>
          <w:spacing w:val="-4"/>
        </w:rPr>
        <w:t xml:space="preserve"> </w:t>
      </w:r>
      <w:r>
        <w:t>and</w:t>
      </w:r>
      <w:r>
        <w:rPr>
          <w:spacing w:val="-4"/>
        </w:rPr>
        <w:t xml:space="preserve"> </w:t>
      </w:r>
      <w:r>
        <w:t>27,</w:t>
      </w:r>
      <w:r>
        <w:rPr>
          <w:spacing w:val="-1"/>
        </w:rPr>
        <w:t xml:space="preserve"> </w:t>
      </w:r>
      <w:r>
        <w:t>that</w:t>
      </w:r>
      <w:r>
        <w:rPr>
          <w:spacing w:val="-3"/>
        </w:rPr>
        <w:t xml:space="preserve"> </w:t>
      </w:r>
      <w:r>
        <w:t>the</w:t>
      </w:r>
      <w:r>
        <w:rPr>
          <w:spacing w:val="-3"/>
        </w:rPr>
        <w:t xml:space="preserve"> </w:t>
      </w:r>
      <w:r>
        <w:t>Goods</w:t>
      </w:r>
      <w:r>
        <w:rPr>
          <w:spacing w:val="-1"/>
        </w:rPr>
        <w:t xml:space="preserve"> </w:t>
      </w:r>
      <w:r>
        <w:t>and Related Services conform to the Bidding Documents;</w:t>
      </w:r>
    </w:p>
    <w:p w:rsidR="00932E80" w:rsidRDefault="003256F9">
      <w:pPr>
        <w:pStyle w:val="ListParagraph"/>
        <w:numPr>
          <w:ilvl w:val="2"/>
          <w:numId w:val="29"/>
        </w:numPr>
        <w:tabs>
          <w:tab w:val="left" w:pos="1512"/>
        </w:tabs>
        <w:spacing w:before="0"/>
        <w:ind w:right="1284"/>
      </w:pPr>
      <w:r>
        <w:t>documentary</w:t>
      </w:r>
      <w:r>
        <w:rPr>
          <w:spacing w:val="-5"/>
        </w:rPr>
        <w:t xml:space="preserve"> </w:t>
      </w:r>
      <w:r>
        <w:t>evidence</w:t>
      </w:r>
      <w:r>
        <w:rPr>
          <w:spacing w:val="-4"/>
        </w:rPr>
        <w:t xml:space="preserve"> </w:t>
      </w:r>
      <w:r>
        <w:t>in</w:t>
      </w:r>
      <w:r>
        <w:rPr>
          <w:spacing w:val="-5"/>
        </w:rPr>
        <w:t xml:space="preserve"> </w:t>
      </w:r>
      <w:r>
        <w:t>accordance</w:t>
      </w:r>
      <w:r>
        <w:rPr>
          <w:spacing w:val="-4"/>
        </w:rPr>
        <w:t xml:space="preserve"> </w:t>
      </w:r>
      <w:r>
        <w:t>with</w:t>
      </w:r>
      <w:r>
        <w:rPr>
          <w:spacing w:val="-5"/>
        </w:rPr>
        <w:t xml:space="preserve"> </w:t>
      </w:r>
      <w:r>
        <w:t>ITB</w:t>
      </w:r>
      <w:r>
        <w:rPr>
          <w:spacing w:val="-6"/>
        </w:rPr>
        <w:t xml:space="preserve"> </w:t>
      </w:r>
      <w:r>
        <w:t>Clause</w:t>
      </w:r>
      <w:r>
        <w:rPr>
          <w:spacing w:val="-2"/>
        </w:rPr>
        <w:t xml:space="preserve"> </w:t>
      </w:r>
      <w:r>
        <w:t>17</w:t>
      </w:r>
      <w:r>
        <w:rPr>
          <w:spacing w:val="-5"/>
        </w:rPr>
        <w:t xml:space="preserve"> </w:t>
      </w:r>
      <w:r>
        <w:t>establishing</w:t>
      </w:r>
      <w:r>
        <w:rPr>
          <w:spacing w:val="-5"/>
        </w:rPr>
        <w:t xml:space="preserve"> </w:t>
      </w:r>
      <w:r>
        <w:t>the</w:t>
      </w:r>
      <w:r>
        <w:rPr>
          <w:spacing w:val="-4"/>
        </w:rPr>
        <w:t xml:space="preserve"> </w:t>
      </w:r>
      <w:r>
        <w:t>Bidder’s qualifications to perform the contract if its bid is accepted; and</w:t>
      </w:r>
    </w:p>
    <w:p w:rsidR="00932E80" w:rsidRDefault="003256F9">
      <w:pPr>
        <w:pStyle w:val="ListParagraph"/>
        <w:numPr>
          <w:ilvl w:val="2"/>
          <w:numId w:val="29"/>
        </w:numPr>
        <w:tabs>
          <w:tab w:val="left" w:pos="1511"/>
        </w:tabs>
        <w:spacing w:before="1"/>
        <w:ind w:left="1511" w:hanging="566"/>
      </w:pPr>
      <w:r>
        <w:t>any</w:t>
      </w:r>
      <w:r>
        <w:rPr>
          <w:spacing w:val="-6"/>
        </w:rPr>
        <w:t xml:space="preserve"> </w:t>
      </w:r>
      <w:r>
        <w:t>other</w:t>
      </w:r>
      <w:r>
        <w:rPr>
          <w:spacing w:val="-5"/>
        </w:rPr>
        <w:t xml:space="preserve"> </w:t>
      </w:r>
      <w:r>
        <w:t>document</w:t>
      </w:r>
      <w:r>
        <w:rPr>
          <w:spacing w:val="-3"/>
        </w:rPr>
        <w:t xml:space="preserve"> </w:t>
      </w:r>
      <w:r>
        <w:rPr>
          <w:b/>
        </w:rPr>
        <w:t>specified</w:t>
      </w:r>
      <w:r>
        <w:rPr>
          <w:b/>
          <w:spacing w:val="-6"/>
        </w:rPr>
        <w:t xml:space="preserve"> </w:t>
      </w:r>
      <w:r>
        <w:rPr>
          <w:b/>
        </w:rPr>
        <w:t>in</w:t>
      </w:r>
      <w:r>
        <w:rPr>
          <w:b/>
          <w:spacing w:val="-5"/>
        </w:rPr>
        <w:t xml:space="preserve"> </w:t>
      </w:r>
      <w:r>
        <w:rPr>
          <w:b/>
        </w:rPr>
        <w:t>the</w:t>
      </w:r>
      <w:r>
        <w:rPr>
          <w:b/>
          <w:spacing w:val="-5"/>
        </w:rPr>
        <w:t xml:space="preserve"> </w:t>
      </w:r>
      <w:r>
        <w:rPr>
          <w:b/>
          <w:spacing w:val="-4"/>
        </w:rPr>
        <w:t>BDS</w:t>
      </w:r>
      <w:r>
        <w:rPr>
          <w:spacing w:val="-4"/>
        </w:rPr>
        <w:t>.</w:t>
      </w:r>
    </w:p>
    <w:p w:rsidR="00932E80" w:rsidRDefault="003256F9">
      <w:pPr>
        <w:pStyle w:val="Heading2"/>
        <w:numPr>
          <w:ilvl w:val="0"/>
          <w:numId w:val="29"/>
        </w:numPr>
        <w:tabs>
          <w:tab w:val="left" w:pos="944"/>
        </w:tabs>
        <w:spacing w:before="59"/>
        <w:ind w:left="944" w:hanging="568"/>
        <w:jc w:val="both"/>
      </w:pPr>
      <w:bookmarkStart w:id="73" w:name="_bookmark16"/>
      <w:bookmarkEnd w:id="73"/>
      <w:r>
        <w:t>Bid</w:t>
      </w:r>
      <w:r>
        <w:rPr>
          <w:spacing w:val="-5"/>
        </w:rPr>
        <w:t xml:space="preserve"> </w:t>
      </w:r>
      <w:r>
        <w:t>Submission</w:t>
      </w:r>
      <w:r>
        <w:rPr>
          <w:spacing w:val="-2"/>
        </w:rPr>
        <w:t xml:space="preserve"> </w:t>
      </w:r>
      <w:r>
        <w:t>Form</w:t>
      </w:r>
      <w:r>
        <w:rPr>
          <w:spacing w:val="-1"/>
        </w:rPr>
        <w:t xml:space="preserve"> </w:t>
      </w:r>
      <w:r>
        <w:t>and</w:t>
      </w:r>
      <w:r>
        <w:rPr>
          <w:spacing w:val="-4"/>
        </w:rPr>
        <w:t xml:space="preserve"> </w:t>
      </w:r>
      <w:r>
        <w:t>Price</w:t>
      </w:r>
      <w:r>
        <w:rPr>
          <w:spacing w:val="-1"/>
        </w:rPr>
        <w:t xml:space="preserve"> </w:t>
      </w:r>
      <w:r>
        <w:rPr>
          <w:spacing w:val="-2"/>
        </w:rPr>
        <w:t>Schedules</w:t>
      </w:r>
    </w:p>
    <w:p w:rsidR="00932E80" w:rsidRDefault="003256F9">
      <w:pPr>
        <w:pStyle w:val="ListParagraph"/>
        <w:numPr>
          <w:ilvl w:val="1"/>
          <w:numId w:val="29"/>
        </w:numPr>
        <w:tabs>
          <w:tab w:val="left" w:pos="941"/>
          <w:tab w:val="left" w:pos="945"/>
        </w:tabs>
        <w:spacing w:before="122"/>
        <w:ind w:right="429"/>
        <w:jc w:val="both"/>
      </w:pPr>
      <w:r>
        <w:t>The</w:t>
      </w:r>
      <w:r>
        <w:rPr>
          <w:spacing w:val="-3"/>
        </w:rPr>
        <w:t xml:space="preserve"> </w:t>
      </w:r>
      <w:r>
        <w:t>Bidder</w:t>
      </w:r>
      <w:r>
        <w:rPr>
          <w:spacing w:val="-3"/>
        </w:rPr>
        <w:t xml:space="preserve"> </w:t>
      </w:r>
      <w:r>
        <w:t>shall</w:t>
      </w:r>
      <w:r>
        <w:rPr>
          <w:spacing w:val="-3"/>
        </w:rPr>
        <w:t xml:space="preserve"> </w:t>
      </w:r>
      <w:r>
        <w:t>submit the</w:t>
      </w:r>
      <w:r>
        <w:rPr>
          <w:spacing w:val="-3"/>
        </w:rPr>
        <w:t xml:space="preserve"> </w:t>
      </w:r>
      <w:r>
        <w:t>Bid</w:t>
      </w:r>
      <w:r>
        <w:rPr>
          <w:spacing w:val="-4"/>
        </w:rPr>
        <w:t xml:space="preserve"> </w:t>
      </w:r>
      <w:r>
        <w:t>Submission</w:t>
      </w:r>
      <w:r>
        <w:rPr>
          <w:spacing w:val="-4"/>
        </w:rPr>
        <w:t xml:space="preserve"> </w:t>
      </w:r>
      <w:r>
        <w:t>Form</w:t>
      </w:r>
      <w:r>
        <w:rPr>
          <w:spacing w:val="-5"/>
        </w:rPr>
        <w:t xml:space="preserve"> </w:t>
      </w:r>
      <w:r>
        <w:t>using</w:t>
      </w:r>
      <w:r>
        <w:rPr>
          <w:spacing w:val="-1"/>
        </w:rPr>
        <w:t xml:space="preserve"> </w:t>
      </w:r>
      <w:r>
        <w:t>the</w:t>
      </w:r>
      <w:r>
        <w:rPr>
          <w:spacing w:val="-3"/>
        </w:rPr>
        <w:t xml:space="preserve"> </w:t>
      </w:r>
      <w:r>
        <w:t>form</w:t>
      </w:r>
      <w:r>
        <w:rPr>
          <w:spacing w:val="-3"/>
        </w:rPr>
        <w:t xml:space="preserve"> </w:t>
      </w:r>
      <w:r>
        <w:t>furnished</w:t>
      </w:r>
      <w:r>
        <w:rPr>
          <w:spacing w:val="-4"/>
        </w:rPr>
        <w:t xml:space="preserve"> </w:t>
      </w:r>
      <w:r>
        <w:t>in</w:t>
      </w:r>
      <w:r>
        <w:rPr>
          <w:spacing w:val="-4"/>
        </w:rPr>
        <w:t xml:space="preserve"> </w:t>
      </w:r>
      <w:r>
        <w:t>Section</w:t>
      </w:r>
      <w:r>
        <w:rPr>
          <w:spacing w:val="-4"/>
        </w:rPr>
        <w:t xml:space="preserve"> </w:t>
      </w:r>
      <w:r>
        <w:t>IV,</w:t>
      </w:r>
      <w:r>
        <w:rPr>
          <w:spacing w:val="-1"/>
        </w:rPr>
        <w:t xml:space="preserve"> </w:t>
      </w:r>
      <w:r>
        <w:t>Bidding Forms.</w:t>
      </w:r>
      <w:r>
        <w:rPr>
          <w:spacing w:val="40"/>
        </w:rPr>
        <w:t xml:space="preserve"> </w:t>
      </w:r>
      <w:r>
        <w:t>This</w:t>
      </w:r>
      <w:r>
        <w:rPr>
          <w:spacing w:val="-2"/>
        </w:rPr>
        <w:t xml:space="preserve"> </w:t>
      </w:r>
      <w:r>
        <w:t>form must</w:t>
      </w:r>
      <w:r>
        <w:rPr>
          <w:spacing w:val="-2"/>
        </w:rPr>
        <w:t xml:space="preserve"> </w:t>
      </w:r>
      <w:r>
        <w:t>be</w:t>
      </w:r>
      <w:r>
        <w:rPr>
          <w:spacing w:val="-2"/>
        </w:rPr>
        <w:t xml:space="preserve"> </w:t>
      </w:r>
      <w:r>
        <w:t>completed without</w:t>
      </w:r>
      <w:r>
        <w:rPr>
          <w:spacing w:val="-2"/>
        </w:rPr>
        <w:t xml:space="preserve"> </w:t>
      </w:r>
      <w:r>
        <w:t>any</w:t>
      </w:r>
      <w:r>
        <w:rPr>
          <w:spacing w:val="-3"/>
        </w:rPr>
        <w:t xml:space="preserve"> </w:t>
      </w:r>
      <w:r>
        <w:t>alterations</w:t>
      </w:r>
      <w:r>
        <w:rPr>
          <w:spacing w:val="-2"/>
        </w:rPr>
        <w:t xml:space="preserve"> </w:t>
      </w:r>
      <w:r>
        <w:t>to</w:t>
      </w:r>
      <w:r>
        <w:rPr>
          <w:spacing w:val="-3"/>
        </w:rPr>
        <w:t xml:space="preserve"> </w:t>
      </w:r>
      <w:r>
        <w:t>its format,</w:t>
      </w:r>
      <w:r>
        <w:rPr>
          <w:spacing w:val="-3"/>
        </w:rPr>
        <w:t xml:space="preserve"> </w:t>
      </w:r>
      <w:r>
        <w:t>and</w:t>
      </w:r>
      <w:r>
        <w:rPr>
          <w:spacing w:val="-3"/>
        </w:rPr>
        <w:t xml:space="preserve"> </w:t>
      </w:r>
      <w:r>
        <w:t>no substitutes</w:t>
      </w:r>
      <w:r>
        <w:rPr>
          <w:spacing w:val="-2"/>
        </w:rPr>
        <w:t xml:space="preserve"> </w:t>
      </w:r>
      <w:r>
        <w:t>shall be accepted.</w:t>
      </w:r>
      <w:r>
        <w:rPr>
          <w:spacing w:val="40"/>
        </w:rPr>
        <w:t xml:space="preserve"> </w:t>
      </w:r>
      <w:r>
        <w:t>All blank spaces shall be filled in with the information requested.</w:t>
      </w:r>
    </w:p>
    <w:p w:rsidR="00932E80" w:rsidRDefault="003256F9">
      <w:pPr>
        <w:pStyle w:val="ListParagraph"/>
        <w:numPr>
          <w:ilvl w:val="1"/>
          <w:numId w:val="29"/>
        </w:numPr>
        <w:tabs>
          <w:tab w:val="left" w:pos="941"/>
          <w:tab w:val="left" w:pos="945"/>
        </w:tabs>
        <w:spacing w:before="117"/>
        <w:ind w:right="730"/>
      </w:pPr>
      <w:r>
        <w:t>The</w:t>
      </w:r>
      <w:r>
        <w:rPr>
          <w:spacing w:val="-3"/>
        </w:rPr>
        <w:t xml:space="preserve"> </w:t>
      </w:r>
      <w:r>
        <w:t>Bidder</w:t>
      </w:r>
      <w:r>
        <w:rPr>
          <w:spacing w:val="-3"/>
        </w:rPr>
        <w:t xml:space="preserve"> </w:t>
      </w:r>
      <w:r>
        <w:t>shall</w:t>
      </w:r>
      <w:r>
        <w:rPr>
          <w:spacing w:val="-3"/>
        </w:rPr>
        <w:t xml:space="preserve"> </w:t>
      </w:r>
      <w:r>
        <w:t>submit the</w:t>
      </w:r>
      <w:r>
        <w:rPr>
          <w:spacing w:val="-3"/>
        </w:rPr>
        <w:t xml:space="preserve"> </w:t>
      </w:r>
      <w:r>
        <w:t>Price</w:t>
      </w:r>
      <w:r>
        <w:rPr>
          <w:spacing w:val="-3"/>
        </w:rPr>
        <w:t xml:space="preserve"> </w:t>
      </w:r>
      <w:r>
        <w:t>Schedules</w:t>
      </w:r>
      <w:r>
        <w:rPr>
          <w:spacing w:val="-3"/>
        </w:rPr>
        <w:t xml:space="preserve"> </w:t>
      </w:r>
      <w:r>
        <w:t>for</w:t>
      </w:r>
      <w:r>
        <w:rPr>
          <w:spacing w:val="-5"/>
        </w:rPr>
        <w:t xml:space="preserve"> </w:t>
      </w:r>
      <w:r>
        <w:t>Goods</w:t>
      </w:r>
      <w:r>
        <w:rPr>
          <w:spacing w:val="-1"/>
        </w:rPr>
        <w:t xml:space="preserve"> </w:t>
      </w:r>
      <w:r>
        <w:t>and</w:t>
      </w:r>
      <w:r>
        <w:rPr>
          <w:spacing w:val="-4"/>
        </w:rPr>
        <w:t xml:space="preserve"> </w:t>
      </w:r>
      <w:r>
        <w:t>Related</w:t>
      </w:r>
      <w:r>
        <w:rPr>
          <w:spacing w:val="-4"/>
        </w:rPr>
        <w:t xml:space="preserve"> </w:t>
      </w:r>
      <w:r>
        <w:t>Services,</w:t>
      </w:r>
      <w:r>
        <w:rPr>
          <w:spacing w:val="-4"/>
        </w:rPr>
        <w:t xml:space="preserve"> </w:t>
      </w:r>
      <w:r>
        <w:t>according</w:t>
      </w:r>
      <w:r>
        <w:rPr>
          <w:spacing w:val="-1"/>
        </w:rPr>
        <w:t xml:space="preserve"> </w:t>
      </w:r>
      <w:r>
        <w:t>to</w:t>
      </w:r>
      <w:r>
        <w:rPr>
          <w:spacing w:val="-4"/>
        </w:rPr>
        <w:t xml:space="preserve"> </w:t>
      </w:r>
      <w:r>
        <w:t>their origin as appropriate, using the forms furnished in Section IV, Bidding Forms</w:t>
      </w:r>
    </w:p>
    <w:p w:rsidR="00932E80" w:rsidRDefault="003256F9">
      <w:pPr>
        <w:pStyle w:val="Heading2"/>
        <w:numPr>
          <w:ilvl w:val="0"/>
          <w:numId w:val="29"/>
        </w:numPr>
        <w:tabs>
          <w:tab w:val="left" w:pos="945"/>
        </w:tabs>
        <w:spacing w:before="123"/>
      </w:pPr>
      <w:bookmarkStart w:id="74" w:name="_bookmark17"/>
      <w:bookmarkEnd w:id="74"/>
      <w:r>
        <w:t>Alternative</w:t>
      </w:r>
      <w:r>
        <w:rPr>
          <w:spacing w:val="-6"/>
        </w:rPr>
        <w:t xml:space="preserve"> </w:t>
      </w:r>
      <w:r>
        <w:rPr>
          <w:spacing w:val="-4"/>
        </w:rPr>
        <w:t>Bids</w:t>
      </w:r>
    </w:p>
    <w:p w:rsidR="00932E80" w:rsidRDefault="003256F9">
      <w:pPr>
        <w:pStyle w:val="ListParagraph"/>
        <w:numPr>
          <w:ilvl w:val="1"/>
          <w:numId w:val="29"/>
        </w:numPr>
        <w:tabs>
          <w:tab w:val="left" w:pos="941"/>
        </w:tabs>
        <w:spacing w:before="120"/>
        <w:ind w:left="941" w:hanging="565"/>
      </w:pPr>
      <w:r>
        <w:t>Unless</w:t>
      </w:r>
      <w:r>
        <w:rPr>
          <w:spacing w:val="-8"/>
        </w:rPr>
        <w:t xml:space="preserve"> </w:t>
      </w:r>
      <w:r>
        <w:t>otherwise</w:t>
      </w:r>
      <w:r>
        <w:rPr>
          <w:spacing w:val="-5"/>
        </w:rPr>
        <w:t xml:space="preserve"> </w:t>
      </w:r>
      <w:r>
        <w:rPr>
          <w:b/>
        </w:rPr>
        <w:t>specified</w:t>
      </w:r>
      <w:r>
        <w:rPr>
          <w:b/>
          <w:spacing w:val="-6"/>
        </w:rPr>
        <w:t xml:space="preserve"> </w:t>
      </w:r>
      <w:r>
        <w:rPr>
          <w:b/>
        </w:rPr>
        <w:t>in</w:t>
      </w:r>
      <w:r>
        <w:rPr>
          <w:b/>
          <w:spacing w:val="-5"/>
        </w:rPr>
        <w:t xml:space="preserve"> </w:t>
      </w:r>
      <w:r>
        <w:rPr>
          <w:b/>
        </w:rPr>
        <w:t>the</w:t>
      </w:r>
      <w:r>
        <w:rPr>
          <w:b/>
          <w:spacing w:val="-5"/>
        </w:rPr>
        <w:t xml:space="preserve"> </w:t>
      </w:r>
      <w:r>
        <w:rPr>
          <w:b/>
        </w:rPr>
        <w:t>BDS</w:t>
      </w:r>
      <w:r>
        <w:t>,</w:t>
      </w:r>
      <w:r>
        <w:rPr>
          <w:spacing w:val="-4"/>
        </w:rPr>
        <w:t xml:space="preserve"> </w:t>
      </w:r>
      <w:r>
        <w:t>alternative</w:t>
      </w:r>
      <w:r>
        <w:rPr>
          <w:spacing w:val="-5"/>
        </w:rPr>
        <w:t xml:space="preserve"> </w:t>
      </w:r>
      <w:r>
        <w:t>bids</w:t>
      </w:r>
      <w:r>
        <w:rPr>
          <w:spacing w:val="-5"/>
        </w:rPr>
        <w:t xml:space="preserve"> </w:t>
      </w:r>
      <w:r>
        <w:t>shall</w:t>
      </w:r>
      <w:r>
        <w:rPr>
          <w:spacing w:val="-3"/>
        </w:rPr>
        <w:t xml:space="preserve"> </w:t>
      </w:r>
      <w:r>
        <w:t>not</w:t>
      </w:r>
      <w:r>
        <w:rPr>
          <w:spacing w:val="-5"/>
        </w:rPr>
        <w:t xml:space="preserve"> </w:t>
      </w:r>
      <w:r>
        <w:t>be</w:t>
      </w:r>
      <w:r>
        <w:rPr>
          <w:spacing w:val="-5"/>
        </w:rPr>
        <w:t xml:space="preserve"> </w:t>
      </w:r>
      <w:r>
        <w:rPr>
          <w:spacing w:val="-2"/>
        </w:rPr>
        <w:t>considered.</w:t>
      </w:r>
    </w:p>
    <w:p w:rsidR="00932E80" w:rsidRDefault="003256F9">
      <w:pPr>
        <w:pStyle w:val="Heading2"/>
        <w:numPr>
          <w:ilvl w:val="0"/>
          <w:numId w:val="29"/>
        </w:numPr>
        <w:tabs>
          <w:tab w:val="left" w:pos="945"/>
        </w:tabs>
        <w:spacing w:before="119"/>
      </w:pPr>
      <w:bookmarkStart w:id="75" w:name="_bookmark18"/>
      <w:bookmarkEnd w:id="75"/>
      <w:r>
        <w:t>Bid</w:t>
      </w:r>
      <w:r>
        <w:rPr>
          <w:spacing w:val="-4"/>
        </w:rPr>
        <w:t xml:space="preserve"> </w:t>
      </w:r>
      <w:r>
        <w:t>Prices</w:t>
      </w:r>
      <w:r>
        <w:rPr>
          <w:spacing w:val="1"/>
        </w:rPr>
        <w:t xml:space="preserve"> </w:t>
      </w:r>
      <w:r>
        <w:t>and</w:t>
      </w:r>
      <w:r>
        <w:rPr>
          <w:spacing w:val="-3"/>
        </w:rPr>
        <w:t xml:space="preserve"> </w:t>
      </w:r>
      <w:r>
        <w:rPr>
          <w:spacing w:val="-2"/>
        </w:rPr>
        <w:t>Discounts</w:t>
      </w:r>
    </w:p>
    <w:p w:rsidR="00932E80" w:rsidRDefault="003256F9">
      <w:pPr>
        <w:pStyle w:val="ListParagraph"/>
        <w:numPr>
          <w:ilvl w:val="1"/>
          <w:numId w:val="29"/>
        </w:numPr>
        <w:tabs>
          <w:tab w:val="left" w:pos="941"/>
          <w:tab w:val="left" w:pos="945"/>
        </w:tabs>
        <w:spacing w:before="120"/>
        <w:ind w:right="1078"/>
      </w:pPr>
      <w:r>
        <w:t>The</w:t>
      </w:r>
      <w:r>
        <w:rPr>
          <w:spacing w:val="-2"/>
        </w:rPr>
        <w:t xml:space="preserve"> </w:t>
      </w:r>
      <w:r>
        <w:t>prices</w:t>
      </w:r>
      <w:r>
        <w:rPr>
          <w:spacing w:val="-2"/>
        </w:rPr>
        <w:t xml:space="preserve"> </w:t>
      </w:r>
      <w:r>
        <w:t>and</w:t>
      </w:r>
      <w:r>
        <w:rPr>
          <w:spacing w:val="-3"/>
        </w:rPr>
        <w:t xml:space="preserve"> </w:t>
      </w:r>
      <w:r>
        <w:t>discounts</w:t>
      </w:r>
      <w:r>
        <w:rPr>
          <w:spacing w:val="-2"/>
        </w:rPr>
        <w:t xml:space="preserve"> </w:t>
      </w:r>
      <w:r>
        <w:t>quoted</w:t>
      </w:r>
      <w:r>
        <w:rPr>
          <w:spacing w:val="-3"/>
        </w:rPr>
        <w:t xml:space="preserve"> </w:t>
      </w:r>
      <w:r>
        <w:t>by the</w:t>
      </w:r>
      <w:r>
        <w:rPr>
          <w:spacing w:val="-2"/>
        </w:rPr>
        <w:t xml:space="preserve"> </w:t>
      </w:r>
      <w:r>
        <w:t>Bidder in</w:t>
      </w:r>
      <w:r>
        <w:rPr>
          <w:spacing w:val="-3"/>
        </w:rPr>
        <w:t xml:space="preserve"> </w:t>
      </w:r>
      <w:r>
        <w:t>the</w:t>
      </w:r>
      <w:r>
        <w:rPr>
          <w:spacing w:val="-2"/>
        </w:rPr>
        <w:t xml:space="preserve"> </w:t>
      </w:r>
      <w:r>
        <w:t>Bid</w:t>
      </w:r>
      <w:r>
        <w:rPr>
          <w:spacing w:val="-3"/>
        </w:rPr>
        <w:t xml:space="preserve"> </w:t>
      </w:r>
      <w:r>
        <w:t>Submission</w:t>
      </w:r>
      <w:r>
        <w:rPr>
          <w:spacing w:val="-3"/>
        </w:rPr>
        <w:t xml:space="preserve"> </w:t>
      </w:r>
      <w:r>
        <w:t>Form</w:t>
      </w:r>
      <w:r>
        <w:rPr>
          <w:spacing w:val="-4"/>
        </w:rPr>
        <w:t xml:space="preserve"> </w:t>
      </w:r>
      <w:r>
        <w:t>and in</w:t>
      </w:r>
      <w:r>
        <w:rPr>
          <w:spacing w:val="-3"/>
        </w:rPr>
        <w:t xml:space="preserve"> </w:t>
      </w:r>
      <w:r>
        <w:t>the</w:t>
      </w:r>
      <w:r>
        <w:rPr>
          <w:spacing w:val="-2"/>
        </w:rPr>
        <w:t xml:space="preserve"> </w:t>
      </w:r>
      <w:r>
        <w:t>Price Schedules shall conform to the requirements specified below.</w:t>
      </w:r>
    </w:p>
    <w:p w:rsidR="00932E80" w:rsidRDefault="003256F9">
      <w:pPr>
        <w:pStyle w:val="ListParagraph"/>
        <w:numPr>
          <w:ilvl w:val="1"/>
          <w:numId w:val="29"/>
        </w:numPr>
        <w:tabs>
          <w:tab w:val="left" w:pos="941"/>
        </w:tabs>
        <w:spacing w:before="118"/>
        <w:ind w:left="941" w:hanging="565"/>
      </w:pPr>
      <w:r>
        <w:t>All</w:t>
      </w:r>
      <w:r>
        <w:rPr>
          <w:spacing w:val="-7"/>
        </w:rPr>
        <w:t xml:space="preserve"> </w:t>
      </w:r>
      <w:r>
        <w:t>lots</w:t>
      </w:r>
      <w:r>
        <w:rPr>
          <w:spacing w:val="-4"/>
        </w:rPr>
        <w:t xml:space="preserve"> </w:t>
      </w:r>
      <w:r>
        <w:t>and</w:t>
      </w:r>
      <w:r>
        <w:rPr>
          <w:spacing w:val="-6"/>
        </w:rPr>
        <w:t xml:space="preserve"> </w:t>
      </w:r>
      <w:r>
        <w:t>items</w:t>
      </w:r>
      <w:r>
        <w:rPr>
          <w:spacing w:val="1"/>
        </w:rPr>
        <w:t xml:space="preserve"> </w:t>
      </w:r>
      <w:r>
        <w:t>must</w:t>
      </w:r>
      <w:r>
        <w:rPr>
          <w:spacing w:val="-5"/>
        </w:rPr>
        <w:t xml:space="preserve"> </w:t>
      </w:r>
      <w:r>
        <w:t>be</w:t>
      </w:r>
      <w:r>
        <w:rPr>
          <w:spacing w:val="-4"/>
        </w:rPr>
        <w:t xml:space="preserve"> </w:t>
      </w:r>
      <w:r>
        <w:t>listed</w:t>
      </w:r>
      <w:r>
        <w:rPr>
          <w:spacing w:val="-3"/>
        </w:rPr>
        <w:t xml:space="preserve"> </w:t>
      </w:r>
      <w:r>
        <w:t>and</w:t>
      </w:r>
      <w:r>
        <w:rPr>
          <w:spacing w:val="-5"/>
        </w:rPr>
        <w:t xml:space="preserve"> </w:t>
      </w:r>
      <w:r>
        <w:t>priced</w:t>
      </w:r>
      <w:r>
        <w:rPr>
          <w:spacing w:val="-6"/>
        </w:rPr>
        <w:t xml:space="preserve"> </w:t>
      </w:r>
      <w:r>
        <w:t>separately</w:t>
      </w:r>
      <w:r>
        <w:rPr>
          <w:spacing w:val="-2"/>
        </w:rPr>
        <w:t xml:space="preserve"> </w:t>
      </w:r>
      <w:r>
        <w:t>in</w:t>
      </w:r>
      <w:r>
        <w:rPr>
          <w:spacing w:val="-6"/>
        </w:rPr>
        <w:t xml:space="preserve"> </w:t>
      </w:r>
      <w:r>
        <w:t>the</w:t>
      </w:r>
      <w:r>
        <w:rPr>
          <w:spacing w:val="-4"/>
        </w:rPr>
        <w:t xml:space="preserve"> </w:t>
      </w:r>
      <w:r>
        <w:t>Price</w:t>
      </w:r>
      <w:r>
        <w:rPr>
          <w:spacing w:val="-5"/>
        </w:rPr>
        <w:t xml:space="preserve"> </w:t>
      </w:r>
      <w:r>
        <w:t>Schedules.</w:t>
      </w:r>
      <w:r>
        <w:rPr>
          <w:spacing w:val="-5"/>
        </w:rPr>
        <w:t xml:space="preserve"> </w:t>
      </w:r>
      <w:r>
        <w:t>If</w:t>
      </w:r>
      <w:r>
        <w:rPr>
          <w:spacing w:val="-2"/>
        </w:rPr>
        <w:t xml:space="preserve"> </w:t>
      </w:r>
      <w:r>
        <w:t>a</w:t>
      </w:r>
      <w:r>
        <w:rPr>
          <w:spacing w:val="-3"/>
        </w:rPr>
        <w:t xml:space="preserve"> </w:t>
      </w:r>
      <w:r>
        <w:t>Price</w:t>
      </w:r>
      <w:r>
        <w:rPr>
          <w:spacing w:val="-4"/>
        </w:rPr>
        <w:t xml:space="preserve"> </w:t>
      </w:r>
      <w:r>
        <w:rPr>
          <w:spacing w:val="-2"/>
        </w:rPr>
        <w:t>Schedule</w:t>
      </w:r>
    </w:p>
    <w:p w:rsidR="00932E80" w:rsidRDefault="00932E80">
      <w:pPr>
        <w:pStyle w:val="ListParagraph"/>
        <w:sectPr w:rsidR="00932E80">
          <w:headerReference w:type="default" r:id="rId15"/>
          <w:pgSz w:w="12240" w:h="15840"/>
          <w:pgMar w:top="700" w:right="1080" w:bottom="280" w:left="1080" w:header="430" w:footer="0" w:gutter="0"/>
          <w:cols w:space="720"/>
        </w:sectPr>
      </w:pPr>
    </w:p>
    <w:p w:rsidR="00932E80" w:rsidRDefault="00932E80">
      <w:pPr>
        <w:pStyle w:val="BodyText"/>
      </w:pPr>
    </w:p>
    <w:p w:rsidR="00932E80" w:rsidRDefault="00932E80">
      <w:pPr>
        <w:pStyle w:val="BodyText"/>
        <w:spacing w:before="228"/>
      </w:pPr>
    </w:p>
    <w:p w:rsidR="00932E80" w:rsidRDefault="003256F9">
      <w:pPr>
        <w:pStyle w:val="BodyText"/>
        <w:ind w:left="945" w:right="420"/>
        <w:jc w:val="both"/>
      </w:pPr>
      <w:r>
        <w:t>shows</w:t>
      </w:r>
      <w:r>
        <w:rPr>
          <w:spacing w:val="-3"/>
        </w:rPr>
        <w:t xml:space="preserve"> </w:t>
      </w:r>
      <w:r>
        <w:t>items</w:t>
      </w:r>
      <w:r>
        <w:rPr>
          <w:spacing w:val="-1"/>
        </w:rPr>
        <w:t xml:space="preserve"> </w:t>
      </w:r>
      <w:r>
        <w:t>listed</w:t>
      </w:r>
      <w:r>
        <w:rPr>
          <w:spacing w:val="-1"/>
        </w:rPr>
        <w:t xml:space="preserve"> </w:t>
      </w:r>
      <w:r>
        <w:t>but</w:t>
      </w:r>
      <w:r>
        <w:rPr>
          <w:spacing w:val="-3"/>
        </w:rPr>
        <w:t xml:space="preserve"> </w:t>
      </w:r>
      <w:r>
        <w:t>not</w:t>
      </w:r>
      <w:r>
        <w:rPr>
          <w:spacing w:val="-3"/>
        </w:rPr>
        <w:t xml:space="preserve"> </w:t>
      </w:r>
      <w:r>
        <w:t>priced,</w:t>
      </w:r>
      <w:r>
        <w:rPr>
          <w:spacing w:val="-1"/>
        </w:rPr>
        <w:t xml:space="preserve"> </w:t>
      </w:r>
      <w:r>
        <w:t>their</w:t>
      </w:r>
      <w:r>
        <w:rPr>
          <w:spacing w:val="-3"/>
        </w:rPr>
        <w:t xml:space="preserve"> </w:t>
      </w:r>
      <w:r>
        <w:t>prices</w:t>
      </w:r>
      <w:r>
        <w:rPr>
          <w:spacing w:val="-3"/>
        </w:rPr>
        <w:t xml:space="preserve"> </w:t>
      </w:r>
      <w:r>
        <w:t>shall</w:t>
      </w:r>
      <w:r>
        <w:rPr>
          <w:spacing w:val="-3"/>
        </w:rPr>
        <w:t xml:space="preserve"> </w:t>
      </w:r>
      <w:r>
        <w:t>be</w:t>
      </w:r>
      <w:r>
        <w:rPr>
          <w:spacing w:val="-1"/>
        </w:rPr>
        <w:t xml:space="preserve"> </w:t>
      </w:r>
      <w:r>
        <w:t>assumed</w:t>
      </w:r>
      <w:r>
        <w:rPr>
          <w:spacing w:val="-1"/>
        </w:rPr>
        <w:t xml:space="preserve"> </w:t>
      </w:r>
      <w:r>
        <w:t>to</w:t>
      </w:r>
      <w:r>
        <w:rPr>
          <w:spacing w:val="-1"/>
        </w:rPr>
        <w:t xml:space="preserve"> </w:t>
      </w:r>
      <w:r>
        <w:t>be</w:t>
      </w:r>
      <w:r>
        <w:rPr>
          <w:spacing w:val="-3"/>
        </w:rPr>
        <w:t xml:space="preserve"> </w:t>
      </w:r>
      <w:r>
        <w:t>included</w:t>
      </w:r>
      <w:r>
        <w:rPr>
          <w:spacing w:val="-4"/>
        </w:rPr>
        <w:t xml:space="preserve"> </w:t>
      </w:r>
      <w:r>
        <w:t>in</w:t>
      </w:r>
      <w:r>
        <w:rPr>
          <w:spacing w:val="-1"/>
        </w:rPr>
        <w:t xml:space="preserve"> </w:t>
      </w:r>
      <w:r>
        <w:t>the</w:t>
      </w:r>
      <w:r>
        <w:rPr>
          <w:spacing w:val="-1"/>
        </w:rPr>
        <w:t xml:space="preserve"> </w:t>
      </w:r>
      <w:r>
        <w:t>prices</w:t>
      </w:r>
      <w:r>
        <w:rPr>
          <w:spacing w:val="-1"/>
        </w:rPr>
        <w:t xml:space="preserve"> </w:t>
      </w:r>
      <w:r>
        <w:t>of</w:t>
      </w:r>
      <w:r>
        <w:rPr>
          <w:spacing w:val="-3"/>
        </w:rPr>
        <w:t xml:space="preserve"> </w:t>
      </w:r>
      <w:r>
        <w:t>other items.</w:t>
      </w:r>
      <w:r>
        <w:rPr>
          <w:spacing w:val="40"/>
        </w:rPr>
        <w:t xml:space="preserve"> </w:t>
      </w:r>
      <w:r>
        <w:t>Lots</w:t>
      </w:r>
      <w:r>
        <w:rPr>
          <w:spacing w:val="-3"/>
        </w:rPr>
        <w:t xml:space="preserve"> </w:t>
      </w:r>
      <w:r>
        <w:t>or</w:t>
      </w:r>
      <w:r>
        <w:rPr>
          <w:spacing w:val="-3"/>
        </w:rPr>
        <w:t xml:space="preserve"> </w:t>
      </w:r>
      <w:r>
        <w:t>items</w:t>
      </w:r>
      <w:r>
        <w:rPr>
          <w:spacing w:val="-1"/>
        </w:rPr>
        <w:t xml:space="preserve"> </w:t>
      </w:r>
      <w:r>
        <w:t>not</w:t>
      </w:r>
      <w:r>
        <w:rPr>
          <w:spacing w:val="-3"/>
        </w:rPr>
        <w:t xml:space="preserve"> </w:t>
      </w:r>
      <w:r>
        <w:t>listed</w:t>
      </w:r>
      <w:r>
        <w:rPr>
          <w:spacing w:val="-1"/>
        </w:rPr>
        <w:t xml:space="preserve"> </w:t>
      </w:r>
      <w:r>
        <w:t>in</w:t>
      </w:r>
      <w:r>
        <w:rPr>
          <w:spacing w:val="-4"/>
        </w:rPr>
        <w:t xml:space="preserve"> </w:t>
      </w:r>
      <w:r>
        <w:t>the</w:t>
      </w:r>
      <w:r>
        <w:rPr>
          <w:spacing w:val="-3"/>
        </w:rPr>
        <w:t xml:space="preserve"> </w:t>
      </w:r>
      <w:r>
        <w:t>Price</w:t>
      </w:r>
      <w:r>
        <w:rPr>
          <w:spacing w:val="-1"/>
        </w:rPr>
        <w:t xml:space="preserve"> </w:t>
      </w:r>
      <w:r>
        <w:t>Schedule</w:t>
      </w:r>
      <w:r>
        <w:rPr>
          <w:spacing w:val="-3"/>
        </w:rPr>
        <w:t xml:space="preserve"> </w:t>
      </w:r>
      <w:r>
        <w:t>shall be</w:t>
      </w:r>
      <w:r>
        <w:rPr>
          <w:spacing w:val="-3"/>
        </w:rPr>
        <w:t xml:space="preserve"> </w:t>
      </w:r>
      <w:r>
        <w:t>assumed</w:t>
      </w:r>
      <w:r>
        <w:rPr>
          <w:spacing w:val="-1"/>
        </w:rPr>
        <w:t xml:space="preserve"> </w:t>
      </w:r>
      <w:r>
        <w:t>to</w:t>
      </w:r>
      <w:r>
        <w:rPr>
          <w:spacing w:val="-1"/>
        </w:rPr>
        <w:t xml:space="preserve"> </w:t>
      </w:r>
      <w:r>
        <w:t>be</w:t>
      </w:r>
      <w:r>
        <w:rPr>
          <w:spacing w:val="-3"/>
        </w:rPr>
        <w:t xml:space="preserve"> </w:t>
      </w:r>
      <w:r>
        <w:t>not</w:t>
      </w:r>
      <w:r>
        <w:rPr>
          <w:spacing w:val="-3"/>
        </w:rPr>
        <w:t xml:space="preserve"> </w:t>
      </w:r>
      <w:r>
        <w:t>included</w:t>
      </w:r>
      <w:r>
        <w:rPr>
          <w:spacing w:val="-1"/>
        </w:rPr>
        <w:t xml:space="preserve"> </w:t>
      </w:r>
      <w:r>
        <w:t>in</w:t>
      </w:r>
      <w:r>
        <w:rPr>
          <w:spacing w:val="-4"/>
        </w:rPr>
        <w:t xml:space="preserve"> </w:t>
      </w:r>
      <w:r>
        <w:t>the</w:t>
      </w:r>
      <w:r>
        <w:rPr>
          <w:spacing w:val="-3"/>
        </w:rPr>
        <w:t xml:space="preserve"> </w:t>
      </w:r>
      <w:r>
        <w:t>bid, and</w:t>
      </w:r>
      <w:r>
        <w:rPr>
          <w:spacing w:val="-2"/>
        </w:rPr>
        <w:t xml:space="preserve"> </w:t>
      </w:r>
      <w:r>
        <w:t>provided</w:t>
      </w:r>
      <w:r>
        <w:rPr>
          <w:spacing w:val="-2"/>
        </w:rPr>
        <w:t xml:space="preserve"> </w:t>
      </w:r>
      <w:r>
        <w:t>that the</w:t>
      </w:r>
      <w:r>
        <w:rPr>
          <w:spacing w:val="-1"/>
        </w:rPr>
        <w:t xml:space="preserve"> </w:t>
      </w:r>
      <w:r>
        <w:t>bid</w:t>
      </w:r>
      <w:r>
        <w:rPr>
          <w:spacing w:val="-2"/>
        </w:rPr>
        <w:t xml:space="preserve"> </w:t>
      </w:r>
      <w:r>
        <w:t>is</w:t>
      </w:r>
      <w:r>
        <w:rPr>
          <w:spacing w:val="-1"/>
        </w:rPr>
        <w:t xml:space="preserve"> </w:t>
      </w:r>
      <w:r>
        <w:t>substantially</w:t>
      </w:r>
      <w:r>
        <w:rPr>
          <w:spacing w:val="-2"/>
        </w:rPr>
        <w:t xml:space="preserve"> </w:t>
      </w:r>
      <w:r>
        <w:t>responsive, the</w:t>
      </w:r>
      <w:r>
        <w:rPr>
          <w:spacing w:val="-1"/>
        </w:rPr>
        <w:t xml:space="preserve"> </w:t>
      </w:r>
      <w:r>
        <w:t>corresponding</w:t>
      </w:r>
      <w:r>
        <w:rPr>
          <w:spacing w:val="-2"/>
        </w:rPr>
        <w:t xml:space="preserve"> </w:t>
      </w:r>
      <w:r>
        <w:t>adjustment,</w:t>
      </w:r>
      <w:r>
        <w:rPr>
          <w:spacing w:val="-2"/>
        </w:rPr>
        <w:t xml:space="preserve"> </w:t>
      </w:r>
      <w:r>
        <w:t>as appropriate, shall be applied in accordance with ITB Clause 29.</w:t>
      </w:r>
    </w:p>
    <w:p w:rsidR="00932E80" w:rsidRDefault="003256F9">
      <w:pPr>
        <w:pStyle w:val="ListParagraph"/>
        <w:numPr>
          <w:ilvl w:val="1"/>
          <w:numId w:val="29"/>
        </w:numPr>
        <w:tabs>
          <w:tab w:val="left" w:pos="941"/>
          <w:tab w:val="left" w:pos="945"/>
        </w:tabs>
        <w:spacing w:before="118"/>
        <w:ind w:right="744"/>
      </w:pPr>
      <w:r>
        <w:t>The</w:t>
      </w:r>
      <w:r>
        <w:rPr>
          <w:spacing w:val="-3"/>
        </w:rPr>
        <w:t xml:space="preserve"> </w:t>
      </w:r>
      <w:r>
        <w:t>price</w:t>
      </w:r>
      <w:r>
        <w:rPr>
          <w:spacing w:val="-3"/>
        </w:rPr>
        <w:t xml:space="preserve"> </w:t>
      </w:r>
      <w:r>
        <w:t>to</w:t>
      </w:r>
      <w:r>
        <w:rPr>
          <w:spacing w:val="-4"/>
        </w:rPr>
        <w:t xml:space="preserve"> </w:t>
      </w:r>
      <w:r>
        <w:t>be</w:t>
      </w:r>
      <w:r>
        <w:rPr>
          <w:spacing w:val="-1"/>
        </w:rPr>
        <w:t xml:space="preserve"> </w:t>
      </w:r>
      <w:r>
        <w:t>quoted</w:t>
      </w:r>
      <w:r>
        <w:rPr>
          <w:spacing w:val="-4"/>
        </w:rPr>
        <w:t xml:space="preserve"> </w:t>
      </w:r>
      <w:r>
        <w:t>in</w:t>
      </w:r>
      <w:r>
        <w:rPr>
          <w:spacing w:val="-4"/>
        </w:rPr>
        <w:t xml:space="preserve"> </w:t>
      </w:r>
      <w:r>
        <w:t>the</w:t>
      </w:r>
      <w:r>
        <w:rPr>
          <w:spacing w:val="-3"/>
        </w:rPr>
        <w:t xml:space="preserve"> </w:t>
      </w:r>
      <w:r>
        <w:t>Bid</w:t>
      </w:r>
      <w:r>
        <w:rPr>
          <w:spacing w:val="-1"/>
        </w:rPr>
        <w:t xml:space="preserve"> </w:t>
      </w:r>
      <w:r>
        <w:t>Submission</w:t>
      </w:r>
      <w:r>
        <w:rPr>
          <w:spacing w:val="-4"/>
        </w:rPr>
        <w:t xml:space="preserve"> </w:t>
      </w:r>
      <w:r>
        <w:t>Form</w:t>
      </w:r>
      <w:r>
        <w:rPr>
          <w:spacing w:val="-3"/>
        </w:rPr>
        <w:t xml:space="preserve"> </w:t>
      </w:r>
      <w:r>
        <w:t>shall</w:t>
      </w:r>
      <w:r>
        <w:rPr>
          <w:spacing w:val="-3"/>
        </w:rPr>
        <w:t xml:space="preserve"> </w:t>
      </w:r>
      <w:r>
        <w:t>be</w:t>
      </w:r>
      <w:r>
        <w:rPr>
          <w:spacing w:val="-3"/>
        </w:rPr>
        <w:t xml:space="preserve"> </w:t>
      </w:r>
      <w:r>
        <w:t>the</w:t>
      </w:r>
      <w:r>
        <w:rPr>
          <w:spacing w:val="-3"/>
        </w:rPr>
        <w:t xml:space="preserve"> </w:t>
      </w:r>
      <w:r>
        <w:t>total</w:t>
      </w:r>
      <w:r>
        <w:rPr>
          <w:spacing w:val="-3"/>
        </w:rPr>
        <w:t xml:space="preserve"> </w:t>
      </w:r>
      <w:r>
        <w:t>price</w:t>
      </w:r>
      <w:r>
        <w:rPr>
          <w:spacing w:val="-3"/>
        </w:rPr>
        <w:t xml:space="preserve"> </w:t>
      </w:r>
      <w:r>
        <w:t>of the</w:t>
      </w:r>
      <w:r>
        <w:rPr>
          <w:spacing w:val="-1"/>
        </w:rPr>
        <w:t xml:space="preserve"> </w:t>
      </w:r>
      <w:r>
        <w:t>bid,</w:t>
      </w:r>
      <w:r>
        <w:rPr>
          <w:spacing w:val="-4"/>
        </w:rPr>
        <w:t xml:space="preserve"> </w:t>
      </w:r>
      <w:r>
        <w:t>excluding any discounts offered.</w:t>
      </w:r>
    </w:p>
    <w:p w:rsidR="00932E80" w:rsidRDefault="003256F9">
      <w:pPr>
        <w:pStyle w:val="ListParagraph"/>
        <w:numPr>
          <w:ilvl w:val="1"/>
          <w:numId w:val="29"/>
        </w:numPr>
        <w:tabs>
          <w:tab w:val="left" w:pos="941"/>
          <w:tab w:val="left" w:pos="945"/>
        </w:tabs>
        <w:spacing w:before="121"/>
        <w:ind w:right="408"/>
      </w:pPr>
      <w:r>
        <w:t>The</w:t>
      </w:r>
      <w:r>
        <w:rPr>
          <w:spacing w:val="-3"/>
        </w:rPr>
        <w:t xml:space="preserve"> </w:t>
      </w:r>
      <w:r>
        <w:t>Bidder</w:t>
      </w:r>
      <w:r>
        <w:rPr>
          <w:spacing w:val="-3"/>
        </w:rPr>
        <w:t xml:space="preserve"> </w:t>
      </w:r>
      <w:r>
        <w:t>shall</w:t>
      </w:r>
      <w:r>
        <w:rPr>
          <w:spacing w:val="-3"/>
        </w:rPr>
        <w:t xml:space="preserve"> </w:t>
      </w:r>
      <w:r>
        <w:t>quote</w:t>
      </w:r>
      <w:r>
        <w:rPr>
          <w:spacing w:val="-1"/>
        </w:rPr>
        <w:t xml:space="preserve"> </w:t>
      </w:r>
      <w:r>
        <w:t>any</w:t>
      </w:r>
      <w:r>
        <w:rPr>
          <w:spacing w:val="-4"/>
        </w:rPr>
        <w:t xml:space="preserve"> </w:t>
      </w:r>
      <w:r>
        <w:t>unconditional</w:t>
      </w:r>
      <w:r>
        <w:rPr>
          <w:spacing w:val="-3"/>
        </w:rPr>
        <w:t xml:space="preserve"> </w:t>
      </w:r>
      <w:r>
        <w:t>discounts</w:t>
      </w:r>
      <w:r>
        <w:rPr>
          <w:spacing w:val="-3"/>
        </w:rPr>
        <w:t xml:space="preserve"> </w:t>
      </w:r>
      <w:r>
        <w:t>and</w:t>
      </w:r>
      <w:r>
        <w:rPr>
          <w:spacing w:val="-1"/>
        </w:rPr>
        <w:t xml:space="preserve"> </w:t>
      </w:r>
      <w:r>
        <w:t>indicate</w:t>
      </w:r>
      <w:r>
        <w:rPr>
          <w:spacing w:val="-3"/>
        </w:rPr>
        <w:t xml:space="preserve"> </w:t>
      </w:r>
      <w:r>
        <w:t>the</w:t>
      </w:r>
      <w:r>
        <w:rPr>
          <w:spacing w:val="-3"/>
        </w:rPr>
        <w:t xml:space="preserve"> </w:t>
      </w:r>
      <w:r>
        <w:t>method</w:t>
      </w:r>
      <w:r>
        <w:rPr>
          <w:spacing w:val="-1"/>
        </w:rPr>
        <w:t xml:space="preserve"> </w:t>
      </w:r>
      <w:r>
        <w:t>for</w:t>
      </w:r>
      <w:r>
        <w:rPr>
          <w:spacing w:val="-5"/>
        </w:rPr>
        <w:t xml:space="preserve"> </w:t>
      </w:r>
      <w:r>
        <w:t>their</w:t>
      </w:r>
      <w:r>
        <w:rPr>
          <w:spacing w:val="-3"/>
        </w:rPr>
        <w:t xml:space="preserve"> </w:t>
      </w:r>
      <w:r>
        <w:t>application</w:t>
      </w:r>
      <w:r>
        <w:rPr>
          <w:spacing w:val="-4"/>
        </w:rPr>
        <w:t xml:space="preserve"> </w:t>
      </w:r>
      <w:r>
        <w:t>in the Bid Submission Form.</w:t>
      </w:r>
    </w:p>
    <w:p w:rsidR="00932E80" w:rsidRDefault="003256F9">
      <w:pPr>
        <w:pStyle w:val="ListParagraph"/>
        <w:numPr>
          <w:ilvl w:val="1"/>
          <w:numId w:val="29"/>
        </w:numPr>
        <w:tabs>
          <w:tab w:val="left" w:pos="941"/>
          <w:tab w:val="left" w:pos="945"/>
        </w:tabs>
        <w:spacing w:before="120"/>
        <w:ind w:right="867"/>
      </w:pPr>
      <w:r>
        <w:t>Prices</w:t>
      </w:r>
      <w:r>
        <w:rPr>
          <w:spacing w:val="-6"/>
        </w:rPr>
        <w:t xml:space="preserve"> </w:t>
      </w:r>
      <w:r>
        <w:t>shall be</w:t>
      </w:r>
      <w:r>
        <w:rPr>
          <w:spacing w:val="-3"/>
        </w:rPr>
        <w:t xml:space="preserve"> </w:t>
      </w:r>
      <w:r>
        <w:t>quoted</w:t>
      </w:r>
      <w:r>
        <w:rPr>
          <w:spacing w:val="-4"/>
        </w:rPr>
        <w:t xml:space="preserve"> </w:t>
      </w:r>
      <w:r>
        <w:t>in</w:t>
      </w:r>
      <w:r>
        <w:rPr>
          <w:spacing w:val="-4"/>
        </w:rPr>
        <w:t xml:space="preserve"> </w:t>
      </w:r>
      <w:r>
        <w:t>Zambian</w:t>
      </w:r>
      <w:r>
        <w:rPr>
          <w:spacing w:val="-1"/>
        </w:rPr>
        <w:t xml:space="preserve"> </w:t>
      </w:r>
      <w:r>
        <w:t>Kwacha,</w:t>
      </w:r>
      <w:r>
        <w:rPr>
          <w:spacing w:val="-4"/>
        </w:rPr>
        <w:t xml:space="preserve"> </w:t>
      </w:r>
      <w:r>
        <w:t>inclusive</w:t>
      </w:r>
      <w:r>
        <w:rPr>
          <w:spacing w:val="-1"/>
        </w:rPr>
        <w:t xml:space="preserve"> </w:t>
      </w:r>
      <w:r>
        <w:t>of</w:t>
      </w:r>
      <w:r>
        <w:rPr>
          <w:spacing w:val="-3"/>
        </w:rPr>
        <w:t xml:space="preserve"> </w:t>
      </w:r>
      <w:r>
        <w:t>all</w:t>
      </w:r>
      <w:r>
        <w:rPr>
          <w:spacing w:val="-3"/>
        </w:rPr>
        <w:t xml:space="preserve"> </w:t>
      </w:r>
      <w:r>
        <w:t>taxes</w:t>
      </w:r>
      <w:r>
        <w:rPr>
          <w:spacing w:val="-3"/>
        </w:rPr>
        <w:t xml:space="preserve"> </w:t>
      </w:r>
      <w:r>
        <w:t>and</w:t>
      </w:r>
      <w:r>
        <w:rPr>
          <w:spacing w:val="-1"/>
        </w:rPr>
        <w:t xml:space="preserve"> </w:t>
      </w:r>
      <w:r>
        <w:t>duties</w:t>
      </w:r>
      <w:r>
        <w:rPr>
          <w:spacing w:val="-3"/>
        </w:rPr>
        <w:t xml:space="preserve"> </w:t>
      </w:r>
      <w:r>
        <w:t>(Delivered</w:t>
      </w:r>
      <w:r>
        <w:rPr>
          <w:spacing w:val="-4"/>
        </w:rPr>
        <w:t xml:space="preserve"> </w:t>
      </w:r>
      <w:r>
        <w:t xml:space="preserve">Duties </w:t>
      </w:r>
      <w:r>
        <w:rPr>
          <w:spacing w:val="-2"/>
        </w:rPr>
        <w:t>Paid).</w:t>
      </w:r>
    </w:p>
    <w:p w:rsidR="00932E80" w:rsidRDefault="003256F9">
      <w:pPr>
        <w:pStyle w:val="ListParagraph"/>
        <w:numPr>
          <w:ilvl w:val="1"/>
          <w:numId w:val="29"/>
        </w:numPr>
        <w:tabs>
          <w:tab w:val="left" w:pos="941"/>
          <w:tab w:val="left" w:pos="945"/>
        </w:tabs>
        <w:spacing w:before="121"/>
        <w:ind w:right="433"/>
      </w:pPr>
      <w:r>
        <w:t>Prices</w:t>
      </w:r>
      <w:r>
        <w:rPr>
          <w:spacing w:val="-6"/>
        </w:rPr>
        <w:t xml:space="preserve"> </w:t>
      </w:r>
      <w:r>
        <w:t>quoted</w:t>
      </w:r>
      <w:r>
        <w:rPr>
          <w:spacing w:val="-1"/>
        </w:rPr>
        <w:t xml:space="preserve"> </w:t>
      </w:r>
      <w:r>
        <w:t>by</w:t>
      </w:r>
      <w:r>
        <w:rPr>
          <w:spacing w:val="-4"/>
        </w:rPr>
        <w:t xml:space="preserve"> </w:t>
      </w:r>
      <w:r>
        <w:t>the</w:t>
      </w:r>
      <w:r>
        <w:rPr>
          <w:spacing w:val="-3"/>
        </w:rPr>
        <w:t xml:space="preserve"> </w:t>
      </w:r>
      <w:r>
        <w:t>Bidder shall</w:t>
      </w:r>
      <w:r>
        <w:rPr>
          <w:spacing w:val="-3"/>
        </w:rPr>
        <w:t xml:space="preserve"> </w:t>
      </w:r>
      <w:r>
        <w:t>be</w:t>
      </w:r>
      <w:r>
        <w:rPr>
          <w:spacing w:val="-3"/>
        </w:rPr>
        <w:t xml:space="preserve"> </w:t>
      </w:r>
      <w:r>
        <w:t>fixed</w:t>
      </w:r>
      <w:r>
        <w:rPr>
          <w:spacing w:val="-1"/>
        </w:rPr>
        <w:t xml:space="preserve"> </w:t>
      </w:r>
      <w:r>
        <w:t>during</w:t>
      </w:r>
      <w:r>
        <w:rPr>
          <w:spacing w:val="-4"/>
        </w:rPr>
        <w:t xml:space="preserve"> </w:t>
      </w:r>
      <w:r>
        <w:t>the</w:t>
      </w:r>
      <w:r>
        <w:rPr>
          <w:spacing w:val="-3"/>
        </w:rPr>
        <w:t xml:space="preserve"> </w:t>
      </w:r>
      <w:r>
        <w:t>Bidder’s</w:t>
      </w:r>
      <w:r>
        <w:rPr>
          <w:spacing w:val="-3"/>
        </w:rPr>
        <w:t xml:space="preserve"> </w:t>
      </w:r>
      <w:r>
        <w:t>performance</w:t>
      </w:r>
      <w:r>
        <w:rPr>
          <w:spacing w:val="-3"/>
        </w:rPr>
        <w:t xml:space="preserve"> </w:t>
      </w:r>
      <w:r>
        <w:t>of</w:t>
      </w:r>
      <w:r>
        <w:rPr>
          <w:spacing w:val="-3"/>
        </w:rPr>
        <w:t xml:space="preserve"> </w:t>
      </w:r>
      <w:r>
        <w:t>the</w:t>
      </w:r>
      <w:r>
        <w:rPr>
          <w:spacing w:val="-3"/>
        </w:rPr>
        <w:t xml:space="preserve"> </w:t>
      </w:r>
      <w:r>
        <w:t>Contract</w:t>
      </w:r>
      <w:r>
        <w:rPr>
          <w:spacing w:val="-3"/>
        </w:rPr>
        <w:t xml:space="preserve"> </w:t>
      </w:r>
      <w:r>
        <w:t>and</w:t>
      </w:r>
      <w:r>
        <w:rPr>
          <w:spacing w:val="-4"/>
        </w:rPr>
        <w:t xml:space="preserve"> </w:t>
      </w:r>
      <w:r>
        <w:t>not subject to variation on any account.</w:t>
      </w:r>
    </w:p>
    <w:p w:rsidR="00932E80" w:rsidRDefault="003256F9">
      <w:pPr>
        <w:pStyle w:val="ListParagraph"/>
        <w:numPr>
          <w:ilvl w:val="1"/>
          <w:numId w:val="29"/>
        </w:numPr>
        <w:tabs>
          <w:tab w:val="left" w:pos="941"/>
          <w:tab w:val="left" w:pos="945"/>
        </w:tabs>
        <w:spacing w:before="120"/>
        <w:ind w:right="609"/>
      </w:pPr>
      <w:r>
        <w:t>If so indicated</w:t>
      </w:r>
      <w:r>
        <w:rPr>
          <w:spacing w:val="-1"/>
        </w:rPr>
        <w:t xml:space="preserve"> </w:t>
      </w:r>
      <w:r>
        <w:t>in</w:t>
      </w:r>
      <w:r>
        <w:rPr>
          <w:spacing w:val="-1"/>
        </w:rPr>
        <w:t xml:space="preserve"> </w:t>
      </w:r>
      <w:r>
        <w:t>ITB</w:t>
      </w:r>
      <w:r>
        <w:rPr>
          <w:spacing w:val="-2"/>
        </w:rPr>
        <w:t xml:space="preserve"> </w:t>
      </w:r>
      <w:r>
        <w:t>Sub-Clause 1.1, bids are being invited</w:t>
      </w:r>
      <w:r>
        <w:rPr>
          <w:spacing w:val="-1"/>
        </w:rPr>
        <w:t xml:space="preserve"> </w:t>
      </w:r>
      <w:r>
        <w:t>for individual contracts (lots) or for any</w:t>
      </w:r>
      <w:r>
        <w:rPr>
          <w:spacing w:val="-5"/>
        </w:rPr>
        <w:t xml:space="preserve"> </w:t>
      </w:r>
      <w:r>
        <w:t>combination</w:t>
      </w:r>
      <w:r>
        <w:rPr>
          <w:spacing w:val="-5"/>
        </w:rPr>
        <w:t xml:space="preserve"> </w:t>
      </w:r>
      <w:r>
        <w:t>of</w:t>
      </w:r>
      <w:r>
        <w:rPr>
          <w:spacing w:val="-4"/>
        </w:rPr>
        <w:t xml:space="preserve"> </w:t>
      </w:r>
      <w:r>
        <w:t>contracts</w:t>
      </w:r>
      <w:r>
        <w:rPr>
          <w:spacing w:val="-4"/>
        </w:rPr>
        <w:t xml:space="preserve"> </w:t>
      </w:r>
      <w:r>
        <w:t>(packages).</w:t>
      </w:r>
      <w:r>
        <w:rPr>
          <w:spacing w:val="40"/>
        </w:rPr>
        <w:t xml:space="preserve"> </w:t>
      </w:r>
      <w:r>
        <w:t>Unless</w:t>
      </w:r>
      <w:r>
        <w:rPr>
          <w:spacing w:val="-4"/>
        </w:rPr>
        <w:t xml:space="preserve"> </w:t>
      </w:r>
      <w:r>
        <w:t>otherwise</w:t>
      </w:r>
      <w:r>
        <w:rPr>
          <w:spacing w:val="-4"/>
        </w:rPr>
        <w:t xml:space="preserve"> </w:t>
      </w:r>
      <w:r>
        <w:rPr>
          <w:b/>
        </w:rPr>
        <w:t>indicated</w:t>
      </w:r>
      <w:r>
        <w:rPr>
          <w:b/>
          <w:spacing w:val="-3"/>
        </w:rPr>
        <w:t xml:space="preserve"> </w:t>
      </w:r>
      <w:r>
        <w:rPr>
          <w:b/>
        </w:rPr>
        <w:t>in</w:t>
      </w:r>
      <w:r>
        <w:rPr>
          <w:b/>
          <w:spacing w:val="-5"/>
        </w:rPr>
        <w:t xml:space="preserve"> </w:t>
      </w:r>
      <w:r>
        <w:rPr>
          <w:b/>
        </w:rPr>
        <w:t>the</w:t>
      </w:r>
      <w:r>
        <w:rPr>
          <w:b/>
          <w:spacing w:val="-2"/>
        </w:rPr>
        <w:t xml:space="preserve"> </w:t>
      </w:r>
      <w:r>
        <w:rPr>
          <w:b/>
        </w:rPr>
        <w:t>BDS</w:t>
      </w:r>
      <w:r>
        <w:t>,</w:t>
      </w:r>
      <w:r>
        <w:rPr>
          <w:spacing w:val="-2"/>
        </w:rPr>
        <w:t xml:space="preserve"> </w:t>
      </w:r>
      <w:r>
        <w:t>prices</w:t>
      </w:r>
      <w:r>
        <w:rPr>
          <w:spacing w:val="-4"/>
        </w:rPr>
        <w:t xml:space="preserve"> </w:t>
      </w:r>
      <w:r>
        <w:t>quoted shall correspond to 100 % of the items specified for each lot and to 100% of the quantities specified for each item of a lot.</w:t>
      </w:r>
      <w:r>
        <w:rPr>
          <w:spacing w:val="40"/>
        </w:rPr>
        <w:t xml:space="preserve"> </w:t>
      </w:r>
      <w:r>
        <w:t>Bidders wishing to offer any price reduction (discount) for the award of more than one Contract shall specify the applicable price reduction in accordance with ITB Sub-Clause 14.4 provided the bids for all lots are submitted and opened at the same time.</w:t>
      </w:r>
    </w:p>
    <w:p w:rsidR="00932E80" w:rsidRDefault="003256F9">
      <w:pPr>
        <w:pStyle w:val="Heading2"/>
        <w:numPr>
          <w:ilvl w:val="0"/>
          <w:numId w:val="29"/>
        </w:numPr>
        <w:tabs>
          <w:tab w:val="left" w:pos="945"/>
        </w:tabs>
        <w:spacing w:before="119"/>
      </w:pPr>
      <w:bookmarkStart w:id="76" w:name="_bookmark19"/>
      <w:bookmarkEnd w:id="76"/>
      <w:r>
        <w:t>Documents</w:t>
      </w:r>
      <w:r>
        <w:rPr>
          <w:spacing w:val="-3"/>
        </w:rPr>
        <w:t xml:space="preserve"> </w:t>
      </w:r>
      <w:r>
        <w:t>Establishing</w:t>
      </w:r>
      <w:r>
        <w:rPr>
          <w:spacing w:val="-5"/>
        </w:rPr>
        <w:t xml:space="preserve"> </w:t>
      </w:r>
      <w:r>
        <w:t>the</w:t>
      </w:r>
      <w:r>
        <w:rPr>
          <w:spacing w:val="-3"/>
        </w:rPr>
        <w:t xml:space="preserve"> </w:t>
      </w:r>
      <w:r>
        <w:t>Eligibility</w:t>
      </w:r>
      <w:r>
        <w:rPr>
          <w:spacing w:val="-2"/>
        </w:rPr>
        <w:t xml:space="preserve"> </w:t>
      </w:r>
      <w:r>
        <w:t>of</w:t>
      </w:r>
      <w:r>
        <w:rPr>
          <w:spacing w:val="-3"/>
        </w:rPr>
        <w:t xml:space="preserve"> </w:t>
      </w:r>
      <w:r>
        <w:t>the</w:t>
      </w:r>
      <w:r>
        <w:rPr>
          <w:spacing w:val="-1"/>
        </w:rPr>
        <w:t xml:space="preserve"> </w:t>
      </w:r>
      <w:r>
        <w:rPr>
          <w:spacing w:val="-2"/>
        </w:rPr>
        <w:t>Bidder</w:t>
      </w:r>
    </w:p>
    <w:p w:rsidR="00932E80" w:rsidRDefault="003256F9">
      <w:pPr>
        <w:pStyle w:val="ListParagraph"/>
        <w:numPr>
          <w:ilvl w:val="1"/>
          <w:numId w:val="29"/>
        </w:numPr>
        <w:tabs>
          <w:tab w:val="left" w:pos="941"/>
          <w:tab w:val="left" w:pos="945"/>
        </w:tabs>
        <w:spacing w:before="120"/>
        <w:ind w:right="926"/>
      </w:pPr>
      <w:r>
        <w:t>To</w:t>
      </w:r>
      <w:r>
        <w:rPr>
          <w:spacing w:val="-4"/>
        </w:rPr>
        <w:t xml:space="preserve"> </w:t>
      </w:r>
      <w:r>
        <w:t>establish</w:t>
      </w:r>
      <w:r>
        <w:rPr>
          <w:spacing w:val="-1"/>
        </w:rPr>
        <w:t xml:space="preserve"> </w:t>
      </w:r>
      <w:r>
        <w:t>their</w:t>
      </w:r>
      <w:r>
        <w:rPr>
          <w:spacing w:val="-3"/>
        </w:rPr>
        <w:t xml:space="preserve"> </w:t>
      </w:r>
      <w:r>
        <w:t>eligibility</w:t>
      </w:r>
      <w:r>
        <w:rPr>
          <w:spacing w:val="-4"/>
        </w:rPr>
        <w:t xml:space="preserve"> </w:t>
      </w:r>
      <w:r>
        <w:t>in</w:t>
      </w:r>
      <w:r>
        <w:rPr>
          <w:spacing w:val="-1"/>
        </w:rPr>
        <w:t xml:space="preserve"> </w:t>
      </w:r>
      <w:r>
        <w:t>accordance</w:t>
      </w:r>
      <w:r>
        <w:rPr>
          <w:spacing w:val="-3"/>
        </w:rPr>
        <w:t xml:space="preserve"> </w:t>
      </w:r>
      <w:r>
        <w:t>with</w:t>
      </w:r>
      <w:r>
        <w:rPr>
          <w:spacing w:val="-4"/>
        </w:rPr>
        <w:t xml:space="preserve"> </w:t>
      </w:r>
      <w:r>
        <w:t>ITB</w:t>
      </w:r>
      <w:r>
        <w:rPr>
          <w:spacing w:val="-2"/>
        </w:rPr>
        <w:t xml:space="preserve"> </w:t>
      </w:r>
      <w:r>
        <w:t>Clause</w:t>
      </w:r>
      <w:r>
        <w:rPr>
          <w:spacing w:val="-3"/>
        </w:rPr>
        <w:t xml:space="preserve"> </w:t>
      </w:r>
      <w:r>
        <w:t>4,</w:t>
      </w:r>
      <w:r>
        <w:rPr>
          <w:spacing w:val="-1"/>
        </w:rPr>
        <w:t xml:space="preserve"> </w:t>
      </w:r>
      <w:r>
        <w:t>Bidders</w:t>
      </w:r>
      <w:r>
        <w:rPr>
          <w:spacing w:val="-3"/>
        </w:rPr>
        <w:t xml:space="preserve"> </w:t>
      </w:r>
      <w:r>
        <w:t>shall</w:t>
      </w:r>
      <w:r>
        <w:rPr>
          <w:spacing w:val="-3"/>
        </w:rPr>
        <w:t xml:space="preserve"> </w:t>
      </w:r>
      <w:r>
        <w:t>complete</w:t>
      </w:r>
      <w:r>
        <w:rPr>
          <w:spacing w:val="-3"/>
        </w:rPr>
        <w:t xml:space="preserve"> </w:t>
      </w:r>
      <w:r>
        <w:t>the</w:t>
      </w:r>
      <w:r>
        <w:rPr>
          <w:spacing w:val="-3"/>
        </w:rPr>
        <w:t xml:space="preserve"> </w:t>
      </w:r>
      <w:r>
        <w:t>Bid Submission Form, included in Section IV, Bidding Forms.</w:t>
      </w:r>
    </w:p>
    <w:p w:rsidR="00932E80" w:rsidRDefault="003256F9">
      <w:pPr>
        <w:pStyle w:val="Heading2"/>
        <w:numPr>
          <w:ilvl w:val="0"/>
          <w:numId w:val="29"/>
        </w:numPr>
        <w:tabs>
          <w:tab w:val="left" w:pos="945"/>
        </w:tabs>
        <w:spacing w:before="121"/>
      </w:pPr>
      <w:bookmarkStart w:id="77" w:name="_bookmark20"/>
      <w:bookmarkEnd w:id="77"/>
      <w:r>
        <w:t>Documents</w:t>
      </w:r>
      <w:r>
        <w:rPr>
          <w:spacing w:val="-3"/>
        </w:rPr>
        <w:t xml:space="preserve"> </w:t>
      </w:r>
      <w:r>
        <w:t>Establishing</w:t>
      </w:r>
      <w:r>
        <w:rPr>
          <w:spacing w:val="-5"/>
        </w:rPr>
        <w:t xml:space="preserve"> </w:t>
      </w:r>
      <w:r>
        <w:t>the</w:t>
      </w:r>
      <w:r>
        <w:rPr>
          <w:spacing w:val="-3"/>
        </w:rPr>
        <w:t xml:space="preserve"> </w:t>
      </w:r>
      <w:r>
        <w:t>Conformity of</w:t>
      </w:r>
      <w:r>
        <w:rPr>
          <w:spacing w:val="-2"/>
        </w:rPr>
        <w:t xml:space="preserve"> </w:t>
      </w:r>
      <w:r>
        <w:t>the</w:t>
      </w:r>
      <w:r>
        <w:rPr>
          <w:spacing w:val="-3"/>
        </w:rPr>
        <w:t xml:space="preserve"> </w:t>
      </w:r>
      <w:r>
        <w:t>Goods</w:t>
      </w:r>
      <w:r>
        <w:rPr>
          <w:spacing w:val="-2"/>
        </w:rPr>
        <w:t xml:space="preserve"> </w:t>
      </w:r>
      <w:r>
        <w:t>and</w:t>
      </w:r>
      <w:r>
        <w:rPr>
          <w:spacing w:val="-4"/>
        </w:rPr>
        <w:t xml:space="preserve"> </w:t>
      </w:r>
      <w:r>
        <w:t>Related</w:t>
      </w:r>
      <w:r>
        <w:rPr>
          <w:spacing w:val="-2"/>
        </w:rPr>
        <w:t xml:space="preserve"> Services</w:t>
      </w:r>
    </w:p>
    <w:p w:rsidR="00932E80" w:rsidRDefault="003256F9">
      <w:pPr>
        <w:pStyle w:val="ListParagraph"/>
        <w:numPr>
          <w:ilvl w:val="1"/>
          <w:numId w:val="29"/>
        </w:numPr>
        <w:tabs>
          <w:tab w:val="left" w:pos="941"/>
          <w:tab w:val="left" w:pos="945"/>
        </w:tabs>
        <w:ind w:right="821"/>
        <w:jc w:val="both"/>
      </w:pPr>
      <w:r>
        <w:t>To</w:t>
      </w:r>
      <w:r>
        <w:rPr>
          <w:spacing w:val="-1"/>
        </w:rPr>
        <w:t xml:space="preserve"> </w:t>
      </w:r>
      <w:r>
        <w:t>establish the conformity</w:t>
      </w:r>
      <w:r>
        <w:rPr>
          <w:spacing w:val="-1"/>
        </w:rPr>
        <w:t xml:space="preserve"> </w:t>
      </w:r>
      <w:r>
        <w:t>of the Goods and</w:t>
      </w:r>
      <w:r>
        <w:rPr>
          <w:spacing w:val="-1"/>
        </w:rPr>
        <w:t xml:space="preserve"> </w:t>
      </w:r>
      <w:r>
        <w:t>Related Services to the Bidding</w:t>
      </w:r>
      <w:r>
        <w:rPr>
          <w:spacing w:val="-1"/>
        </w:rPr>
        <w:t xml:space="preserve"> </w:t>
      </w:r>
      <w:r>
        <w:t>Documents, the Bidder</w:t>
      </w:r>
      <w:r>
        <w:rPr>
          <w:spacing w:val="-3"/>
        </w:rPr>
        <w:t xml:space="preserve"> </w:t>
      </w:r>
      <w:r>
        <w:t>shall</w:t>
      </w:r>
      <w:r>
        <w:rPr>
          <w:spacing w:val="-3"/>
        </w:rPr>
        <w:t xml:space="preserve"> </w:t>
      </w:r>
      <w:r>
        <w:t>furnish</w:t>
      </w:r>
      <w:r>
        <w:rPr>
          <w:spacing w:val="-1"/>
        </w:rPr>
        <w:t xml:space="preserve"> </w:t>
      </w:r>
      <w:r>
        <w:t>as</w:t>
      </w:r>
      <w:r>
        <w:rPr>
          <w:spacing w:val="-3"/>
        </w:rPr>
        <w:t xml:space="preserve"> </w:t>
      </w:r>
      <w:r>
        <w:t>part</w:t>
      </w:r>
      <w:r>
        <w:rPr>
          <w:spacing w:val="-3"/>
        </w:rPr>
        <w:t xml:space="preserve"> </w:t>
      </w:r>
      <w:r>
        <w:t>of its</w:t>
      </w:r>
      <w:r>
        <w:rPr>
          <w:spacing w:val="-3"/>
        </w:rPr>
        <w:t xml:space="preserve"> </w:t>
      </w:r>
      <w:r>
        <w:t>Bid</w:t>
      </w:r>
      <w:r>
        <w:rPr>
          <w:spacing w:val="-4"/>
        </w:rPr>
        <w:t xml:space="preserve"> </w:t>
      </w:r>
      <w:r>
        <w:t>the</w:t>
      </w:r>
      <w:r>
        <w:rPr>
          <w:spacing w:val="-3"/>
        </w:rPr>
        <w:t xml:space="preserve"> </w:t>
      </w:r>
      <w:r>
        <w:t>documentary</w:t>
      </w:r>
      <w:r>
        <w:rPr>
          <w:spacing w:val="-1"/>
        </w:rPr>
        <w:t xml:space="preserve"> </w:t>
      </w:r>
      <w:r>
        <w:t>evidence</w:t>
      </w:r>
      <w:r>
        <w:rPr>
          <w:spacing w:val="-6"/>
        </w:rPr>
        <w:t xml:space="preserve"> </w:t>
      </w:r>
      <w:r>
        <w:t>that the</w:t>
      </w:r>
      <w:r>
        <w:rPr>
          <w:spacing w:val="-3"/>
        </w:rPr>
        <w:t xml:space="preserve"> </w:t>
      </w:r>
      <w:r>
        <w:t>Goods</w:t>
      </w:r>
      <w:r>
        <w:rPr>
          <w:spacing w:val="-3"/>
        </w:rPr>
        <w:t xml:space="preserve"> </w:t>
      </w:r>
      <w:r>
        <w:t>conform</w:t>
      </w:r>
      <w:r>
        <w:rPr>
          <w:spacing w:val="-3"/>
        </w:rPr>
        <w:t xml:space="preserve"> </w:t>
      </w:r>
      <w:r>
        <w:t>to</w:t>
      </w:r>
      <w:r>
        <w:rPr>
          <w:spacing w:val="-4"/>
        </w:rPr>
        <w:t xml:space="preserve"> </w:t>
      </w:r>
      <w:r>
        <w:t>the technical specifications and standards specified in Section VI, Schedule of Requirements.</w:t>
      </w:r>
    </w:p>
    <w:p w:rsidR="00932E80" w:rsidRDefault="003256F9">
      <w:pPr>
        <w:pStyle w:val="ListParagraph"/>
        <w:numPr>
          <w:ilvl w:val="1"/>
          <w:numId w:val="29"/>
        </w:numPr>
        <w:tabs>
          <w:tab w:val="left" w:pos="941"/>
          <w:tab w:val="left" w:pos="945"/>
        </w:tabs>
        <w:spacing w:before="120"/>
        <w:ind w:right="403"/>
      </w:pPr>
      <w:r>
        <w:t>The</w:t>
      </w:r>
      <w:r>
        <w:rPr>
          <w:spacing w:val="-3"/>
        </w:rPr>
        <w:t xml:space="preserve"> </w:t>
      </w:r>
      <w:r>
        <w:t>documentary</w:t>
      </w:r>
      <w:r>
        <w:rPr>
          <w:spacing w:val="-4"/>
        </w:rPr>
        <w:t xml:space="preserve"> </w:t>
      </w:r>
      <w:r>
        <w:t>evidence</w:t>
      </w:r>
      <w:r>
        <w:rPr>
          <w:spacing w:val="-3"/>
        </w:rPr>
        <w:t xml:space="preserve"> </w:t>
      </w:r>
      <w:r>
        <w:t>may</w:t>
      </w:r>
      <w:r>
        <w:rPr>
          <w:spacing w:val="-1"/>
        </w:rPr>
        <w:t xml:space="preserve"> </w:t>
      </w:r>
      <w:r>
        <w:t>be</w:t>
      </w:r>
      <w:r>
        <w:rPr>
          <w:spacing w:val="-3"/>
        </w:rPr>
        <w:t xml:space="preserve"> </w:t>
      </w:r>
      <w:r>
        <w:t>in</w:t>
      </w:r>
      <w:r>
        <w:rPr>
          <w:spacing w:val="-4"/>
        </w:rPr>
        <w:t xml:space="preserve"> </w:t>
      </w:r>
      <w:r>
        <w:t>the</w:t>
      </w:r>
      <w:r>
        <w:rPr>
          <w:spacing w:val="-3"/>
        </w:rPr>
        <w:t xml:space="preserve"> </w:t>
      </w:r>
      <w:r>
        <w:t>form of</w:t>
      </w:r>
      <w:r>
        <w:rPr>
          <w:spacing w:val="-3"/>
        </w:rPr>
        <w:t xml:space="preserve"> </w:t>
      </w:r>
      <w:r>
        <w:t>literature,</w:t>
      </w:r>
      <w:r>
        <w:rPr>
          <w:spacing w:val="-4"/>
        </w:rPr>
        <w:t xml:space="preserve"> </w:t>
      </w:r>
      <w:r>
        <w:t>drawings</w:t>
      </w:r>
      <w:r>
        <w:rPr>
          <w:spacing w:val="-1"/>
        </w:rPr>
        <w:t xml:space="preserve"> </w:t>
      </w:r>
      <w:r>
        <w:t>or data,</w:t>
      </w:r>
      <w:r>
        <w:rPr>
          <w:spacing w:val="-4"/>
        </w:rPr>
        <w:t xml:space="preserve"> </w:t>
      </w:r>
      <w:r>
        <w:t>and</w:t>
      </w:r>
      <w:r>
        <w:rPr>
          <w:spacing w:val="-4"/>
        </w:rPr>
        <w:t xml:space="preserve"> </w:t>
      </w:r>
      <w:r>
        <w:t>shall</w:t>
      </w:r>
      <w:r>
        <w:rPr>
          <w:spacing w:val="-3"/>
        </w:rPr>
        <w:t xml:space="preserve"> </w:t>
      </w:r>
      <w:r>
        <w:t>consist</w:t>
      </w:r>
      <w:r>
        <w:rPr>
          <w:spacing w:val="-3"/>
        </w:rPr>
        <w:t xml:space="preserve"> </w:t>
      </w:r>
      <w:r>
        <w:t>of</w:t>
      </w:r>
      <w:r>
        <w:rPr>
          <w:spacing w:val="-3"/>
        </w:rPr>
        <w:t xml:space="preserve"> </w:t>
      </w:r>
      <w:r>
        <w:t>a detailed item by item description of the essential technical and performance characteristics of the Goods and Related Services, demonstrating substantial responsiveness of the Goods and Related Services to the technical specification, and if applicable, a statement of deviations and exceptions to the provisions of the Schedule of Requirements.</w:t>
      </w:r>
    </w:p>
    <w:p w:rsidR="00932E80" w:rsidRDefault="003256F9">
      <w:pPr>
        <w:pStyle w:val="ListParagraph"/>
        <w:numPr>
          <w:ilvl w:val="1"/>
          <w:numId w:val="29"/>
        </w:numPr>
        <w:tabs>
          <w:tab w:val="left" w:pos="941"/>
          <w:tab w:val="left" w:pos="945"/>
        </w:tabs>
        <w:spacing w:before="120"/>
        <w:ind w:right="511"/>
      </w:pPr>
      <w:r>
        <w:t>The Bidder shall also furnish a list giving full particulars, including available sources and current prices</w:t>
      </w:r>
      <w:r>
        <w:rPr>
          <w:spacing w:val="-3"/>
        </w:rPr>
        <w:t xml:space="preserve"> </w:t>
      </w:r>
      <w:r>
        <w:t>of spare</w:t>
      </w:r>
      <w:r>
        <w:rPr>
          <w:spacing w:val="-3"/>
        </w:rPr>
        <w:t xml:space="preserve"> </w:t>
      </w:r>
      <w:r>
        <w:t>parts,</w:t>
      </w:r>
      <w:r>
        <w:rPr>
          <w:spacing w:val="-4"/>
        </w:rPr>
        <w:t xml:space="preserve"> </w:t>
      </w:r>
      <w:r>
        <w:t>special</w:t>
      </w:r>
      <w:r>
        <w:rPr>
          <w:spacing w:val="-5"/>
        </w:rPr>
        <w:t xml:space="preserve"> </w:t>
      </w:r>
      <w:r>
        <w:t>tools,</w:t>
      </w:r>
      <w:r>
        <w:rPr>
          <w:spacing w:val="-1"/>
        </w:rPr>
        <w:t xml:space="preserve"> </w:t>
      </w:r>
      <w:r>
        <w:t>etc.,</w:t>
      </w:r>
      <w:r>
        <w:rPr>
          <w:spacing w:val="-4"/>
        </w:rPr>
        <w:t xml:space="preserve"> </w:t>
      </w:r>
      <w:r>
        <w:t>necessary</w:t>
      </w:r>
      <w:r>
        <w:rPr>
          <w:spacing w:val="-4"/>
        </w:rPr>
        <w:t xml:space="preserve"> </w:t>
      </w:r>
      <w:r>
        <w:t>for</w:t>
      </w:r>
      <w:r>
        <w:rPr>
          <w:spacing w:val="-3"/>
        </w:rPr>
        <w:t xml:space="preserve"> </w:t>
      </w:r>
      <w:r>
        <w:t>the</w:t>
      </w:r>
      <w:r>
        <w:rPr>
          <w:spacing w:val="-3"/>
        </w:rPr>
        <w:t xml:space="preserve"> </w:t>
      </w:r>
      <w:r>
        <w:t>proper</w:t>
      </w:r>
      <w:r>
        <w:rPr>
          <w:spacing w:val="-3"/>
        </w:rPr>
        <w:t xml:space="preserve"> </w:t>
      </w:r>
      <w:r>
        <w:t>and</w:t>
      </w:r>
      <w:r>
        <w:rPr>
          <w:spacing w:val="-4"/>
        </w:rPr>
        <w:t xml:space="preserve"> </w:t>
      </w:r>
      <w:r>
        <w:t>continuing</w:t>
      </w:r>
      <w:r>
        <w:rPr>
          <w:spacing w:val="-4"/>
        </w:rPr>
        <w:t xml:space="preserve"> </w:t>
      </w:r>
      <w:r>
        <w:t>functioning</w:t>
      </w:r>
      <w:r>
        <w:rPr>
          <w:spacing w:val="-1"/>
        </w:rPr>
        <w:t xml:space="preserve"> </w:t>
      </w:r>
      <w:r>
        <w:t>of</w:t>
      </w:r>
      <w:r>
        <w:rPr>
          <w:spacing w:val="-3"/>
        </w:rPr>
        <w:t xml:space="preserve"> </w:t>
      </w:r>
      <w:r>
        <w:t xml:space="preserve">the Goods during the period </w:t>
      </w:r>
      <w:r>
        <w:rPr>
          <w:b/>
        </w:rPr>
        <w:t xml:space="preserve">specified in the BDS </w:t>
      </w:r>
      <w:r>
        <w:t>following commencement of the use of the goods by the Procuring Entity.</w:t>
      </w:r>
    </w:p>
    <w:p w:rsidR="00932E80" w:rsidRDefault="003256F9">
      <w:pPr>
        <w:pStyle w:val="ListParagraph"/>
        <w:numPr>
          <w:ilvl w:val="1"/>
          <w:numId w:val="29"/>
        </w:numPr>
        <w:tabs>
          <w:tab w:val="left" w:pos="941"/>
          <w:tab w:val="left" w:pos="945"/>
        </w:tabs>
        <w:spacing w:before="118"/>
        <w:ind w:right="634"/>
      </w:pPr>
      <w:r>
        <w:t>Standards for workmanship, process, material, and equipment, as well as references to brand names or</w:t>
      </w:r>
      <w:r>
        <w:rPr>
          <w:spacing w:val="-1"/>
        </w:rPr>
        <w:t xml:space="preserve"> </w:t>
      </w:r>
      <w:r>
        <w:t>catalogue numbers</w:t>
      </w:r>
      <w:r>
        <w:rPr>
          <w:spacing w:val="-1"/>
        </w:rPr>
        <w:t xml:space="preserve"> </w:t>
      </w:r>
      <w:r>
        <w:t>specified</w:t>
      </w:r>
      <w:r>
        <w:rPr>
          <w:spacing w:val="-2"/>
        </w:rPr>
        <w:t xml:space="preserve"> </w:t>
      </w:r>
      <w:r>
        <w:t>by the</w:t>
      </w:r>
      <w:r>
        <w:rPr>
          <w:spacing w:val="-1"/>
        </w:rPr>
        <w:t xml:space="preserve"> </w:t>
      </w:r>
      <w:r>
        <w:t>Procuring</w:t>
      </w:r>
      <w:r>
        <w:rPr>
          <w:spacing w:val="-2"/>
        </w:rPr>
        <w:t xml:space="preserve"> </w:t>
      </w:r>
      <w:r>
        <w:t>Entity</w:t>
      </w:r>
      <w:r>
        <w:rPr>
          <w:spacing w:val="-2"/>
        </w:rPr>
        <w:t xml:space="preserve"> </w:t>
      </w:r>
      <w:r>
        <w:t>in the</w:t>
      </w:r>
      <w:r>
        <w:rPr>
          <w:spacing w:val="-1"/>
        </w:rPr>
        <w:t xml:space="preserve"> </w:t>
      </w:r>
      <w:r>
        <w:t>Schedule</w:t>
      </w:r>
      <w:r>
        <w:rPr>
          <w:spacing w:val="-1"/>
        </w:rPr>
        <w:t xml:space="preserve"> </w:t>
      </w:r>
      <w:r>
        <w:t>of Requirements, are intended to be descriptive only and not restrictive.</w:t>
      </w:r>
      <w:r>
        <w:rPr>
          <w:spacing w:val="40"/>
        </w:rPr>
        <w:t xml:space="preserve"> </w:t>
      </w:r>
      <w:r>
        <w:t>The Bidder may offer other standards of quality, brand names, and/or catalogue numbers, provided that it demonstrates, to the Procuring Entity’s</w:t>
      </w:r>
      <w:r>
        <w:rPr>
          <w:spacing w:val="-2"/>
        </w:rPr>
        <w:t xml:space="preserve"> </w:t>
      </w:r>
      <w:r>
        <w:t>satisfaction,</w:t>
      </w:r>
      <w:r>
        <w:rPr>
          <w:spacing w:val="-5"/>
        </w:rPr>
        <w:t xml:space="preserve"> </w:t>
      </w:r>
      <w:r>
        <w:t>that</w:t>
      </w:r>
      <w:r>
        <w:rPr>
          <w:spacing w:val="-4"/>
        </w:rPr>
        <w:t xml:space="preserve"> </w:t>
      </w:r>
      <w:r>
        <w:t>the</w:t>
      </w:r>
      <w:r>
        <w:rPr>
          <w:spacing w:val="-4"/>
        </w:rPr>
        <w:t xml:space="preserve"> </w:t>
      </w:r>
      <w:r>
        <w:t>substitutions</w:t>
      </w:r>
      <w:r>
        <w:rPr>
          <w:spacing w:val="-2"/>
        </w:rPr>
        <w:t xml:space="preserve"> </w:t>
      </w:r>
      <w:r>
        <w:t>ensure</w:t>
      </w:r>
      <w:r>
        <w:rPr>
          <w:spacing w:val="-4"/>
        </w:rPr>
        <w:t xml:space="preserve"> </w:t>
      </w:r>
      <w:r>
        <w:t>substantial</w:t>
      </w:r>
      <w:r>
        <w:rPr>
          <w:spacing w:val="-4"/>
        </w:rPr>
        <w:t xml:space="preserve"> </w:t>
      </w:r>
      <w:r>
        <w:t>equivalence</w:t>
      </w:r>
      <w:r>
        <w:rPr>
          <w:spacing w:val="-2"/>
        </w:rPr>
        <w:t xml:space="preserve"> </w:t>
      </w:r>
      <w:r>
        <w:t>or</w:t>
      </w:r>
      <w:r>
        <w:rPr>
          <w:spacing w:val="-4"/>
        </w:rPr>
        <w:t xml:space="preserve"> </w:t>
      </w:r>
      <w:r>
        <w:t>are</w:t>
      </w:r>
      <w:r>
        <w:rPr>
          <w:spacing w:val="-2"/>
        </w:rPr>
        <w:t xml:space="preserve"> </w:t>
      </w:r>
      <w:r>
        <w:t>superior</w:t>
      </w:r>
      <w:r>
        <w:rPr>
          <w:spacing w:val="-4"/>
        </w:rPr>
        <w:t xml:space="preserve"> </w:t>
      </w:r>
      <w:r>
        <w:t>to</w:t>
      </w:r>
      <w:r>
        <w:rPr>
          <w:spacing w:val="-5"/>
        </w:rPr>
        <w:t xml:space="preserve"> </w:t>
      </w:r>
      <w:r>
        <w:t>those specified in the Schedule of Requirements.</w:t>
      </w:r>
    </w:p>
    <w:p w:rsidR="00932E80" w:rsidRDefault="003256F9">
      <w:pPr>
        <w:pStyle w:val="Heading2"/>
        <w:numPr>
          <w:ilvl w:val="0"/>
          <w:numId w:val="29"/>
        </w:numPr>
        <w:tabs>
          <w:tab w:val="left" w:pos="945"/>
        </w:tabs>
        <w:spacing w:before="122"/>
      </w:pPr>
      <w:bookmarkStart w:id="78" w:name="_bookmark21"/>
      <w:bookmarkEnd w:id="78"/>
      <w:r>
        <w:t>Documents</w:t>
      </w:r>
      <w:r>
        <w:rPr>
          <w:spacing w:val="-5"/>
        </w:rPr>
        <w:t xml:space="preserve"> </w:t>
      </w:r>
      <w:r>
        <w:t>Establishing</w:t>
      </w:r>
      <w:r>
        <w:rPr>
          <w:spacing w:val="-5"/>
        </w:rPr>
        <w:t xml:space="preserve"> </w:t>
      </w:r>
      <w:r>
        <w:t>the</w:t>
      </w:r>
      <w:r>
        <w:rPr>
          <w:spacing w:val="-3"/>
        </w:rPr>
        <w:t xml:space="preserve"> </w:t>
      </w:r>
      <w:r>
        <w:t>Qualifications</w:t>
      </w:r>
      <w:r>
        <w:rPr>
          <w:spacing w:val="-5"/>
        </w:rPr>
        <w:t xml:space="preserve"> </w:t>
      </w:r>
      <w:r>
        <w:t>of</w:t>
      </w:r>
      <w:r>
        <w:rPr>
          <w:spacing w:val="-1"/>
        </w:rPr>
        <w:t xml:space="preserve"> </w:t>
      </w:r>
      <w:r>
        <w:t>the</w:t>
      </w:r>
      <w:r>
        <w:rPr>
          <w:spacing w:val="-3"/>
        </w:rPr>
        <w:t xml:space="preserve"> </w:t>
      </w:r>
      <w:r>
        <w:rPr>
          <w:spacing w:val="-2"/>
        </w:rPr>
        <w:t>Bidder</w:t>
      </w:r>
    </w:p>
    <w:p w:rsidR="00932E80" w:rsidRDefault="003256F9">
      <w:pPr>
        <w:pStyle w:val="ListParagraph"/>
        <w:numPr>
          <w:ilvl w:val="1"/>
          <w:numId w:val="29"/>
        </w:numPr>
        <w:tabs>
          <w:tab w:val="left" w:pos="941"/>
          <w:tab w:val="left" w:pos="945"/>
        </w:tabs>
        <w:spacing w:before="120"/>
        <w:ind w:right="1056"/>
      </w:pPr>
      <w:r>
        <w:t>The</w:t>
      </w:r>
      <w:r>
        <w:rPr>
          <w:spacing w:val="-3"/>
        </w:rPr>
        <w:t xml:space="preserve"> </w:t>
      </w:r>
      <w:r>
        <w:t>documentary</w:t>
      </w:r>
      <w:r>
        <w:rPr>
          <w:spacing w:val="-4"/>
        </w:rPr>
        <w:t xml:space="preserve"> </w:t>
      </w:r>
      <w:r>
        <w:t>evidence</w:t>
      </w:r>
      <w:r>
        <w:rPr>
          <w:spacing w:val="-3"/>
        </w:rPr>
        <w:t xml:space="preserve"> </w:t>
      </w:r>
      <w:r>
        <w:t>of</w:t>
      </w:r>
      <w:r>
        <w:rPr>
          <w:spacing w:val="-3"/>
        </w:rPr>
        <w:t xml:space="preserve"> </w:t>
      </w:r>
      <w:r>
        <w:t>the</w:t>
      </w:r>
      <w:r>
        <w:rPr>
          <w:spacing w:val="-3"/>
        </w:rPr>
        <w:t xml:space="preserve"> </w:t>
      </w:r>
      <w:r>
        <w:t>Bidder’s</w:t>
      </w:r>
      <w:r>
        <w:rPr>
          <w:spacing w:val="-1"/>
        </w:rPr>
        <w:t xml:space="preserve"> </w:t>
      </w:r>
      <w:r>
        <w:t>qualifications</w:t>
      </w:r>
      <w:r>
        <w:rPr>
          <w:spacing w:val="-1"/>
        </w:rPr>
        <w:t xml:space="preserve"> </w:t>
      </w:r>
      <w:r>
        <w:t>to</w:t>
      </w:r>
      <w:r>
        <w:rPr>
          <w:spacing w:val="-4"/>
        </w:rPr>
        <w:t xml:space="preserve"> </w:t>
      </w:r>
      <w:r>
        <w:t>perform</w:t>
      </w:r>
      <w:r>
        <w:rPr>
          <w:spacing w:val="-3"/>
        </w:rPr>
        <w:t xml:space="preserve"> </w:t>
      </w:r>
      <w:r>
        <w:t>the</w:t>
      </w:r>
      <w:r>
        <w:rPr>
          <w:spacing w:val="-3"/>
        </w:rPr>
        <w:t xml:space="preserve"> </w:t>
      </w:r>
      <w:r>
        <w:t>contract</w:t>
      </w:r>
      <w:r>
        <w:rPr>
          <w:spacing w:val="-3"/>
        </w:rPr>
        <w:t xml:space="preserve"> </w:t>
      </w:r>
      <w:r>
        <w:t>if</w:t>
      </w:r>
      <w:r>
        <w:rPr>
          <w:spacing w:val="-3"/>
        </w:rPr>
        <w:t xml:space="preserve"> </w:t>
      </w:r>
      <w:r>
        <w:t>its</w:t>
      </w:r>
      <w:r>
        <w:rPr>
          <w:spacing w:val="-3"/>
        </w:rPr>
        <w:t xml:space="preserve"> </w:t>
      </w:r>
      <w:r>
        <w:t>bid</w:t>
      </w:r>
      <w:r>
        <w:rPr>
          <w:spacing w:val="-4"/>
        </w:rPr>
        <w:t xml:space="preserve"> </w:t>
      </w:r>
      <w:r>
        <w:t>is accepted shall establish to the Procuring Entity’s satisfaction:</w:t>
      </w:r>
    </w:p>
    <w:p w:rsidR="00932E80" w:rsidRDefault="003256F9">
      <w:pPr>
        <w:pStyle w:val="ListParagraph"/>
        <w:numPr>
          <w:ilvl w:val="2"/>
          <w:numId w:val="29"/>
        </w:numPr>
        <w:tabs>
          <w:tab w:val="left" w:pos="1511"/>
        </w:tabs>
        <w:spacing w:before="60"/>
        <w:ind w:left="1511" w:hanging="566"/>
      </w:pPr>
      <w:r>
        <w:t>that,</w:t>
      </w:r>
      <w:r>
        <w:rPr>
          <w:spacing w:val="-6"/>
        </w:rPr>
        <w:t xml:space="preserve"> </w:t>
      </w:r>
      <w:r>
        <w:t>if</w:t>
      </w:r>
      <w:r>
        <w:rPr>
          <w:spacing w:val="-4"/>
        </w:rPr>
        <w:t xml:space="preserve"> </w:t>
      </w:r>
      <w:r>
        <w:t>required</w:t>
      </w:r>
      <w:r>
        <w:rPr>
          <w:spacing w:val="-6"/>
        </w:rPr>
        <w:t xml:space="preserve"> </w:t>
      </w:r>
      <w:r>
        <w:t>in</w:t>
      </w:r>
      <w:r>
        <w:rPr>
          <w:spacing w:val="-2"/>
        </w:rPr>
        <w:t xml:space="preserve"> </w:t>
      </w:r>
      <w:r>
        <w:t>the</w:t>
      </w:r>
      <w:r>
        <w:rPr>
          <w:spacing w:val="-2"/>
        </w:rPr>
        <w:t xml:space="preserve"> </w:t>
      </w:r>
      <w:r>
        <w:t>BDS,</w:t>
      </w:r>
      <w:r>
        <w:rPr>
          <w:spacing w:val="-3"/>
        </w:rPr>
        <w:t xml:space="preserve"> </w:t>
      </w:r>
      <w:r>
        <w:t>in</w:t>
      </w:r>
      <w:r>
        <w:rPr>
          <w:spacing w:val="-5"/>
        </w:rPr>
        <w:t xml:space="preserve"> </w:t>
      </w:r>
      <w:r>
        <w:t>case</w:t>
      </w:r>
      <w:r>
        <w:rPr>
          <w:spacing w:val="-5"/>
        </w:rPr>
        <w:t xml:space="preserve"> </w:t>
      </w:r>
      <w:r>
        <w:t>of</w:t>
      </w:r>
      <w:r>
        <w:rPr>
          <w:spacing w:val="-1"/>
        </w:rPr>
        <w:t xml:space="preserve"> </w:t>
      </w:r>
      <w:r>
        <w:t>a</w:t>
      </w:r>
      <w:r>
        <w:rPr>
          <w:spacing w:val="-5"/>
        </w:rPr>
        <w:t xml:space="preserve"> </w:t>
      </w:r>
      <w:r>
        <w:t>Bidder</w:t>
      </w:r>
      <w:r>
        <w:rPr>
          <w:spacing w:val="-1"/>
        </w:rPr>
        <w:t xml:space="preserve"> </w:t>
      </w:r>
      <w:r>
        <w:t>not</w:t>
      </w:r>
      <w:r>
        <w:rPr>
          <w:spacing w:val="-4"/>
        </w:rPr>
        <w:t xml:space="preserve"> </w:t>
      </w:r>
      <w:r>
        <w:t>doing</w:t>
      </w:r>
      <w:r>
        <w:rPr>
          <w:spacing w:val="-6"/>
        </w:rPr>
        <w:t xml:space="preserve"> </w:t>
      </w:r>
      <w:r>
        <w:t>business</w:t>
      </w:r>
      <w:r>
        <w:rPr>
          <w:spacing w:val="-2"/>
        </w:rPr>
        <w:t xml:space="preserve"> </w:t>
      </w:r>
      <w:r>
        <w:t>within</w:t>
      </w:r>
      <w:r>
        <w:rPr>
          <w:spacing w:val="-6"/>
        </w:rPr>
        <w:t xml:space="preserve"> </w:t>
      </w:r>
      <w:r>
        <w:t>the</w:t>
      </w:r>
      <w:r>
        <w:rPr>
          <w:spacing w:val="-4"/>
        </w:rPr>
        <w:t xml:space="preserve"> </w:t>
      </w:r>
      <w:r>
        <w:t>Zambia,</w:t>
      </w:r>
      <w:r>
        <w:rPr>
          <w:spacing w:val="-2"/>
        </w:rPr>
        <w:t xml:space="preserve"> </w:t>
      </w:r>
      <w:r>
        <w:rPr>
          <w:spacing w:val="-5"/>
        </w:rPr>
        <w:t>the</w:t>
      </w:r>
    </w:p>
    <w:p w:rsidR="00932E80" w:rsidRDefault="00932E80">
      <w:pPr>
        <w:pStyle w:val="ListParagraph"/>
        <w:sectPr w:rsidR="00932E80">
          <w:headerReference w:type="default" r:id="rId16"/>
          <w:pgSz w:w="12240" w:h="15840"/>
          <w:pgMar w:top="700" w:right="1080" w:bottom="280" w:left="1080" w:header="430" w:footer="0" w:gutter="0"/>
          <w:cols w:space="720"/>
        </w:sectPr>
      </w:pPr>
    </w:p>
    <w:p w:rsidR="00932E80" w:rsidRDefault="00932E80">
      <w:pPr>
        <w:pStyle w:val="BodyText"/>
      </w:pPr>
    </w:p>
    <w:p w:rsidR="00932E80" w:rsidRDefault="00932E80">
      <w:pPr>
        <w:pStyle w:val="BodyText"/>
        <w:spacing w:before="228"/>
      </w:pPr>
    </w:p>
    <w:p w:rsidR="00932E80" w:rsidRDefault="003256F9">
      <w:pPr>
        <w:pStyle w:val="BodyText"/>
        <w:ind w:left="1512" w:right="334"/>
      </w:pPr>
      <w:r>
        <w:t>Bidder is or will be (if awarded the contract) represented by an Agent in Zambia equipped and</w:t>
      </w:r>
      <w:r>
        <w:rPr>
          <w:spacing w:val="-5"/>
        </w:rPr>
        <w:t xml:space="preserve"> </w:t>
      </w:r>
      <w:r>
        <w:t>able</w:t>
      </w:r>
      <w:r>
        <w:rPr>
          <w:spacing w:val="-2"/>
        </w:rPr>
        <w:t xml:space="preserve"> </w:t>
      </w:r>
      <w:r>
        <w:t>to</w:t>
      </w:r>
      <w:r>
        <w:rPr>
          <w:spacing w:val="-5"/>
        </w:rPr>
        <w:t xml:space="preserve"> </w:t>
      </w:r>
      <w:r>
        <w:t>carry</w:t>
      </w:r>
      <w:r>
        <w:rPr>
          <w:spacing w:val="-5"/>
        </w:rPr>
        <w:t xml:space="preserve"> </w:t>
      </w:r>
      <w:r>
        <w:t>out</w:t>
      </w:r>
      <w:r>
        <w:rPr>
          <w:spacing w:val="-4"/>
        </w:rPr>
        <w:t xml:space="preserve"> </w:t>
      </w:r>
      <w:r>
        <w:t>the</w:t>
      </w:r>
      <w:r>
        <w:rPr>
          <w:spacing w:val="-4"/>
        </w:rPr>
        <w:t xml:space="preserve"> </w:t>
      </w:r>
      <w:r>
        <w:t>Supplier’s</w:t>
      </w:r>
      <w:r>
        <w:rPr>
          <w:spacing w:val="-2"/>
        </w:rPr>
        <w:t xml:space="preserve"> </w:t>
      </w:r>
      <w:r>
        <w:t>maintenance,</w:t>
      </w:r>
      <w:r>
        <w:rPr>
          <w:spacing w:val="-5"/>
        </w:rPr>
        <w:t xml:space="preserve"> </w:t>
      </w:r>
      <w:r>
        <w:t>repair</w:t>
      </w:r>
      <w:r>
        <w:rPr>
          <w:spacing w:val="-4"/>
        </w:rPr>
        <w:t xml:space="preserve"> </w:t>
      </w:r>
      <w:r>
        <w:t>and</w:t>
      </w:r>
      <w:r>
        <w:rPr>
          <w:spacing w:val="-2"/>
        </w:rPr>
        <w:t xml:space="preserve"> </w:t>
      </w:r>
      <w:r>
        <w:t>spare</w:t>
      </w:r>
      <w:r>
        <w:rPr>
          <w:spacing w:val="-4"/>
        </w:rPr>
        <w:t xml:space="preserve"> </w:t>
      </w:r>
      <w:r>
        <w:t>parts-stocking</w:t>
      </w:r>
      <w:r>
        <w:rPr>
          <w:spacing w:val="-5"/>
        </w:rPr>
        <w:t xml:space="preserve"> </w:t>
      </w:r>
      <w:r>
        <w:t>obligations prescribed in the Conditions of Contract and/or Technical Specifications; and</w:t>
      </w:r>
    </w:p>
    <w:p w:rsidR="00932E80" w:rsidRDefault="003256F9">
      <w:pPr>
        <w:pStyle w:val="ListParagraph"/>
        <w:numPr>
          <w:ilvl w:val="2"/>
          <w:numId w:val="29"/>
        </w:numPr>
        <w:tabs>
          <w:tab w:val="left" w:pos="1512"/>
        </w:tabs>
        <w:spacing w:before="0"/>
        <w:ind w:right="518"/>
      </w:pPr>
      <w:r>
        <w:t>that</w:t>
      </w:r>
      <w:r>
        <w:rPr>
          <w:spacing w:val="-4"/>
        </w:rPr>
        <w:t xml:space="preserve"> </w:t>
      </w:r>
      <w:r>
        <w:t>the</w:t>
      </w:r>
      <w:r>
        <w:rPr>
          <w:spacing w:val="-4"/>
        </w:rPr>
        <w:t xml:space="preserve"> </w:t>
      </w:r>
      <w:r>
        <w:t>Bidder</w:t>
      </w:r>
      <w:r>
        <w:rPr>
          <w:spacing w:val="-4"/>
        </w:rPr>
        <w:t xml:space="preserve"> </w:t>
      </w:r>
      <w:r>
        <w:t>meets</w:t>
      </w:r>
      <w:r>
        <w:rPr>
          <w:spacing w:val="40"/>
        </w:rPr>
        <w:t xml:space="preserve"> </w:t>
      </w:r>
      <w:r>
        <w:t>each</w:t>
      </w:r>
      <w:r>
        <w:rPr>
          <w:spacing w:val="-5"/>
        </w:rPr>
        <w:t xml:space="preserve"> </w:t>
      </w:r>
      <w:r>
        <w:t>of</w:t>
      </w:r>
      <w:r>
        <w:rPr>
          <w:spacing w:val="-4"/>
        </w:rPr>
        <w:t xml:space="preserve"> </w:t>
      </w:r>
      <w:r>
        <w:t>the</w:t>
      </w:r>
      <w:r>
        <w:rPr>
          <w:spacing w:val="-4"/>
        </w:rPr>
        <w:t xml:space="preserve"> </w:t>
      </w:r>
      <w:r>
        <w:t>qualification</w:t>
      </w:r>
      <w:r>
        <w:rPr>
          <w:spacing w:val="-5"/>
        </w:rPr>
        <w:t xml:space="preserve"> </w:t>
      </w:r>
      <w:r>
        <w:t>criterion</w:t>
      </w:r>
      <w:r>
        <w:rPr>
          <w:spacing w:val="-2"/>
        </w:rPr>
        <w:t xml:space="preserve"> </w:t>
      </w:r>
      <w:r>
        <w:t>specified</w:t>
      </w:r>
      <w:r>
        <w:rPr>
          <w:spacing w:val="-5"/>
        </w:rPr>
        <w:t xml:space="preserve"> </w:t>
      </w:r>
      <w:r>
        <w:t>in</w:t>
      </w:r>
      <w:r>
        <w:rPr>
          <w:spacing w:val="-2"/>
        </w:rPr>
        <w:t xml:space="preserve"> </w:t>
      </w:r>
      <w:r>
        <w:t>Section</w:t>
      </w:r>
      <w:r>
        <w:rPr>
          <w:spacing w:val="-5"/>
        </w:rPr>
        <w:t xml:space="preserve"> </w:t>
      </w:r>
      <w:r>
        <w:t>III, Evaluation and Qualification Criteria.</w:t>
      </w:r>
    </w:p>
    <w:p w:rsidR="00932E80" w:rsidRDefault="003256F9">
      <w:pPr>
        <w:pStyle w:val="Heading2"/>
        <w:numPr>
          <w:ilvl w:val="0"/>
          <w:numId w:val="29"/>
        </w:numPr>
        <w:tabs>
          <w:tab w:val="left" w:pos="945"/>
        </w:tabs>
        <w:spacing w:before="60"/>
      </w:pPr>
      <w:bookmarkStart w:id="79" w:name="_bookmark22"/>
      <w:bookmarkEnd w:id="79"/>
      <w:r>
        <w:t>Period</w:t>
      </w:r>
      <w:r>
        <w:rPr>
          <w:spacing w:val="-2"/>
        </w:rPr>
        <w:t xml:space="preserve"> </w:t>
      </w:r>
      <w:r>
        <w:t>of</w:t>
      </w:r>
      <w:r>
        <w:rPr>
          <w:spacing w:val="-2"/>
        </w:rPr>
        <w:t xml:space="preserve"> </w:t>
      </w:r>
      <w:r>
        <w:t>Validity</w:t>
      </w:r>
      <w:r>
        <w:rPr>
          <w:spacing w:val="-1"/>
        </w:rPr>
        <w:t xml:space="preserve"> </w:t>
      </w:r>
      <w:r>
        <w:t>of</w:t>
      </w:r>
      <w:r>
        <w:rPr>
          <w:spacing w:val="-2"/>
        </w:rPr>
        <w:t xml:space="preserve"> </w:t>
      </w:r>
      <w:r>
        <w:rPr>
          <w:spacing w:val="-4"/>
        </w:rPr>
        <w:t>Bids</w:t>
      </w:r>
    </w:p>
    <w:p w:rsidR="00932E80" w:rsidRDefault="003256F9">
      <w:pPr>
        <w:pStyle w:val="ListParagraph"/>
        <w:numPr>
          <w:ilvl w:val="1"/>
          <w:numId w:val="29"/>
        </w:numPr>
        <w:tabs>
          <w:tab w:val="left" w:pos="941"/>
          <w:tab w:val="left" w:pos="945"/>
        </w:tabs>
        <w:spacing w:before="120"/>
        <w:ind w:right="519"/>
      </w:pPr>
      <w:r>
        <w:t>Bids</w:t>
      </w:r>
      <w:r>
        <w:rPr>
          <w:spacing w:val="-3"/>
        </w:rPr>
        <w:t xml:space="preserve"> </w:t>
      </w:r>
      <w:r>
        <w:t>shall</w:t>
      </w:r>
      <w:r>
        <w:rPr>
          <w:spacing w:val="-5"/>
        </w:rPr>
        <w:t xml:space="preserve"> </w:t>
      </w:r>
      <w:r>
        <w:t>remain</w:t>
      </w:r>
      <w:r>
        <w:rPr>
          <w:spacing w:val="-1"/>
        </w:rPr>
        <w:t xml:space="preserve"> </w:t>
      </w:r>
      <w:r>
        <w:t>valid</w:t>
      </w:r>
      <w:r>
        <w:rPr>
          <w:spacing w:val="-4"/>
        </w:rPr>
        <w:t xml:space="preserve"> </w:t>
      </w:r>
      <w:r>
        <w:t>for</w:t>
      </w:r>
      <w:r>
        <w:rPr>
          <w:spacing w:val="-3"/>
        </w:rPr>
        <w:t xml:space="preserve"> </w:t>
      </w:r>
      <w:r>
        <w:t>the</w:t>
      </w:r>
      <w:r>
        <w:rPr>
          <w:spacing w:val="-3"/>
        </w:rPr>
        <w:t xml:space="preserve"> </w:t>
      </w:r>
      <w:r>
        <w:t>period</w:t>
      </w:r>
      <w:r>
        <w:rPr>
          <w:spacing w:val="-4"/>
        </w:rPr>
        <w:t xml:space="preserve"> </w:t>
      </w:r>
      <w:r>
        <w:rPr>
          <w:b/>
        </w:rPr>
        <w:t>specified</w:t>
      </w:r>
      <w:r>
        <w:rPr>
          <w:b/>
          <w:spacing w:val="-4"/>
        </w:rPr>
        <w:t xml:space="preserve"> </w:t>
      </w:r>
      <w:r>
        <w:rPr>
          <w:b/>
        </w:rPr>
        <w:t>in</w:t>
      </w:r>
      <w:r>
        <w:rPr>
          <w:b/>
          <w:spacing w:val="-2"/>
        </w:rPr>
        <w:t xml:space="preserve"> </w:t>
      </w:r>
      <w:r>
        <w:rPr>
          <w:b/>
        </w:rPr>
        <w:t>the</w:t>
      </w:r>
      <w:r>
        <w:rPr>
          <w:b/>
          <w:spacing w:val="-3"/>
        </w:rPr>
        <w:t xml:space="preserve"> </w:t>
      </w:r>
      <w:r>
        <w:rPr>
          <w:b/>
        </w:rPr>
        <w:t>BDS</w:t>
      </w:r>
      <w:r>
        <w:rPr>
          <w:b/>
          <w:spacing w:val="-2"/>
        </w:rPr>
        <w:t xml:space="preserve"> </w:t>
      </w:r>
      <w:r>
        <w:t>after</w:t>
      </w:r>
      <w:r>
        <w:rPr>
          <w:spacing w:val="-3"/>
        </w:rPr>
        <w:t xml:space="preserve"> </w:t>
      </w:r>
      <w:r>
        <w:t>the</w:t>
      </w:r>
      <w:r>
        <w:rPr>
          <w:spacing w:val="-1"/>
        </w:rPr>
        <w:t xml:space="preserve"> </w:t>
      </w:r>
      <w:r>
        <w:t>bid</w:t>
      </w:r>
      <w:r>
        <w:rPr>
          <w:spacing w:val="-1"/>
        </w:rPr>
        <w:t xml:space="preserve"> </w:t>
      </w:r>
      <w:r>
        <w:t>submission</w:t>
      </w:r>
      <w:r>
        <w:rPr>
          <w:spacing w:val="-4"/>
        </w:rPr>
        <w:t xml:space="preserve"> </w:t>
      </w:r>
      <w:r>
        <w:t>deadline</w:t>
      </w:r>
      <w:r>
        <w:rPr>
          <w:spacing w:val="-3"/>
        </w:rPr>
        <w:t xml:space="preserve"> </w:t>
      </w:r>
      <w:r>
        <w:t>date prescribed by the Procuring Entity.</w:t>
      </w:r>
      <w:r>
        <w:rPr>
          <w:spacing w:val="40"/>
        </w:rPr>
        <w:t xml:space="preserve"> </w:t>
      </w:r>
      <w:r>
        <w:t>A bid valid for a shorter period shall be rejected by the Procuring Entity as no-responsive.</w:t>
      </w:r>
    </w:p>
    <w:p w:rsidR="00932E80" w:rsidRDefault="003256F9">
      <w:pPr>
        <w:pStyle w:val="ListParagraph"/>
        <w:numPr>
          <w:ilvl w:val="1"/>
          <w:numId w:val="29"/>
        </w:numPr>
        <w:tabs>
          <w:tab w:val="left" w:pos="941"/>
          <w:tab w:val="left" w:pos="945"/>
        </w:tabs>
        <w:spacing w:before="117"/>
        <w:ind w:right="408"/>
      </w:pPr>
      <w:r>
        <w:t>In</w:t>
      </w:r>
      <w:r>
        <w:rPr>
          <w:spacing w:val="-1"/>
        </w:rPr>
        <w:t xml:space="preserve"> </w:t>
      </w:r>
      <w:r>
        <w:t>exceptional</w:t>
      </w:r>
      <w:r>
        <w:rPr>
          <w:spacing w:val="-3"/>
        </w:rPr>
        <w:t xml:space="preserve"> </w:t>
      </w:r>
      <w:r>
        <w:t>circumstances,</w:t>
      </w:r>
      <w:r>
        <w:rPr>
          <w:spacing w:val="-4"/>
        </w:rPr>
        <w:t xml:space="preserve"> </w:t>
      </w:r>
      <w:r>
        <w:t>prior</w:t>
      </w:r>
      <w:r>
        <w:rPr>
          <w:spacing w:val="-3"/>
        </w:rPr>
        <w:t xml:space="preserve"> </w:t>
      </w:r>
      <w:r>
        <w:t>to</w:t>
      </w:r>
      <w:r>
        <w:rPr>
          <w:spacing w:val="-1"/>
        </w:rPr>
        <w:t xml:space="preserve"> </w:t>
      </w:r>
      <w:r>
        <w:t>the</w:t>
      </w:r>
      <w:r>
        <w:rPr>
          <w:spacing w:val="-6"/>
        </w:rPr>
        <w:t xml:space="preserve"> </w:t>
      </w:r>
      <w:r>
        <w:t>expiration</w:t>
      </w:r>
      <w:r>
        <w:rPr>
          <w:spacing w:val="-1"/>
        </w:rPr>
        <w:t xml:space="preserve"> </w:t>
      </w:r>
      <w:r>
        <w:t>of</w:t>
      </w:r>
      <w:r>
        <w:rPr>
          <w:spacing w:val="-3"/>
        </w:rPr>
        <w:t xml:space="preserve"> </w:t>
      </w:r>
      <w:r>
        <w:t>the</w:t>
      </w:r>
      <w:r>
        <w:rPr>
          <w:spacing w:val="-3"/>
        </w:rPr>
        <w:t xml:space="preserve"> </w:t>
      </w:r>
      <w:r>
        <w:t>bid</w:t>
      </w:r>
      <w:r>
        <w:rPr>
          <w:spacing w:val="-4"/>
        </w:rPr>
        <w:t xml:space="preserve"> </w:t>
      </w:r>
      <w:r>
        <w:t>validity</w:t>
      </w:r>
      <w:r>
        <w:rPr>
          <w:spacing w:val="-4"/>
        </w:rPr>
        <w:t xml:space="preserve"> </w:t>
      </w:r>
      <w:r>
        <w:t>period,</w:t>
      </w:r>
      <w:r>
        <w:rPr>
          <w:spacing w:val="-4"/>
        </w:rPr>
        <w:t xml:space="preserve"> </w:t>
      </w:r>
      <w:r>
        <w:t>the</w:t>
      </w:r>
      <w:r>
        <w:rPr>
          <w:spacing w:val="-3"/>
        </w:rPr>
        <w:t xml:space="preserve"> </w:t>
      </w:r>
      <w:r>
        <w:t>Procuring</w:t>
      </w:r>
      <w:r>
        <w:rPr>
          <w:spacing w:val="-1"/>
        </w:rPr>
        <w:t xml:space="preserve"> </w:t>
      </w:r>
      <w:r>
        <w:t>Entity may request bidders to extend the period of validity of their bids. The request and the responses shall be made in writing. If a Bid Security is requested in accordance with ITB Clause 19, it shall also</w:t>
      </w:r>
      <w:r>
        <w:rPr>
          <w:spacing w:val="-3"/>
        </w:rPr>
        <w:t xml:space="preserve"> </w:t>
      </w:r>
      <w:r>
        <w:t>be extended</w:t>
      </w:r>
      <w:r>
        <w:rPr>
          <w:spacing w:val="-3"/>
        </w:rPr>
        <w:t xml:space="preserve"> </w:t>
      </w:r>
      <w:r>
        <w:t>for</w:t>
      </w:r>
      <w:r>
        <w:rPr>
          <w:spacing w:val="-2"/>
        </w:rPr>
        <w:t xml:space="preserve"> </w:t>
      </w:r>
      <w:r>
        <w:t>a corresponding</w:t>
      </w:r>
      <w:r>
        <w:rPr>
          <w:spacing w:val="-3"/>
        </w:rPr>
        <w:t xml:space="preserve"> </w:t>
      </w:r>
      <w:r>
        <w:t>period.</w:t>
      </w:r>
      <w:r>
        <w:rPr>
          <w:spacing w:val="-3"/>
        </w:rPr>
        <w:t xml:space="preserve"> </w:t>
      </w:r>
      <w:r>
        <w:t>A</w:t>
      </w:r>
      <w:r>
        <w:rPr>
          <w:spacing w:val="-1"/>
        </w:rPr>
        <w:t xml:space="preserve"> </w:t>
      </w:r>
      <w:r>
        <w:t>Bidder may refuse</w:t>
      </w:r>
      <w:r>
        <w:rPr>
          <w:spacing w:val="-2"/>
        </w:rPr>
        <w:t xml:space="preserve"> </w:t>
      </w:r>
      <w:r>
        <w:t>the</w:t>
      </w:r>
      <w:r>
        <w:rPr>
          <w:spacing w:val="-2"/>
        </w:rPr>
        <w:t xml:space="preserve"> </w:t>
      </w:r>
      <w:r>
        <w:t>request</w:t>
      </w:r>
      <w:r>
        <w:rPr>
          <w:spacing w:val="-2"/>
        </w:rPr>
        <w:t xml:space="preserve"> </w:t>
      </w:r>
      <w:r>
        <w:t>without</w:t>
      </w:r>
      <w:r>
        <w:rPr>
          <w:spacing w:val="-2"/>
        </w:rPr>
        <w:t xml:space="preserve"> </w:t>
      </w:r>
      <w:r>
        <w:t>forfeiting</w:t>
      </w:r>
      <w:r>
        <w:rPr>
          <w:spacing w:val="-3"/>
        </w:rPr>
        <w:t xml:space="preserve"> </w:t>
      </w:r>
      <w:r>
        <w:t>its Bid Security.</w:t>
      </w:r>
    </w:p>
    <w:p w:rsidR="00932E80" w:rsidRDefault="003256F9">
      <w:pPr>
        <w:pStyle w:val="Heading2"/>
        <w:numPr>
          <w:ilvl w:val="0"/>
          <w:numId w:val="29"/>
        </w:numPr>
        <w:tabs>
          <w:tab w:val="left" w:pos="945"/>
        </w:tabs>
        <w:spacing w:before="123"/>
      </w:pPr>
      <w:bookmarkStart w:id="80" w:name="_bookmark23"/>
      <w:bookmarkEnd w:id="80"/>
      <w:r>
        <w:t>Bid</w:t>
      </w:r>
      <w:r>
        <w:rPr>
          <w:spacing w:val="-2"/>
        </w:rPr>
        <w:t xml:space="preserve"> Security</w:t>
      </w:r>
    </w:p>
    <w:p w:rsidR="00932E80" w:rsidRDefault="003256F9">
      <w:pPr>
        <w:pStyle w:val="ListParagraph"/>
        <w:numPr>
          <w:ilvl w:val="1"/>
          <w:numId w:val="29"/>
        </w:numPr>
        <w:tabs>
          <w:tab w:val="left" w:pos="941"/>
          <w:tab w:val="left" w:pos="945"/>
        </w:tabs>
        <w:ind w:right="1201"/>
      </w:pPr>
      <w:r>
        <w:t>The</w:t>
      </w:r>
      <w:r>
        <w:rPr>
          <w:spacing w:val="-3"/>
        </w:rPr>
        <w:t xml:space="preserve"> </w:t>
      </w:r>
      <w:r>
        <w:t>Bidder</w:t>
      </w:r>
      <w:r>
        <w:rPr>
          <w:spacing w:val="-3"/>
        </w:rPr>
        <w:t xml:space="preserve"> </w:t>
      </w:r>
      <w:r>
        <w:t>shall</w:t>
      </w:r>
      <w:r>
        <w:rPr>
          <w:spacing w:val="-3"/>
        </w:rPr>
        <w:t xml:space="preserve"> </w:t>
      </w:r>
      <w:r>
        <w:t>furnish</w:t>
      </w:r>
      <w:r>
        <w:rPr>
          <w:spacing w:val="-1"/>
        </w:rPr>
        <w:t xml:space="preserve"> </w:t>
      </w:r>
      <w:r>
        <w:t>as</w:t>
      </w:r>
      <w:r>
        <w:rPr>
          <w:spacing w:val="-3"/>
        </w:rPr>
        <w:t xml:space="preserve"> </w:t>
      </w:r>
      <w:r>
        <w:t>part</w:t>
      </w:r>
      <w:r>
        <w:rPr>
          <w:spacing w:val="-3"/>
        </w:rPr>
        <w:t xml:space="preserve"> </w:t>
      </w:r>
      <w:r>
        <w:t>of</w:t>
      </w:r>
      <w:r>
        <w:rPr>
          <w:spacing w:val="-3"/>
        </w:rPr>
        <w:t xml:space="preserve"> </w:t>
      </w:r>
      <w:r>
        <w:t>its</w:t>
      </w:r>
      <w:r>
        <w:rPr>
          <w:spacing w:val="-3"/>
        </w:rPr>
        <w:t xml:space="preserve"> </w:t>
      </w:r>
      <w:r>
        <w:t>bid,</w:t>
      </w:r>
      <w:r>
        <w:rPr>
          <w:spacing w:val="-1"/>
        </w:rPr>
        <w:t xml:space="preserve"> </w:t>
      </w:r>
      <w:r>
        <w:t>a</w:t>
      </w:r>
      <w:r>
        <w:rPr>
          <w:spacing w:val="-3"/>
        </w:rPr>
        <w:t xml:space="preserve"> </w:t>
      </w:r>
      <w:r>
        <w:t>Bid</w:t>
      </w:r>
      <w:r>
        <w:rPr>
          <w:spacing w:val="-4"/>
        </w:rPr>
        <w:t xml:space="preserve"> </w:t>
      </w:r>
      <w:r>
        <w:t>Security</w:t>
      </w:r>
      <w:r>
        <w:rPr>
          <w:spacing w:val="-1"/>
        </w:rPr>
        <w:t xml:space="preserve"> </w:t>
      </w:r>
      <w:r>
        <w:t>or</w:t>
      </w:r>
      <w:r>
        <w:rPr>
          <w:spacing w:val="-3"/>
        </w:rPr>
        <w:t xml:space="preserve"> </w:t>
      </w:r>
      <w:r>
        <w:t>a</w:t>
      </w:r>
      <w:r>
        <w:rPr>
          <w:spacing w:val="-1"/>
        </w:rPr>
        <w:t xml:space="preserve"> </w:t>
      </w:r>
      <w:r>
        <w:t>Bid-Securing</w:t>
      </w:r>
      <w:r>
        <w:rPr>
          <w:spacing w:val="-4"/>
        </w:rPr>
        <w:t xml:space="preserve"> </w:t>
      </w:r>
      <w:r>
        <w:t>Declaration,</w:t>
      </w:r>
      <w:r>
        <w:rPr>
          <w:spacing w:val="-1"/>
        </w:rPr>
        <w:t xml:space="preserve"> </w:t>
      </w:r>
      <w:r>
        <w:t xml:space="preserve">if required, as </w:t>
      </w:r>
      <w:r>
        <w:rPr>
          <w:b/>
        </w:rPr>
        <w:t>specified in the BDS</w:t>
      </w:r>
      <w:r>
        <w:t>.</w:t>
      </w:r>
    </w:p>
    <w:p w:rsidR="00932E80" w:rsidRDefault="003256F9">
      <w:pPr>
        <w:pStyle w:val="ListParagraph"/>
        <w:numPr>
          <w:ilvl w:val="1"/>
          <w:numId w:val="29"/>
        </w:numPr>
        <w:tabs>
          <w:tab w:val="left" w:pos="941"/>
          <w:tab w:val="left" w:pos="945"/>
        </w:tabs>
        <w:spacing w:before="118"/>
        <w:ind w:right="1061"/>
      </w:pPr>
      <w:r>
        <w:t>The</w:t>
      </w:r>
      <w:r>
        <w:rPr>
          <w:spacing w:val="-3"/>
        </w:rPr>
        <w:t xml:space="preserve"> </w:t>
      </w:r>
      <w:r>
        <w:t>Bid</w:t>
      </w:r>
      <w:r>
        <w:rPr>
          <w:spacing w:val="-4"/>
        </w:rPr>
        <w:t xml:space="preserve"> </w:t>
      </w:r>
      <w:r>
        <w:t>Security</w:t>
      </w:r>
      <w:r>
        <w:rPr>
          <w:spacing w:val="-1"/>
        </w:rPr>
        <w:t xml:space="preserve"> </w:t>
      </w:r>
      <w:r>
        <w:t>shall</w:t>
      </w:r>
      <w:r>
        <w:rPr>
          <w:spacing w:val="-3"/>
        </w:rPr>
        <w:t xml:space="preserve"> </w:t>
      </w:r>
      <w:r>
        <w:t>be</w:t>
      </w:r>
      <w:r>
        <w:rPr>
          <w:spacing w:val="-3"/>
        </w:rPr>
        <w:t xml:space="preserve"> </w:t>
      </w:r>
      <w:r>
        <w:t>in</w:t>
      </w:r>
      <w:r>
        <w:rPr>
          <w:spacing w:val="-4"/>
        </w:rPr>
        <w:t xml:space="preserve"> </w:t>
      </w:r>
      <w:r>
        <w:t>the</w:t>
      </w:r>
      <w:r>
        <w:rPr>
          <w:spacing w:val="-3"/>
        </w:rPr>
        <w:t xml:space="preserve"> </w:t>
      </w:r>
      <w:r>
        <w:t xml:space="preserve">amount </w:t>
      </w:r>
      <w:r>
        <w:rPr>
          <w:b/>
        </w:rPr>
        <w:t>specified</w:t>
      </w:r>
      <w:r>
        <w:rPr>
          <w:b/>
          <w:spacing w:val="-4"/>
        </w:rPr>
        <w:t xml:space="preserve"> </w:t>
      </w:r>
      <w:r>
        <w:rPr>
          <w:b/>
        </w:rPr>
        <w:t>in</w:t>
      </w:r>
      <w:r>
        <w:rPr>
          <w:b/>
          <w:spacing w:val="-2"/>
        </w:rPr>
        <w:t xml:space="preserve"> </w:t>
      </w:r>
      <w:r>
        <w:rPr>
          <w:b/>
        </w:rPr>
        <w:t>the</w:t>
      </w:r>
      <w:r>
        <w:rPr>
          <w:b/>
          <w:spacing w:val="-3"/>
        </w:rPr>
        <w:t xml:space="preserve"> </w:t>
      </w:r>
      <w:r>
        <w:rPr>
          <w:b/>
        </w:rPr>
        <w:t>BDS</w:t>
      </w:r>
      <w:r>
        <w:rPr>
          <w:b/>
          <w:spacing w:val="-2"/>
        </w:rPr>
        <w:t xml:space="preserve"> </w:t>
      </w:r>
      <w:r>
        <w:t>and</w:t>
      </w:r>
      <w:r>
        <w:rPr>
          <w:spacing w:val="-4"/>
        </w:rPr>
        <w:t xml:space="preserve"> </w:t>
      </w:r>
      <w:r>
        <w:t>denominated</w:t>
      </w:r>
      <w:r>
        <w:rPr>
          <w:spacing w:val="-1"/>
        </w:rPr>
        <w:t xml:space="preserve"> </w:t>
      </w:r>
      <w:r>
        <w:t>in</w:t>
      </w:r>
      <w:r>
        <w:rPr>
          <w:spacing w:val="-4"/>
        </w:rPr>
        <w:t xml:space="preserve"> </w:t>
      </w:r>
      <w:r>
        <w:t>Zambian Kwacha, and shall:</w:t>
      </w:r>
    </w:p>
    <w:p w:rsidR="00932E80" w:rsidRDefault="003256F9">
      <w:pPr>
        <w:pStyle w:val="ListParagraph"/>
        <w:numPr>
          <w:ilvl w:val="2"/>
          <w:numId w:val="29"/>
        </w:numPr>
        <w:tabs>
          <w:tab w:val="left" w:pos="1512"/>
        </w:tabs>
        <w:spacing w:before="61"/>
        <w:ind w:right="619"/>
      </w:pPr>
      <w:r>
        <w:t>at</w:t>
      </w:r>
      <w:r>
        <w:rPr>
          <w:spacing w:val="-3"/>
        </w:rPr>
        <w:t xml:space="preserve"> </w:t>
      </w:r>
      <w:r>
        <w:t>the</w:t>
      </w:r>
      <w:r>
        <w:rPr>
          <w:spacing w:val="-3"/>
        </w:rPr>
        <w:t xml:space="preserve"> </w:t>
      </w:r>
      <w:r>
        <w:t>bidder’s</w:t>
      </w:r>
      <w:r>
        <w:rPr>
          <w:spacing w:val="-1"/>
        </w:rPr>
        <w:t xml:space="preserve"> </w:t>
      </w:r>
      <w:r>
        <w:t>option,</w:t>
      </w:r>
      <w:r>
        <w:rPr>
          <w:spacing w:val="-4"/>
        </w:rPr>
        <w:t xml:space="preserve"> </w:t>
      </w:r>
      <w:r>
        <w:t>be</w:t>
      </w:r>
      <w:r>
        <w:rPr>
          <w:spacing w:val="-1"/>
        </w:rPr>
        <w:t xml:space="preserve"> </w:t>
      </w:r>
      <w:r>
        <w:t>in</w:t>
      </w:r>
      <w:r>
        <w:rPr>
          <w:spacing w:val="-4"/>
        </w:rPr>
        <w:t xml:space="preserve"> </w:t>
      </w:r>
      <w:r>
        <w:t>the</w:t>
      </w:r>
      <w:r>
        <w:rPr>
          <w:spacing w:val="-3"/>
        </w:rPr>
        <w:t xml:space="preserve"> </w:t>
      </w:r>
      <w:r>
        <w:t>form</w:t>
      </w:r>
      <w:r>
        <w:rPr>
          <w:spacing w:val="-3"/>
        </w:rPr>
        <w:t xml:space="preserve"> </w:t>
      </w:r>
      <w:r>
        <w:t>of</w:t>
      </w:r>
      <w:r>
        <w:rPr>
          <w:spacing w:val="-3"/>
        </w:rPr>
        <w:t xml:space="preserve"> </w:t>
      </w:r>
      <w:r>
        <w:t>either</w:t>
      </w:r>
      <w:r>
        <w:rPr>
          <w:spacing w:val="-5"/>
        </w:rPr>
        <w:t xml:space="preserve"> </w:t>
      </w:r>
      <w:r>
        <w:t>a</w:t>
      </w:r>
      <w:r>
        <w:rPr>
          <w:spacing w:val="-1"/>
        </w:rPr>
        <w:t xml:space="preserve"> </w:t>
      </w:r>
      <w:r>
        <w:t>letter</w:t>
      </w:r>
      <w:r>
        <w:rPr>
          <w:spacing w:val="-3"/>
        </w:rPr>
        <w:t xml:space="preserve"> </w:t>
      </w:r>
      <w:r>
        <w:t>of credit,</w:t>
      </w:r>
      <w:r>
        <w:rPr>
          <w:spacing w:val="-4"/>
        </w:rPr>
        <w:t xml:space="preserve"> </w:t>
      </w:r>
      <w:r>
        <w:t>or</w:t>
      </w:r>
      <w:r>
        <w:rPr>
          <w:spacing w:val="-3"/>
        </w:rPr>
        <w:t xml:space="preserve"> </w:t>
      </w:r>
      <w:r>
        <w:t>a</w:t>
      </w:r>
      <w:r>
        <w:rPr>
          <w:spacing w:val="-1"/>
        </w:rPr>
        <w:t xml:space="preserve"> </w:t>
      </w:r>
      <w:r>
        <w:t>bank</w:t>
      </w:r>
      <w:r>
        <w:rPr>
          <w:spacing w:val="-4"/>
        </w:rPr>
        <w:t xml:space="preserve"> </w:t>
      </w:r>
      <w:r>
        <w:t>guarantee</w:t>
      </w:r>
      <w:r>
        <w:rPr>
          <w:spacing w:val="-1"/>
        </w:rPr>
        <w:t xml:space="preserve"> </w:t>
      </w:r>
      <w:r>
        <w:t>from</w:t>
      </w:r>
      <w:r>
        <w:rPr>
          <w:spacing w:val="-5"/>
        </w:rPr>
        <w:t xml:space="preserve"> </w:t>
      </w:r>
      <w:r>
        <w:t>a banking institution, or a bond issued by a surety;</w:t>
      </w:r>
    </w:p>
    <w:p w:rsidR="00932E80" w:rsidRDefault="003256F9">
      <w:pPr>
        <w:pStyle w:val="ListParagraph"/>
        <w:numPr>
          <w:ilvl w:val="2"/>
          <w:numId w:val="29"/>
        </w:numPr>
        <w:tabs>
          <w:tab w:val="left" w:pos="1512"/>
        </w:tabs>
        <w:spacing w:before="0"/>
        <w:ind w:right="499"/>
      </w:pPr>
      <w:r>
        <w:t>be</w:t>
      </w:r>
      <w:r>
        <w:rPr>
          <w:spacing w:val="-4"/>
        </w:rPr>
        <w:t xml:space="preserve"> </w:t>
      </w:r>
      <w:r>
        <w:t>issued</w:t>
      </w:r>
      <w:r>
        <w:rPr>
          <w:spacing w:val="-5"/>
        </w:rPr>
        <w:t xml:space="preserve"> </w:t>
      </w:r>
      <w:r>
        <w:t>by</w:t>
      </w:r>
      <w:r>
        <w:rPr>
          <w:spacing w:val="-2"/>
        </w:rPr>
        <w:t xml:space="preserve"> </w:t>
      </w:r>
      <w:r>
        <w:t>a</w:t>
      </w:r>
      <w:r>
        <w:rPr>
          <w:spacing w:val="-2"/>
        </w:rPr>
        <w:t xml:space="preserve"> </w:t>
      </w:r>
      <w:r>
        <w:t>reputable</w:t>
      </w:r>
      <w:r>
        <w:rPr>
          <w:spacing w:val="-4"/>
        </w:rPr>
        <w:t xml:space="preserve"> </w:t>
      </w:r>
      <w:r>
        <w:t>institution</w:t>
      </w:r>
      <w:r>
        <w:rPr>
          <w:spacing w:val="-2"/>
        </w:rPr>
        <w:t xml:space="preserve"> </w:t>
      </w:r>
      <w:r>
        <w:t>selected</w:t>
      </w:r>
      <w:r>
        <w:rPr>
          <w:spacing w:val="-5"/>
        </w:rPr>
        <w:t xml:space="preserve"> </w:t>
      </w:r>
      <w:r>
        <w:t>by</w:t>
      </w:r>
      <w:r>
        <w:rPr>
          <w:spacing w:val="-2"/>
        </w:rPr>
        <w:t xml:space="preserve"> </w:t>
      </w:r>
      <w:r>
        <w:t>the</w:t>
      </w:r>
      <w:r>
        <w:rPr>
          <w:spacing w:val="-4"/>
        </w:rPr>
        <w:t xml:space="preserve"> </w:t>
      </w:r>
      <w:r>
        <w:t>bidder.</w:t>
      </w:r>
      <w:r>
        <w:rPr>
          <w:spacing w:val="-5"/>
        </w:rPr>
        <w:t xml:space="preserve"> </w:t>
      </w:r>
      <w:r>
        <w:t>If</w:t>
      </w:r>
      <w:r>
        <w:rPr>
          <w:spacing w:val="-1"/>
        </w:rPr>
        <w:t xml:space="preserve"> </w:t>
      </w:r>
      <w:r>
        <w:t>the</w:t>
      </w:r>
      <w:r>
        <w:rPr>
          <w:spacing w:val="-2"/>
        </w:rPr>
        <w:t xml:space="preserve"> </w:t>
      </w:r>
      <w:r>
        <w:t>institution</w:t>
      </w:r>
      <w:r>
        <w:rPr>
          <w:spacing w:val="-5"/>
        </w:rPr>
        <w:t xml:space="preserve"> </w:t>
      </w:r>
      <w:r>
        <w:t>issuing</w:t>
      </w:r>
      <w:r>
        <w:rPr>
          <w:spacing w:val="-2"/>
        </w:rPr>
        <w:t xml:space="preserve"> </w:t>
      </w:r>
      <w:r>
        <w:t>the</w:t>
      </w:r>
      <w:r>
        <w:rPr>
          <w:spacing w:val="-4"/>
        </w:rPr>
        <w:t xml:space="preserve"> </w:t>
      </w:r>
      <w:r>
        <w:t>bond is located outside Zambia, it shall have a correspondent financial institution located in Zambia to make it enforceable.</w:t>
      </w:r>
    </w:p>
    <w:p w:rsidR="00932E80" w:rsidRDefault="003256F9">
      <w:pPr>
        <w:pStyle w:val="ListParagraph"/>
        <w:numPr>
          <w:ilvl w:val="2"/>
          <w:numId w:val="29"/>
        </w:numPr>
        <w:tabs>
          <w:tab w:val="left" w:pos="1512"/>
        </w:tabs>
        <w:spacing w:before="0"/>
        <w:ind w:right="477"/>
      </w:pPr>
      <w:r>
        <w:t>be</w:t>
      </w:r>
      <w:r>
        <w:rPr>
          <w:spacing w:val="-3"/>
        </w:rPr>
        <w:t xml:space="preserve"> </w:t>
      </w:r>
      <w:r>
        <w:t>substantially</w:t>
      </w:r>
      <w:r>
        <w:rPr>
          <w:spacing w:val="-4"/>
        </w:rPr>
        <w:t xml:space="preserve"> </w:t>
      </w:r>
      <w:r>
        <w:t>in</w:t>
      </w:r>
      <w:r>
        <w:rPr>
          <w:spacing w:val="-1"/>
        </w:rPr>
        <w:t xml:space="preserve"> </w:t>
      </w:r>
      <w:r>
        <w:t>accordance</w:t>
      </w:r>
      <w:r>
        <w:rPr>
          <w:spacing w:val="-3"/>
        </w:rPr>
        <w:t xml:space="preserve"> </w:t>
      </w:r>
      <w:r>
        <w:t>with</w:t>
      </w:r>
      <w:r>
        <w:rPr>
          <w:spacing w:val="-4"/>
        </w:rPr>
        <w:t xml:space="preserve"> </w:t>
      </w:r>
      <w:r>
        <w:t>one</w:t>
      </w:r>
      <w:r>
        <w:rPr>
          <w:spacing w:val="-3"/>
        </w:rPr>
        <w:t xml:space="preserve"> </w:t>
      </w:r>
      <w:r>
        <w:t>of</w:t>
      </w:r>
      <w:r>
        <w:rPr>
          <w:spacing w:val="-3"/>
        </w:rPr>
        <w:t xml:space="preserve"> </w:t>
      </w:r>
      <w:r>
        <w:t>the</w:t>
      </w:r>
      <w:r>
        <w:rPr>
          <w:spacing w:val="-3"/>
        </w:rPr>
        <w:t xml:space="preserve"> </w:t>
      </w:r>
      <w:r>
        <w:t>forms</w:t>
      </w:r>
      <w:r>
        <w:rPr>
          <w:spacing w:val="-1"/>
        </w:rPr>
        <w:t xml:space="preserve"> </w:t>
      </w:r>
      <w:r>
        <w:t>of</w:t>
      </w:r>
      <w:r>
        <w:rPr>
          <w:spacing w:val="-3"/>
        </w:rPr>
        <w:t xml:space="preserve"> </w:t>
      </w:r>
      <w:r>
        <w:t>Bid</w:t>
      </w:r>
      <w:r>
        <w:rPr>
          <w:spacing w:val="-1"/>
        </w:rPr>
        <w:t xml:space="preserve"> </w:t>
      </w:r>
      <w:r>
        <w:t>Security</w:t>
      </w:r>
      <w:r>
        <w:rPr>
          <w:spacing w:val="-4"/>
        </w:rPr>
        <w:t xml:space="preserve"> </w:t>
      </w:r>
      <w:r>
        <w:t>included</w:t>
      </w:r>
      <w:r>
        <w:rPr>
          <w:spacing w:val="-4"/>
        </w:rPr>
        <w:t xml:space="preserve"> </w:t>
      </w:r>
      <w:r>
        <w:t>in</w:t>
      </w:r>
      <w:r>
        <w:rPr>
          <w:spacing w:val="-1"/>
        </w:rPr>
        <w:t xml:space="preserve"> </w:t>
      </w:r>
      <w:r>
        <w:t>Section</w:t>
      </w:r>
      <w:r>
        <w:rPr>
          <w:spacing w:val="-6"/>
        </w:rPr>
        <w:t xml:space="preserve"> </w:t>
      </w:r>
      <w:r>
        <w:t>IV, Bidding Forms, or other form approved by the Procuring Entity prior to bid submission;</w:t>
      </w:r>
    </w:p>
    <w:p w:rsidR="00932E80" w:rsidRDefault="003256F9">
      <w:pPr>
        <w:pStyle w:val="ListParagraph"/>
        <w:numPr>
          <w:ilvl w:val="2"/>
          <w:numId w:val="29"/>
        </w:numPr>
        <w:tabs>
          <w:tab w:val="left" w:pos="1512"/>
        </w:tabs>
        <w:spacing w:before="0"/>
        <w:ind w:right="761"/>
      </w:pPr>
      <w:r>
        <w:t>be</w:t>
      </w:r>
      <w:r>
        <w:rPr>
          <w:spacing w:val="-3"/>
        </w:rPr>
        <w:t xml:space="preserve"> </w:t>
      </w:r>
      <w:r>
        <w:t>payable</w:t>
      </w:r>
      <w:r>
        <w:rPr>
          <w:spacing w:val="-3"/>
        </w:rPr>
        <w:t xml:space="preserve"> </w:t>
      </w:r>
      <w:r>
        <w:t>promptly</w:t>
      </w:r>
      <w:r>
        <w:rPr>
          <w:spacing w:val="-4"/>
        </w:rPr>
        <w:t xml:space="preserve"> </w:t>
      </w:r>
      <w:r>
        <w:t>upon</w:t>
      </w:r>
      <w:r>
        <w:rPr>
          <w:spacing w:val="-4"/>
        </w:rPr>
        <w:t xml:space="preserve"> </w:t>
      </w:r>
      <w:r>
        <w:t>written</w:t>
      </w:r>
      <w:r>
        <w:rPr>
          <w:spacing w:val="-1"/>
        </w:rPr>
        <w:t xml:space="preserve"> </w:t>
      </w:r>
      <w:r>
        <w:t>demand</w:t>
      </w:r>
      <w:r>
        <w:rPr>
          <w:spacing w:val="-1"/>
        </w:rPr>
        <w:t xml:space="preserve"> </w:t>
      </w:r>
      <w:r>
        <w:t>by</w:t>
      </w:r>
      <w:r>
        <w:rPr>
          <w:spacing w:val="-4"/>
        </w:rPr>
        <w:t xml:space="preserve"> </w:t>
      </w:r>
      <w:r>
        <w:t>the</w:t>
      </w:r>
      <w:r>
        <w:rPr>
          <w:spacing w:val="-3"/>
        </w:rPr>
        <w:t xml:space="preserve"> </w:t>
      </w:r>
      <w:r>
        <w:t>Procuring</w:t>
      </w:r>
      <w:r>
        <w:rPr>
          <w:spacing w:val="-1"/>
        </w:rPr>
        <w:t xml:space="preserve"> </w:t>
      </w:r>
      <w:r>
        <w:t>Entity</w:t>
      </w:r>
      <w:r>
        <w:rPr>
          <w:spacing w:val="-4"/>
        </w:rPr>
        <w:t xml:space="preserve"> </w:t>
      </w:r>
      <w:r>
        <w:t>in</w:t>
      </w:r>
      <w:r>
        <w:rPr>
          <w:spacing w:val="-4"/>
        </w:rPr>
        <w:t xml:space="preserve"> </w:t>
      </w:r>
      <w:r>
        <w:t>case</w:t>
      </w:r>
      <w:r>
        <w:rPr>
          <w:spacing w:val="-3"/>
        </w:rPr>
        <w:t xml:space="preserve"> </w:t>
      </w:r>
      <w:r>
        <w:t>the</w:t>
      </w:r>
      <w:r>
        <w:rPr>
          <w:spacing w:val="-3"/>
        </w:rPr>
        <w:t xml:space="preserve"> </w:t>
      </w:r>
      <w:r>
        <w:t>conditions listed in ITB Clause 19.5 are invoked;</w:t>
      </w:r>
    </w:p>
    <w:p w:rsidR="00932E80" w:rsidRDefault="003256F9">
      <w:pPr>
        <w:pStyle w:val="ListParagraph"/>
        <w:numPr>
          <w:ilvl w:val="2"/>
          <w:numId w:val="29"/>
        </w:numPr>
        <w:tabs>
          <w:tab w:val="left" w:pos="1511"/>
        </w:tabs>
        <w:spacing w:before="0" w:line="252" w:lineRule="exact"/>
        <w:ind w:left="1511" w:hanging="566"/>
      </w:pPr>
      <w:r>
        <w:t>be</w:t>
      </w:r>
      <w:r>
        <w:rPr>
          <w:spacing w:val="-5"/>
        </w:rPr>
        <w:t xml:space="preserve"> </w:t>
      </w:r>
      <w:r>
        <w:t>submitted</w:t>
      </w:r>
      <w:r>
        <w:rPr>
          <w:spacing w:val="-3"/>
        </w:rPr>
        <w:t xml:space="preserve"> </w:t>
      </w:r>
      <w:r>
        <w:t>in</w:t>
      </w:r>
      <w:r>
        <w:rPr>
          <w:spacing w:val="-5"/>
        </w:rPr>
        <w:t xml:space="preserve"> </w:t>
      </w:r>
      <w:r>
        <w:t>its</w:t>
      </w:r>
      <w:r>
        <w:rPr>
          <w:spacing w:val="-4"/>
        </w:rPr>
        <w:t xml:space="preserve"> </w:t>
      </w:r>
      <w:r>
        <w:t>original</w:t>
      </w:r>
      <w:r>
        <w:rPr>
          <w:spacing w:val="-5"/>
        </w:rPr>
        <w:t xml:space="preserve"> </w:t>
      </w:r>
      <w:r>
        <w:t>form;</w:t>
      </w:r>
      <w:r>
        <w:rPr>
          <w:spacing w:val="-2"/>
        </w:rPr>
        <w:t xml:space="preserve"> </w:t>
      </w:r>
      <w:r>
        <w:t>copies</w:t>
      </w:r>
      <w:r>
        <w:rPr>
          <w:spacing w:val="-4"/>
        </w:rPr>
        <w:t xml:space="preserve"> </w:t>
      </w:r>
      <w:r>
        <w:t>will</w:t>
      </w:r>
      <w:r>
        <w:rPr>
          <w:spacing w:val="-5"/>
        </w:rPr>
        <w:t xml:space="preserve"> </w:t>
      </w:r>
      <w:r>
        <w:t>not</w:t>
      </w:r>
      <w:r>
        <w:rPr>
          <w:spacing w:val="-4"/>
        </w:rPr>
        <w:t xml:space="preserve"> </w:t>
      </w:r>
      <w:r>
        <w:t>be</w:t>
      </w:r>
      <w:r>
        <w:rPr>
          <w:spacing w:val="-4"/>
        </w:rPr>
        <w:t xml:space="preserve"> </w:t>
      </w:r>
      <w:r>
        <w:rPr>
          <w:spacing w:val="-2"/>
        </w:rPr>
        <w:t>accepted;</w:t>
      </w:r>
    </w:p>
    <w:p w:rsidR="00932E80" w:rsidRDefault="003256F9">
      <w:pPr>
        <w:pStyle w:val="ListParagraph"/>
        <w:numPr>
          <w:ilvl w:val="2"/>
          <w:numId w:val="29"/>
        </w:numPr>
        <w:tabs>
          <w:tab w:val="left" w:pos="1512"/>
        </w:tabs>
        <w:spacing w:before="0"/>
        <w:ind w:right="666"/>
      </w:pPr>
      <w:r>
        <w:t>remain</w:t>
      </w:r>
      <w:r>
        <w:rPr>
          <w:spacing w:val="-4"/>
        </w:rPr>
        <w:t xml:space="preserve"> </w:t>
      </w:r>
      <w:r>
        <w:t>valid</w:t>
      </w:r>
      <w:r>
        <w:rPr>
          <w:spacing w:val="-4"/>
        </w:rPr>
        <w:t xml:space="preserve"> </w:t>
      </w:r>
      <w:r>
        <w:t>for</w:t>
      </w:r>
      <w:r>
        <w:rPr>
          <w:spacing w:val="-3"/>
        </w:rPr>
        <w:t xml:space="preserve"> </w:t>
      </w:r>
      <w:r>
        <w:t>a</w:t>
      </w:r>
      <w:r>
        <w:rPr>
          <w:spacing w:val="-1"/>
        </w:rPr>
        <w:t xml:space="preserve"> </w:t>
      </w:r>
      <w:r>
        <w:t>period</w:t>
      </w:r>
      <w:r>
        <w:rPr>
          <w:spacing w:val="-4"/>
        </w:rPr>
        <w:t xml:space="preserve"> </w:t>
      </w:r>
      <w:r>
        <w:t>of</w:t>
      </w:r>
      <w:r>
        <w:rPr>
          <w:spacing w:val="-3"/>
        </w:rPr>
        <w:t xml:space="preserve"> </w:t>
      </w:r>
      <w:r>
        <w:t>28</w:t>
      </w:r>
      <w:r>
        <w:rPr>
          <w:spacing w:val="-1"/>
        </w:rPr>
        <w:t xml:space="preserve"> </w:t>
      </w:r>
      <w:r>
        <w:t>days</w:t>
      </w:r>
      <w:r>
        <w:rPr>
          <w:spacing w:val="-1"/>
        </w:rPr>
        <w:t xml:space="preserve"> </w:t>
      </w:r>
      <w:r>
        <w:t>beyond</w:t>
      </w:r>
      <w:r>
        <w:rPr>
          <w:spacing w:val="-1"/>
        </w:rPr>
        <w:t xml:space="preserve"> </w:t>
      </w:r>
      <w:r>
        <w:t>the</w:t>
      </w:r>
      <w:r>
        <w:rPr>
          <w:spacing w:val="-3"/>
        </w:rPr>
        <w:t xml:space="preserve"> </w:t>
      </w:r>
      <w:r>
        <w:t>validity</w:t>
      </w:r>
      <w:r>
        <w:rPr>
          <w:spacing w:val="-4"/>
        </w:rPr>
        <w:t xml:space="preserve"> </w:t>
      </w:r>
      <w:r>
        <w:t>period</w:t>
      </w:r>
      <w:r>
        <w:rPr>
          <w:spacing w:val="-1"/>
        </w:rPr>
        <w:t xml:space="preserve"> </w:t>
      </w:r>
      <w:r>
        <w:t>of</w:t>
      </w:r>
      <w:r>
        <w:rPr>
          <w:spacing w:val="-3"/>
        </w:rPr>
        <w:t xml:space="preserve"> </w:t>
      </w:r>
      <w:r>
        <w:t>the</w:t>
      </w:r>
      <w:r>
        <w:rPr>
          <w:spacing w:val="-3"/>
        </w:rPr>
        <w:t xml:space="preserve"> </w:t>
      </w:r>
      <w:r>
        <w:t>bids,</w:t>
      </w:r>
      <w:r>
        <w:rPr>
          <w:spacing w:val="-4"/>
        </w:rPr>
        <w:t xml:space="preserve"> </w:t>
      </w:r>
      <w:r>
        <w:t>as</w:t>
      </w:r>
      <w:r>
        <w:rPr>
          <w:spacing w:val="-1"/>
        </w:rPr>
        <w:t xml:space="preserve"> </w:t>
      </w:r>
      <w:r>
        <w:t>extended,</w:t>
      </w:r>
      <w:r>
        <w:rPr>
          <w:spacing w:val="-4"/>
        </w:rPr>
        <w:t xml:space="preserve"> </w:t>
      </w:r>
      <w:r>
        <w:t>if applicable, in accordance with ITB Clause 18.2.</w:t>
      </w:r>
    </w:p>
    <w:p w:rsidR="00932E80" w:rsidRDefault="003256F9">
      <w:pPr>
        <w:pStyle w:val="ListParagraph"/>
        <w:numPr>
          <w:ilvl w:val="1"/>
          <w:numId w:val="29"/>
        </w:numPr>
        <w:tabs>
          <w:tab w:val="left" w:pos="941"/>
          <w:tab w:val="left" w:pos="945"/>
        </w:tabs>
        <w:spacing w:before="60"/>
        <w:ind w:right="579"/>
      </w:pPr>
      <w:r>
        <w:t>If a Bid Security or a Bid- Securing Declaration is required in accordance with ITB Sub-Clause 19.1, any bid not accompanied by a substantially responsive Bid Security or Bid Securing Declaration</w:t>
      </w:r>
      <w:r>
        <w:rPr>
          <w:spacing w:val="-4"/>
        </w:rPr>
        <w:t xml:space="preserve"> </w:t>
      </w:r>
      <w:r>
        <w:t>in</w:t>
      </w:r>
      <w:r>
        <w:rPr>
          <w:spacing w:val="-4"/>
        </w:rPr>
        <w:t xml:space="preserve"> </w:t>
      </w:r>
      <w:r>
        <w:t>accordance</w:t>
      </w:r>
      <w:r>
        <w:rPr>
          <w:spacing w:val="-3"/>
        </w:rPr>
        <w:t xml:space="preserve"> </w:t>
      </w:r>
      <w:r>
        <w:t>with</w:t>
      </w:r>
      <w:r>
        <w:rPr>
          <w:spacing w:val="-4"/>
        </w:rPr>
        <w:t xml:space="preserve"> </w:t>
      </w:r>
      <w:r>
        <w:t>ITB</w:t>
      </w:r>
      <w:r>
        <w:rPr>
          <w:spacing w:val="-2"/>
        </w:rPr>
        <w:t xml:space="preserve"> </w:t>
      </w:r>
      <w:r>
        <w:t>Sub-Clause</w:t>
      </w:r>
      <w:r>
        <w:rPr>
          <w:spacing w:val="-3"/>
        </w:rPr>
        <w:t xml:space="preserve"> </w:t>
      </w:r>
      <w:r>
        <w:t>19.1,</w:t>
      </w:r>
      <w:r>
        <w:rPr>
          <w:spacing w:val="-1"/>
        </w:rPr>
        <w:t xml:space="preserve"> </w:t>
      </w:r>
      <w:r>
        <w:t>shall</w:t>
      </w:r>
      <w:r>
        <w:rPr>
          <w:spacing w:val="-5"/>
        </w:rPr>
        <w:t xml:space="preserve"> </w:t>
      </w:r>
      <w:r>
        <w:t>be</w:t>
      </w:r>
      <w:r>
        <w:rPr>
          <w:spacing w:val="-1"/>
        </w:rPr>
        <w:t xml:space="preserve"> </w:t>
      </w:r>
      <w:r>
        <w:t>rejected</w:t>
      </w:r>
      <w:r>
        <w:rPr>
          <w:spacing w:val="-4"/>
        </w:rPr>
        <w:t xml:space="preserve"> </w:t>
      </w:r>
      <w:r>
        <w:t>by</w:t>
      </w:r>
      <w:r>
        <w:rPr>
          <w:spacing w:val="-1"/>
        </w:rPr>
        <w:t xml:space="preserve"> </w:t>
      </w:r>
      <w:r>
        <w:t>the</w:t>
      </w:r>
      <w:r>
        <w:rPr>
          <w:spacing w:val="-1"/>
        </w:rPr>
        <w:t xml:space="preserve"> </w:t>
      </w:r>
      <w:r>
        <w:t>Procuring</w:t>
      </w:r>
      <w:r>
        <w:rPr>
          <w:spacing w:val="-4"/>
        </w:rPr>
        <w:t xml:space="preserve"> </w:t>
      </w:r>
      <w:r>
        <w:t>Entity</w:t>
      </w:r>
      <w:r>
        <w:rPr>
          <w:spacing w:val="-1"/>
        </w:rPr>
        <w:t xml:space="preserve"> </w:t>
      </w:r>
      <w:r>
        <w:t xml:space="preserve">as </w:t>
      </w:r>
      <w:r>
        <w:rPr>
          <w:spacing w:val="-2"/>
        </w:rPr>
        <w:t>non-responsive.</w:t>
      </w:r>
    </w:p>
    <w:p w:rsidR="00932E80" w:rsidRDefault="003256F9">
      <w:pPr>
        <w:pStyle w:val="ListParagraph"/>
        <w:numPr>
          <w:ilvl w:val="1"/>
          <w:numId w:val="29"/>
        </w:numPr>
        <w:tabs>
          <w:tab w:val="left" w:pos="941"/>
          <w:tab w:val="left" w:pos="945"/>
        </w:tabs>
        <w:spacing w:before="121"/>
        <w:ind w:right="1018"/>
      </w:pPr>
      <w:r>
        <w:t>The</w:t>
      </w:r>
      <w:r>
        <w:rPr>
          <w:spacing w:val="-3"/>
        </w:rPr>
        <w:t xml:space="preserve"> </w:t>
      </w:r>
      <w:r>
        <w:t>Bid</w:t>
      </w:r>
      <w:r>
        <w:rPr>
          <w:spacing w:val="-4"/>
        </w:rPr>
        <w:t xml:space="preserve"> </w:t>
      </w:r>
      <w:r>
        <w:t>Security</w:t>
      </w:r>
      <w:r>
        <w:rPr>
          <w:spacing w:val="-1"/>
        </w:rPr>
        <w:t xml:space="preserve"> </w:t>
      </w:r>
      <w:r>
        <w:t>of</w:t>
      </w:r>
      <w:r>
        <w:rPr>
          <w:spacing w:val="-3"/>
        </w:rPr>
        <w:t xml:space="preserve"> </w:t>
      </w:r>
      <w:r>
        <w:t>unsuccessful</w:t>
      </w:r>
      <w:r>
        <w:rPr>
          <w:spacing w:val="-3"/>
        </w:rPr>
        <w:t xml:space="preserve"> </w:t>
      </w:r>
      <w:r>
        <w:t>Bidders</w:t>
      </w:r>
      <w:r>
        <w:rPr>
          <w:spacing w:val="-3"/>
        </w:rPr>
        <w:t xml:space="preserve"> </w:t>
      </w:r>
      <w:r>
        <w:t>shall</w:t>
      </w:r>
      <w:r>
        <w:rPr>
          <w:spacing w:val="-3"/>
        </w:rPr>
        <w:t xml:space="preserve"> </w:t>
      </w:r>
      <w:r>
        <w:t>be</w:t>
      </w:r>
      <w:r>
        <w:rPr>
          <w:spacing w:val="-1"/>
        </w:rPr>
        <w:t xml:space="preserve"> </w:t>
      </w:r>
      <w:r>
        <w:t>returned</w:t>
      </w:r>
      <w:r>
        <w:rPr>
          <w:spacing w:val="-4"/>
        </w:rPr>
        <w:t xml:space="preserve"> </w:t>
      </w:r>
      <w:r>
        <w:t>as</w:t>
      </w:r>
      <w:r>
        <w:rPr>
          <w:spacing w:val="-1"/>
        </w:rPr>
        <w:t xml:space="preserve"> </w:t>
      </w:r>
      <w:r>
        <w:t>promptly</w:t>
      </w:r>
      <w:r>
        <w:rPr>
          <w:spacing w:val="-4"/>
        </w:rPr>
        <w:t xml:space="preserve"> </w:t>
      </w:r>
      <w:r>
        <w:t>as</w:t>
      </w:r>
      <w:r>
        <w:rPr>
          <w:spacing w:val="-1"/>
        </w:rPr>
        <w:t xml:space="preserve"> </w:t>
      </w:r>
      <w:r>
        <w:t>possible</w:t>
      </w:r>
      <w:r>
        <w:rPr>
          <w:spacing w:val="-3"/>
        </w:rPr>
        <w:t xml:space="preserve"> </w:t>
      </w:r>
      <w:r>
        <w:t>upon</w:t>
      </w:r>
      <w:r>
        <w:rPr>
          <w:spacing w:val="-4"/>
        </w:rPr>
        <w:t xml:space="preserve"> </w:t>
      </w:r>
      <w:r>
        <w:t>the successful Bidder’s furnishing of the Performance Security pursuant to ITB Clause 40.</w:t>
      </w:r>
    </w:p>
    <w:p w:rsidR="00932E80" w:rsidRDefault="003256F9">
      <w:pPr>
        <w:pStyle w:val="ListParagraph"/>
        <w:numPr>
          <w:ilvl w:val="1"/>
          <w:numId w:val="29"/>
        </w:numPr>
        <w:tabs>
          <w:tab w:val="left" w:pos="941"/>
        </w:tabs>
        <w:spacing w:before="121"/>
        <w:ind w:left="941" w:hanging="565"/>
      </w:pPr>
      <w:r>
        <w:t>The</w:t>
      </w:r>
      <w:r>
        <w:rPr>
          <w:spacing w:val="-8"/>
        </w:rPr>
        <w:t xml:space="preserve"> </w:t>
      </w:r>
      <w:r>
        <w:t>Bid</w:t>
      </w:r>
      <w:r>
        <w:rPr>
          <w:spacing w:val="-6"/>
        </w:rPr>
        <w:t xml:space="preserve"> </w:t>
      </w:r>
      <w:r>
        <w:t>Security</w:t>
      </w:r>
      <w:r>
        <w:rPr>
          <w:spacing w:val="-3"/>
        </w:rPr>
        <w:t xml:space="preserve"> </w:t>
      </w:r>
      <w:r>
        <w:t>may</w:t>
      </w:r>
      <w:r>
        <w:rPr>
          <w:spacing w:val="-6"/>
        </w:rPr>
        <w:t xml:space="preserve"> </w:t>
      </w:r>
      <w:r>
        <w:t>be</w:t>
      </w:r>
      <w:r>
        <w:rPr>
          <w:spacing w:val="-3"/>
        </w:rPr>
        <w:t xml:space="preserve"> </w:t>
      </w:r>
      <w:r>
        <w:t>forfeited</w:t>
      </w:r>
      <w:r>
        <w:rPr>
          <w:spacing w:val="-6"/>
        </w:rPr>
        <w:t xml:space="preserve"> </w:t>
      </w:r>
      <w:r>
        <w:t>or</w:t>
      </w:r>
      <w:r>
        <w:rPr>
          <w:spacing w:val="-2"/>
        </w:rPr>
        <w:t xml:space="preserve"> </w:t>
      </w:r>
      <w:r>
        <w:t>the</w:t>
      </w:r>
      <w:r>
        <w:rPr>
          <w:spacing w:val="-8"/>
        </w:rPr>
        <w:t xml:space="preserve"> </w:t>
      </w:r>
      <w:r>
        <w:t>Bid</w:t>
      </w:r>
      <w:r>
        <w:rPr>
          <w:spacing w:val="-3"/>
        </w:rPr>
        <w:t xml:space="preserve"> </w:t>
      </w:r>
      <w:r>
        <w:t>Securing</w:t>
      </w:r>
      <w:r>
        <w:rPr>
          <w:spacing w:val="-3"/>
        </w:rPr>
        <w:t xml:space="preserve"> </w:t>
      </w:r>
      <w:r>
        <w:t>Declaration</w:t>
      </w:r>
      <w:r>
        <w:rPr>
          <w:spacing w:val="-6"/>
        </w:rPr>
        <w:t xml:space="preserve"> </w:t>
      </w:r>
      <w:r>
        <w:rPr>
          <w:spacing w:val="-2"/>
        </w:rPr>
        <w:t>executed:</w:t>
      </w:r>
    </w:p>
    <w:p w:rsidR="00932E80" w:rsidRDefault="003256F9">
      <w:pPr>
        <w:pStyle w:val="ListParagraph"/>
        <w:numPr>
          <w:ilvl w:val="2"/>
          <w:numId w:val="29"/>
        </w:numPr>
        <w:tabs>
          <w:tab w:val="left" w:pos="1512"/>
        </w:tabs>
        <w:spacing w:before="59"/>
        <w:ind w:right="480"/>
      </w:pPr>
      <w:r>
        <w:t>if</w:t>
      </w:r>
      <w:r>
        <w:rPr>
          <w:spacing w:val="-3"/>
        </w:rPr>
        <w:t xml:space="preserve"> </w:t>
      </w:r>
      <w:r>
        <w:t>a</w:t>
      </w:r>
      <w:r>
        <w:rPr>
          <w:spacing w:val="-3"/>
        </w:rPr>
        <w:t xml:space="preserve"> </w:t>
      </w:r>
      <w:r>
        <w:t>Bidder withdraws</w:t>
      </w:r>
      <w:r>
        <w:rPr>
          <w:spacing w:val="-1"/>
        </w:rPr>
        <w:t xml:space="preserve"> </w:t>
      </w:r>
      <w:r>
        <w:t>its</w:t>
      </w:r>
      <w:r>
        <w:rPr>
          <w:spacing w:val="-3"/>
        </w:rPr>
        <w:t xml:space="preserve"> </w:t>
      </w:r>
      <w:r>
        <w:t>bid</w:t>
      </w:r>
      <w:r>
        <w:rPr>
          <w:spacing w:val="-4"/>
        </w:rPr>
        <w:t xml:space="preserve"> </w:t>
      </w:r>
      <w:r>
        <w:t>during</w:t>
      </w:r>
      <w:r>
        <w:rPr>
          <w:spacing w:val="-4"/>
        </w:rPr>
        <w:t xml:space="preserve"> </w:t>
      </w:r>
      <w:r>
        <w:t>the</w:t>
      </w:r>
      <w:r>
        <w:rPr>
          <w:spacing w:val="-3"/>
        </w:rPr>
        <w:t xml:space="preserve"> </w:t>
      </w:r>
      <w:r>
        <w:t>period</w:t>
      </w:r>
      <w:r>
        <w:rPr>
          <w:spacing w:val="-4"/>
        </w:rPr>
        <w:t xml:space="preserve"> </w:t>
      </w:r>
      <w:r>
        <w:t>of</w:t>
      </w:r>
      <w:r>
        <w:rPr>
          <w:spacing w:val="-3"/>
        </w:rPr>
        <w:t xml:space="preserve"> </w:t>
      </w:r>
      <w:r>
        <w:t>bid</w:t>
      </w:r>
      <w:r>
        <w:rPr>
          <w:spacing w:val="-4"/>
        </w:rPr>
        <w:t xml:space="preserve"> </w:t>
      </w:r>
      <w:r>
        <w:t>validity</w:t>
      </w:r>
      <w:r>
        <w:rPr>
          <w:spacing w:val="-1"/>
        </w:rPr>
        <w:t xml:space="preserve"> </w:t>
      </w:r>
      <w:r>
        <w:t>specified</w:t>
      </w:r>
      <w:r>
        <w:rPr>
          <w:spacing w:val="-1"/>
        </w:rPr>
        <w:t xml:space="preserve"> </w:t>
      </w:r>
      <w:r>
        <w:t>by</w:t>
      </w:r>
      <w:r>
        <w:rPr>
          <w:spacing w:val="-4"/>
        </w:rPr>
        <w:t xml:space="preserve"> </w:t>
      </w:r>
      <w:r>
        <w:t>the</w:t>
      </w:r>
      <w:r>
        <w:rPr>
          <w:spacing w:val="-3"/>
        </w:rPr>
        <w:t xml:space="preserve"> </w:t>
      </w:r>
      <w:r>
        <w:t>Bidder</w:t>
      </w:r>
      <w:r>
        <w:rPr>
          <w:spacing w:val="-3"/>
        </w:rPr>
        <w:t xml:space="preserve"> </w:t>
      </w:r>
      <w:r>
        <w:t>on</w:t>
      </w:r>
      <w:r>
        <w:rPr>
          <w:spacing w:val="-1"/>
        </w:rPr>
        <w:t xml:space="preserve"> </w:t>
      </w:r>
      <w:r>
        <w:t>the Bid Submission Form, except as provided in ITB Sub-Clause 18.2; or</w:t>
      </w:r>
    </w:p>
    <w:p w:rsidR="00932E80" w:rsidRDefault="003256F9">
      <w:pPr>
        <w:pStyle w:val="ListParagraph"/>
        <w:numPr>
          <w:ilvl w:val="2"/>
          <w:numId w:val="29"/>
        </w:numPr>
        <w:tabs>
          <w:tab w:val="left" w:pos="1511"/>
        </w:tabs>
        <w:spacing w:before="0"/>
        <w:ind w:left="1511" w:hanging="566"/>
      </w:pPr>
      <w:r>
        <w:t>if</w:t>
      </w:r>
      <w:r>
        <w:rPr>
          <w:spacing w:val="-6"/>
        </w:rPr>
        <w:t xml:space="preserve"> </w:t>
      </w:r>
      <w:r>
        <w:t>the</w:t>
      </w:r>
      <w:r>
        <w:rPr>
          <w:spacing w:val="-5"/>
        </w:rPr>
        <w:t xml:space="preserve"> </w:t>
      </w:r>
      <w:r>
        <w:t>successful</w:t>
      </w:r>
      <w:r>
        <w:rPr>
          <w:spacing w:val="-7"/>
        </w:rPr>
        <w:t xml:space="preserve"> </w:t>
      </w:r>
      <w:r>
        <w:t>Bidder</w:t>
      </w:r>
      <w:r>
        <w:rPr>
          <w:spacing w:val="-2"/>
        </w:rPr>
        <w:t xml:space="preserve"> </w:t>
      </w:r>
      <w:r>
        <w:t>fails</w:t>
      </w:r>
      <w:r>
        <w:rPr>
          <w:spacing w:val="-5"/>
        </w:rPr>
        <w:t xml:space="preserve"> to:</w:t>
      </w:r>
    </w:p>
    <w:p w:rsidR="00932E80" w:rsidRDefault="003256F9">
      <w:pPr>
        <w:pStyle w:val="ListParagraph"/>
        <w:numPr>
          <w:ilvl w:val="3"/>
          <w:numId w:val="29"/>
        </w:numPr>
        <w:tabs>
          <w:tab w:val="left" w:pos="2644"/>
        </w:tabs>
        <w:spacing w:before="59"/>
        <w:ind w:hanging="1132"/>
      </w:pPr>
      <w:r>
        <w:t>sign</w:t>
      </w:r>
      <w:r>
        <w:rPr>
          <w:spacing w:val="-3"/>
        </w:rPr>
        <w:t xml:space="preserve"> </w:t>
      </w:r>
      <w:r>
        <w:t>the</w:t>
      </w:r>
      <w:r>
        <w:rPr>
          <w:spacing w:val="-5"/>
        </w:rPr>
        <w:t xml:space="preserve"> </w:t>
      </w:r>
      <w:r>
        <w:t>Contract</w:t>
      </w:r>
      <w:r>
        <w:rPr>
          <w:spacing w:val="-5"/>
        </w:rPr>
        <w:t xml:space="preserve"> </w:t>
      </w:r>
      <w:r>
        <w:t>in</w:t>
      </w:r>
      <w:r>
        <w:rPr>
          <w:spacing w:val="-6"/>
        </w:rPr>
        <w:t xml:space="preserve"> </w:t>
      </w:r>
      <w:r>
        <w:t>accordance</w:t>
      </w:r>
      <w:r>
        <w:rPr>
          <w:spacing w:val="-5"/>
        </w:rPr>
        <w:t xml:space="preserve"> </w:t>
      </w:r>
      <w:r>
        <w:t>with</w:t>
      </w:r>
      <w:r>
        <w:rPr>
          <w:spacing w:val="-3"/>
        </w:rPr>
        <w:t xml:space="preserve"> </w:t>
      </w:r>
      <w:r>
        <w:t>ITB</w:t>
      </w:r>
      <w:r>
        <w:rPr>
          <w:spacing w:val="-7"/>
        </w:rPr>
        <w:t xml:space="preserve"> </w:t>
      </w:r>
      <w:r>
        <w:t>Clause</w:t>
      </w:r>
      <w:r>
        <w:rPr>
          <w:spacing w:val="-2"/>
        </w:rPr>
        <w:t xml:space="preserve"> </w:t>
      </w:r>
      <w:r>
        <w:rPr>
          <w:spacing w:val="-5"/>
        </w:rPr>
        <w:t>39;</w:t>
      </w:r>
    </w:p>
    <w:p w:rsidR="00932E80" w:rsidRDefault="003256F9">
      <w:pPr>
        <w:pStyle w:val="ListParagraph"/>
        <w:numPr>
          <w:ilvl w:val="3"/>
          <w:numId w:val="29"/>
        </w:numPr>
        <w:tabs>
          <w:tab w:val="left" w:pos="2644"/>
        </w:tabs>
        <w:spacing w:before="122"/>
        <w:ind w:hanging="1132"/>
      </w:pPr>
      <w:r>
        <w:t>furnish</w:t>
      </w:r>
      <w:r>
        <w:rPr>
          <w:spacing w:val="-4"/>
        </w:rPr>
        <w:t xml:space="preserve"> </w:t>
      </w:r>
      <w:r>
        <w:t>a</w:t>
      </w:r>
      <w:r>
        <w:rPr>
          <w:spacing w:val="-6"/>
        </w:rPr>
        <w:t xml:space="preserve"> </w:t>
      </w:r>
      <w:r>
        <w:t>Performance</w:t>
      </w:r>
      <w:r>
        <w:rPr>
          <w:spacing w:val="-3"/>
        </w:rPr>
        <w:t xml:space="preserve"> </w:t>
      </w:r>
      <w:r>
        <w:t>Security</w:t>
      </w:r>
      <w:r>
        <w:rPr>
          <w:spacing w:val="-7"/>
        </w:rPr>
        <w:t xml:space="preserve"> </w:t>
      </w:r>
      <w:r>
        <w:t>in</w:t>
      </w:r>
      <w:r>
        <w:rPr>
          <w:spacing w:val="-6"/>
        </w:rPr>
        <w:t xml:space="preserve"> </w:t>
      </w:r>
      <w:r>
        <w:t>accordance</w:t>
      </w:r>
      <w:r>
        <w:rPr>
          <w:spacing w:val="-6"/>
        </w:rPr>
        <w:t xml:space="preserve"> </w:t>
      </w:r>
      <w:r>
        <w:t>with</w:t>
      </w:r>
      <w:r>
        <w:rPr>
          <w:spacing w:val="-6"/>
        </w:rPr>
        <w:t xml:space="preserve"> </w:t>
      </w:r>
      <w:r>
        <w:t>ITB</w:t>
      </w:r>
      <w:r>
        <w:rPr>
          <w:spacing w:val="-5"/>
        </w:rPr>
        <w:t xml:space="preserve"> </w:t>
      </w:r>
      <w:r>
        <w:t>Clause</w:t>
      </w:r>
      <w:r>
        <w:rPr>
          <w:spacing w:val="-5"/>
        </w:rPr>
        <w:t xml:space="preserve"> 40.</w:t>
      </w:r>
    </w:p>
    <w:p w:rsidR="00932E80" w:rsidRDefault="003256F9">
      <w:pPr>
        <w:pStyle w:val="ListParagraph"/>
        <w:numPr>
          <w:ilvl w:val="1"/>
          <w:numId w:val="29"/>
        </w:numPr>
        <w:tabs>
          <w:tab w:val="left" w:pos="941"/>
          <w:tab w:val="left" w:pos="945"/>
        </w:tabs>
        <w:ind w:right="524"/>
      </w:pPr>
      <w:r>
        <w:t>The</w:t>
      </w:r>
      <w:r>
        <w:rPr>
          <w:spacing w:val="-3"/>
        </w:rPr>
        <w:t xml:space="preserve"> </w:t>
      </w:r>
      <w:r>
        <w:t>Bid</w:t>
      </w:r>
      <w:r>
        <w:rPr>
          <w:spacing w:val="-4"/>
        </w:rPr>
        <w:t xml:space="preserve"> </w:t>
      </w:r>
      <w:r>
        <w:t>Security</w:t>
      </w:r>
      <w:r>
        <w:rPr>
          <w:spacing w:val="-1"/>
        </w:rPr>
        <w:t xml:space="preserve"> </w:t>
      </w:r>
      <w:r>
        <w:t>or</w:t>
      </w:r>
      <w:r>
        <w:rPr>
          <w:spacing w:val="-3"/>
        </w:rPr>
        <w:t xml:space="preserve"> </w:t>
      </w:r>
      <w:r>
        <w:t>Bid-</w:t>
      </w:r>
      <w:r>
        <w:rPr>
          <w:spacing w:val="-3"/>
        </w:rPr>
        <w:t xml:space="preserve"> </w:t>
      </w:r>
      <w:r>
        <w:t>Securing</w:t>
      </w:r>
      <w:r>
        <w:rPr>
          <w:spacing w:val="-1"/>
        </w:rPr>
        <w:t xml:space="preserve"> </w:t>
      </w:r>
      <w:r>
        <w:t>Declaration</w:t>
      </w:r>
      <w:r>
        <w:rPr>
          <w:spacing w:val="-4"/>
        </w:rPr>
        <w:t xml:space="preserve"> </w:t>
      </w:r>
      <w:r>
        <w:t>of</w:t>
      </w:r>
      <w:r>
        <w:rPr>
          <w:spacing w:val="-3"/>
        </w:rPr>
        <w:t xml:space="preserve"> </w:t>
      </w:r>
      <w:r>
        <w:t>a</w:t>
      </w:r>
      <w:r>
        <w:rPr>
          <w:spacing w:val="-1"/>
        </w:rPr>
        <w:t xml:space="preserve"> </w:t>
      </w:r>
      <w:r>
        <w:t>JV</w:t>
      </w:r>
      <w:r>
        <w:rPr>
          <w:spacing w:val="-2"/>
        </w:rPr>
        <w:t xml:space="preserve"> </w:t>
      </w:r>
      <w:r>
        <w:t>must be</w:t>
      </w:r>
      <w:r>
        <w:rPr>
          <w:spacing w:val="-3"/>
        </w:rPr>
        <w:t xml:space="preserve"> </w:t>
      </w:r>
      <w:r>
        <w:t>in</w:t>
      </w:r>
      <w:r>
        <w:rPr>
          <w:spacing w:val="-1"/>
        </w:rPr>
        <w:t xml:space="preserve"> </w:t>
      </w:r>
      <w:r>
        <w:t>the</w:t>
      </w:r>
      <w:r>
        <w:rPr>
          <w:spacing w:val="-1"/>
        </w:rPr>
        <w:t xml:space="preserve"> </w:t>
      </w:r>
      <w:r>
        <w:t>name</w:t>
      </w:r>
      <w:r>
        <w:rPr>
          <w:spacing w:val="-1"/>
        </w:rPr>
        <w:t xml:space="preserve"> </w:t>
      </w:r>
      <w:r>
        <w:t>of</w:t>
      </w:r>
      <w:r>
        <w:rPr>
          <w:spacing w:val="-3"/>
        </w:rPr>
        <w:t xml:space="preserve"> </w:t>
      </w:r>
      <w:r>
        <w:t>the</w:t>
      </w:r>
      <w:r>
        <w:rPr>
          <w:spacing w:val="-3"/>
        </w:rPr>
        <w:t xml:space="preserve"> </w:t>
      </w:r>
      <w:r>
        <w:t>JV</w:t>
      </w:r>
      <w:r>
        <w:rPr>
          <w:spacing w:val="-2"/>
        </w:rPr>
        <w:t xml:space="preserve"> </w:t>
      </w:r>
      <w:r>
        <w:t>that</w:t>
      </w:r>
      <w:r>
        <w:rPr>
          <w:spacing w:val="-3"/>
        </w:rPr>
        <w:t xml:space="preserve"> </w:t>
      </w:r>
      <w:r>
        <w:t>submits the bid. If the JV has not been legally constituted at the time of bidding, the Bid Security or Bid-</w:t>
      </w:r>
    </w:p>
    <w:p w:rsidR="00932E80" w:rsidRDefault="00932E80">
      <w:pPr>
        <w:pStyle w:val="ListParagraph"/>
        <w:sectPr w:rsidR="00932E80">
          <w:headerReference w:type="default" r:id="rId17"/>
          <w:pgSz w:w="12240" w:h="15840"/>
          <w:pgMar w:top="700" w:right="1080" w:bottom="280" w:left="1080" w:header="430" w:footer="0" w:gutter="0"/>
          <w:cols w:space="720"/>
        </w:sectPr>
      </w:pPr>
    </w:p>
    <w:p w:rsidR="00932E80" w:rsidRDefault="00932E80">
      <w:pPr>
        <w:pStyle w:val="BodyText"/>
      </w:pPr>
    </w:p>
    <w:p w:rsidR="00932E80" w:rsidRDefault="00932E80">
      <w:pPr>
        <w:pStyle w:val="BodyText"/>
        <w:spacing w:before="228"/>
      </w:pPr>
    </w:p>
    <w:p w:rsidR="00932E80" w:rsidRDefault="003256F9">
      <w:pPr>
        <w:pStyle w:val="BodyText"/>
        <w:ind w:left="945" w:right="322"/>
      </w:pPr>
      <w:r>
        <w:t>Securing</w:t>
      </w:r>
      <w:r>
        <w:rPr>
          <w:spacing w:val="-4"/>
        </w:rPr>
        <w:t xml:space="preserve"> </w:t>
      </w:r>
      <w:r>
        <w:t>Declaration</w:t>
      </w:r>
      <w:r>
        <w:rPr>
          <w:spacing w:val="-1"/>
        </w:rPr>
        <w:t xml:space="preserve"> </w:t>
      </w:r>
      <w:r>
        <w:t>shall</w:t>
      </w:r>
      <w:r>
        <w:rPr>
          <w:spacing w:val="-3"/>
        </w:rPr>
        <w:t xml:space="preserve"> </w:t>
      </w:r>
      <w:r>
        <w:t>be</w:t>
      </w:r>
      <w:r>
        <w:rPr>
          <w:spacing w:val="-3"/>
        </w:rPr>
        <w:t xml:space="preserve"> </w:t>
      </w:r>
      <w:r>
        <w:t>in</w:t>
      </w:r>
      <w:r>
        <w:rPr>
          <w:spacing w:val="-4"/>
        </w:rPr>
        <w:t xml:space="preserve"> </w:t>
      </w:r>
      <w:r>
        <w:t>the</w:t>
      </w:r>
      <w:r>
        <w:rPr>
          <w:spacing w:val="-3"/>
        </w:rPr>
        <w:t xml:space="preserve"> </w:t>
      </w:r>
      <w:r>
        <w:t>names of</w:t>
      </w:r>
      <w:r>
        <w:rPr>
          <w:spacing w:val="-3"/>
        </w:rPr>
        <w:t xml:space="preserve"> </w:t>
      </w:r>
      <w:r>
        <w:t>all</w:t>
      </w:r>
      <w:r>
        <w:rPr>
          <w:spacing w:val="-3"/>
        </w:rPr>
        <w:t xml:space="preserve"> </w:t>
      </w:r>
      <w:r>
        <w:t>future</w:t>
      </w:r>
      <w:r>
        <w:rPr>
          <w:spacing w:val="-3"/>
        </w:rPr>
        <w:t xml:space="preserve"> </w:t>
      </w:r>
      <w:r>
        <w:t>partners</w:t>
      </w:r>
      <w:r>
        <w:rPr>
          <w:spacing w:val="-3"/>
        </w:rPr>
        <w:t xml:space="preserve"> </w:t>
      </w:r>
      <w:r>
        <w:t>as</w:t>
      </w:r>
      <w:r>
        <w:rPr>
          <w:spacing w:val="-3"/>
        </w:rPr>
        <w:t xml:space="preserve"> </w:t>
      </w:r>
      <w:r>
        <w:t>named in</w:t>
      </w:r>
      <w:r>
        <w:rPr>
          <w:spacing w:val="-4"/>
        </w:rPr>
        <w:t xml:space="preserve"> </w:t>
      </w:r>
      <w:r>
        <w:t>the</w:t>
      </w:r>
      <w:r>
        <w:rPr>
          <w:spacing w:val="-3"/>
        </w:rPr>
        <w:t xml:space="preserve"> </w:t>
      </w:r>
      <w:r>
        <w:t>letter</w:t>
      </w:r>
      <w:r>
        <w:rPr>
          <w:spacing w:val="-3"/>
        </w:rPr>
        <w:t xml:space="preserve"> </w:t>
      </w:r>
      <w:r>
        <w:t>of</w:t>
      </w:r>
      <w:r>
        <w:rPr>
          <w:spacing w:val="-3"/>
        </w:rPr>
        <w:t xml:space="preserve"> </w:t>
      </w:r>
      <w:r>
        <w:t xml:space="preserve">intent </w:t>
      </w:r>
      <w:r>
        <w:rPr>
          <w:spacing w:val="-2"/>
        </w:rPr>
        <w:t>mentioned.</w:t>
      </w:r>
    </w:p>
    <w:p w:rsidR="00932E80" w:rsidRDefault="003256F9">
      <w:pPr>
        <w:pStyle w:val="Heading2"/>
        <w:numPr>
          <w:ilvl w:val="0"/>
          <w:numId w:val="29"/>
        </w:numPr>
        <w:tabs>
          <w:tab w:val="left" w:pos="945"/>
        </w:tabs>
        <w:spacing w:before="118"/>
      </w:pPr>
      <w:bookmarkStart w:id="81" w:name="_bookmark24"/>
      <w:bookmarkEnd w:id="81"/>
      <w:r>
        <w:t>Format</w:t>
      </w:r>
      <w:r>
        <w:rPr>
          <w:spacing w:val="-3"/>
        </w:rPr>
        <w:t xml:space="preserve"> </w:t>
      </w:r>
      <w:r>
        <w:t>and</w:t>
      </w:r>
      <w:r>
        <w:rPr>
          <w:spacing w:val="-1"/>
        </w:rPr>
        <w:t xml:space="preserve"> </w:t>
      </w:r>
      <w:r>
        <w:t>Signing</w:t>
      </w:r>
      <w:r>
        <w:rPr>
          <w:spacing w:val="-4"/>
        </w:rPr>
        <w:t xml:space="preserve"> </w:t>
      </w:r>
      <w:r>
        <w:t>of</w:t>
      </w:r>
      <w:r>
        <w:rPr>
          <w:spacing w:val="-2"/>
        </w:rPr>
        <w:t xml:space="preserve"> </w:t>
      </w:r>
      <w:r>
        <w:rPr>
          <w:spacing w:val="-5"/>
        </w:rPr>
        <w:t>Bid</w:t>
      </w:r>
    </w:p>
    <w:p w:rsidR="00932E80" w:rsidRDefault="003256F9">
      <w:pPr>
        <w:pStyle w:val="ListParagraph"/>
        <w:numPr>
          <w:ilvl w:val="1"/>
          <w:numId w:val="29"/>
        </w:numPr>
        <w:tabs>
          <w:tab w:val="left" w:pos="941"/>
          <w:tab w:val="left" w:pos="945"/>
        </w:tabs>
        <w:spacing w:before="120"/>
        <w:ind w:right="384"/>
      </w:pPr>
      <w:r>
        <w:t>The Bidder shall prepare one original of the documents comprising the bid as described in ITB Clause</w:t>
      </w:r>
      <w:r>
        <w:rPr>
          <w:spacing w:val="-3"/>
        </w:rPr>
        <w:t xml:space="preserve"> </w:t>
      </w:r>
      <w:r>
        <w:t>11</w:t>
      </w:r>
      <w:r>
        <w:rPr>
          <w:spacing w:val="-4"/>
        </w:rPr>
        <w:t xml:space="preserve"> </w:t>
      </w:r>
      <w:r>
        <w:t>and</w:t>
      </w:r>
      <w:r>
        <w:rPr>
          <w:spacing w:val="-1"/>
        </w:rPr>
        <w:t xml:space="preserve"> </w:t>
      </w:r>
      <w:r>
        <w:t>clearly</w:t>
      </w:r>
      <w:r>
        <w:rPr>
          <w:spacing w:val="-4"/>
        </w:rPr>
        <w:t xml:space="preserve"> </w:t>
      </w:r>
      <w:r>
        <w:t>mark</w:t>
      </w:r>
      <w:r>
        <w:rPr>
          <w:spacing w:val="-4"/>
        </w:rPr>
        <w:t xml:space="preserve"> </w:t>
      </w:r>
      <w:r>
        <w:t>it</w:t>
      </w:r>
      <w:r>
        <w:rPr>
          <w:spacing w:val="-3"/>
        </w:rPr>
        <w:t xml:space="preserve"> </w:t>
      </w:r>
      <w:r>
        <w:t>“ORIGINAL.”</w:t>
      </w:r>
      <w:r>
        <w:rPr>
          <w:spacing w:val="40"/>
        </w:rPr>
        <w:t xml:space="preserve"> </w:t>
      </w:r>
      <w:r>
        <w:t>In</w:t>
      </w:r>
      <w:r>
        <w:rPr>
          <w:spacing w:val="-1"/>
        </w:rPr>
        <w:t xml:space="preserve"> </w:t>
      </w:r>
      <w:r>
        <w:t>addition,</w:t>
      </w:r>
      <w:r>
        <w:rPr>
          <w:spacing w:val="-1"/>
        </w:rPr>
        <w:t xml:space="preserve"> </w:t>
      </w:r>
      <w:r>
        <w:t>the</w:t>
      </w:r>
      <w:r>
        <w:rPr>
          <w:spacing w:val="-1"/>
        </w:rPr>
        <w:t xml:space="preserve"> </w:t>
      </w:r>
      <w:r>
        <w:t>Bidder</w:t>
      </w:r>
      <w:r>
        <w:rPr>
          <w:spacing w:val="-3"/>
        </w:rPr>
        <w:t xml:space="preserve"> </w:t>
      </w:r>
      <w:r>
        <w:t>shall</w:t>
      </w:r>
      <w:r>
        <w:rPr>
          <w:spacing w:val="-3"/>
        </w:rPr>
        <w:t xml:space="preserve"> </w:t>
      </w:r>
      <w:r>
        <w:t>submit</w:t>
      </w:r>
      <w:r>
        <w:rPr>
          <w:spacing w:val="-3"/>
        </w:rPr>
        <w:t xml:space="preserve"> </w:t>
      </w:r>
      <w:r>
        <w:t>copies</w:t>
      </w:r>
      <w:r>
        <w:rPr>
          <w:spacing w:val="-1"/>
        </w:rPr>
        <w:t xml:space="preserve"> </w:t>
      </w:r>
      <w:r>
        <w:t>of</w:t>
      </w:r>
      <w:r>
        <w:rPr>
          <w:spacing w:val="-3"/>
        </w:rPr>
        <w:t xml:space="preserve"> </w:t>
      </w:r>
      <w:r>
        <w:t>the</w:t>
      </w:r>
      <w:r>
        <w:rPr>
          <w:spacing w:val="-3"/>
        </w:rPr>
        <w:t xml:space="preserve"> </w:t>
      </w:r>
      <w:r>
        <w:t xml:space="preserve">bid, in the number </w:t>
      </w:r>
      <w:r>
        <w:rPr>
          <w:b/>
        </w:rPr>
        <w:t xml:space="preserve">specified in the BDS </w:t>
      </w:r>
      <w:r>
        <w:t>and clearly mark them “COPY.”</w:t>
      </w:r>
      <w:r>
        <w:rPr>
          <w:spacing w:val="40"/>
        </w:rPr>
        <w:t xml:space="preserve"> </w:t>
      </w:r>
      <w:r>
        <w:t>In the event of any discrepancy between the original and the copies, the original shall prevail.</w:t>
      </w:r>
    </w:p>
    <w:p w:rsidR="00932E80" w:rsidRDefault="003256F9">
      <w:pPr>
        <w:pStyle w:val="ListParagraph"/>
        <w:numPr>
          <w:ilvl w:val="1"/>
          <w:numId w:val="29"/>
        </w:numPr>
        <w:tabs>
          <w:tab w:val="left" w:pos="941"/>
          <w:tab w:val="left" w:pos="945"/>
        </w:tabs>
        <w:spacing w:before="121"/>
        <w:ind w:right="573"/>
      </w:pPr>
      <w:r>
        <w:t>The</w:t>
      </w:r>
      <w:r>
        <w:rPr>
          <w:spacing w:val="-2"/>
        </w:rPr>
        <w:t xml:space="preserve"> </w:t>
      </w:r>
      <w:r>
        <w:t>original</w:t>
      </w:r>
      <w:r>
        <w:rPr>
          <w:spacing w:val="-2"/>
        </w:rPr>
        <w:t xml:space="preserve"> </w:t>
      </w:r>
      <w:r>
        <w:t>and</w:t>
      </w:r>
      <w:r>
        <w:rPr>
          <w:spacing w:val="-3"/>
        </w:rPr>
        <w:t xml:space="preserve"> </w:t>
      </w:r>
      <w:r>
        <w:t>all</w:t>
      </w:r>
      <w:r>
        <w:rPr>
          <w:spacing w:val="-2"/>
        </w:rPr>
        <w:t xml:space="preserve"> </w:t>
      </w:r>
      <w:r>
        <w:t>copies</w:t>
      </w:r>
      <w:r>
        <w:rPr>
          <w:spacing w:val="-2"/>
        </w:rPr>
        <w:t xml:space="preserve"> </w:t>
      </w:r>
      <w:r>
        <w:t>of</w:t>
      </w:r>
      <w:r>
        <w:rPr>
          <w:spacing w:val="-2"/>
        </w:rPr>
        <w:t xml:space="preserve"> </w:t>
      </w:r>
      <w:r>
        <w:t>the</w:t>
      </w:r>
      <w:r>
        <w:rPr>
          <w:spacing w:val="-2"/>
        </w:rPr>
        <w:t xml:space="preserve"> </w:t>
      </w:r>
      <w:r>
        <w:t>bid</w:t>
      </w:r>
      <w:r>
        <w:rPr>
          <w:spacing w:val="-3"/>
        </w:rPr>
        <w:t xml:space="preserve"> </w:t>
      </w:r>
      <w:r>
        <w:t>shall</w:t>
      </w:r>
      <w:r>
        <w:rPr>
          <w:spacing w:val="-2"/>
        </w:rPr>
        <w:t xml:space="preserve"> </w:t>
      </w:r>
      <w:r>
        <w:t>be typed</w:t>
      </w:r>
      <w:r>
        <w:rPr>
          <w:spacing w:val="-3"/>
        </w:rPr>
        <w:t xml:space="preserve"> </w:t>
      </w:r>
      <w:r>
        <w:t>or written</w:t>
      </w:r>
      <w:r>
        <w:rPr>
          <w:spacing w:val="-3"/>
        </w:rPr>
        <w:t xml:space="preserve"> </w:t>
      </w:r>
      <w:r>
        <w:t>in</w:t>
      </w:r>
      <w:r>
        <w:rPr>
          <w:spacing w:val="-3"/>
        </w:rPr>
        <w:t xml:space="preserve"> </w:t>
      </w:r>
      <w:r>
        <w:t>indelible</w:t>
      </w:r>
      <w:r>
        <w:rPr>
          <w:spacing w:val="-2"/>
        </w:rPr>
        <w:t xml:space="preserve"> </w:t>
      </w:r>
      <w:r>
        <w:t>ink</w:t>
      </w:r>
      <w:r>
        <w:rPr>
          <w:spacing w:val="-3"/>
        </w:rPr>
        <w:t xml:space="preserve"> </w:t>
      </w:r>
      <w:r>
        <w:t>and</w:t>
      </w:r>
      <w:r>
        <w:rPr>
          <w:spacing w:val="-3"/>
        </w:rPr>
        <w:t xml:space="preserve"> </w:t>
      </w:r>
      <w:r>
        <w:t>shall</w:t>
      </w:r>
      <w:r>
        <w:rPr>
          <w:spacing w:val="-2"/>
        </w:rPr>
        <w:t xml:space="preserve"> </w:t>
      </w:r>
      <w:r>
        <w:t>be signed by a person duly authorized to sign on behalf of the Bidder.</w:t>
      </w:r>
    </w:p>
    <w:p w:rsidR="00932E80" w:rsidRDefault="003256F9">
      <w:pPr>
        <w:pStyle w:val="ListParagraph"/>
        <w:numPr>
          <w:ilvl w:val="1"/>
          <w:numId w:val="29"/>
        </w:numPr>
        <w:tabs>
          <w:tab w:val="left" w:pos="941"/>
          <w:tab w:val="left" w:pos="945"/>
        </w:tabs>
        <w:spacing w:before="118"/>
        <w:ind w:right="456"/>
      </w:pPr>
      <w:r>
        <w:t>Any</w:t>
      </w:r>
      <w:r>
        <w:rPr>
          <w:spacing w:val="-4"/>
        </w:rPr>
        <w:t xml:space="preserve"> </w:t>
      </w:r>
      <w:r>
        <w:t>interlineation,</w:t>
      </w:r>
      <w:r>
        <w:rPr>
          <w:spacing w:val="-1"/>
        </w:rPr>
        <w:t xml:space="preserve"> </w:t>
      </w:r>
      <w:r>
        <w:t>erasures,</w:t>
      </w:r>
      <w:r>
        <w:rPr>
          <w:spacing w:val="-4"/>
        </w:rPr>
        <w:t xml:space="preserve"> </w:t>
      </w:r>
      <w:r>
        <w:t>or</w:t>
      </w:r>
      <w:r>
        <w:rPr>
          <w:spacing w:val="-3"/>
        </w:rPr>
        <w:t xml:space="preserve"> </w:t>
      </w:r>
      <w:r>
        <w:t>overwriting</w:t>
      </w:r>
      <w:r>
        <w:rPr>
          <w:spacing w:val="-1"/>
        </w:rPr>
        <w:t xml:space="preserve"> </w:t>
      </w:r>
      <w:r>
        <w:t>shall</w:t>
      </w:r>
      <w:r>
        <w:rPr>
          <w:spacing w:val="-3"/>
        </w:rPr>
        <w:t xml:space="preserve"> </w:t>
      </w:r>
      <w:r>
        <w:t>be</w:t>
      </w:r>
      <w:r>
        <w:rPr>
          <w:spacing w:val="-3"/>
        </w:rPr>
        <w:t xml:space="preserve"> </w:t>
      </w:r>
      <w:r>
        <w:t>valid</w:t>
      </w:r>
      <w:r>
        <w:rPr>
          <w:spacing w:val="-1"/>
        </w:rPr>
        <w:t xml:space="preserve"> </w:t>
      </w:r>
      <w:r>
        <w:t>only</w:t>
      </w:r>
      <w:r>
        <w:rPr>
          <w:spacing w:val="-4"/>
        </w:rPr>
        <w:t xml:space="preserve"> </w:t>
      </w:r>
      <w:r>
        <w:t>if</w:t>
      </w:r>
      <w:r>
        <w:rPr>
          <w:spacing w:val="-3"/>
        </w:rPr>
        <w:t xml:space="preserve"> </w:t>
      </w:r>
      <w:r>
        <w:t>they</w:t>
      </w:r>
      <w:r>
        <w:rPr>
          <w:spacing w:val="-1"/>
        </w:rPr>
        <w:t xml:space="preserve"> </w:t>
      </w:r>
      <w:r>
        <w:t>are</w:t>
      </w:r>
      <w:r>
        <w:rPr>
          <w:spacing w:val="-3"/>
        </w:rPr>
        <w:t xml:space="preserve"> </w:t>
      </w:r>
      <w:r>
        <w:t>signed</w:t>
      </w:r>
      <w:r>
        <w:rPr>
          <w:spacing w:val="-4"/>
        </w:rPr>
        <w:t xml:space="preserve"> </w:t>
      </w:r>
      <w:r>
        <w:t>or</w:t>
      </w:r>
      <w:r>
        <w:rPr>
          <w:spacing w:val="-3"/>
        </w:rPr>
        <w:t xml:space="preserve"> </w:t>
      </w:r>
      <w:r>
        <w:t>initialed</w:t>
      </w:r>
      <w:r>
        <w:rPr>
          <w:spacing w:val="-1"/>
        </w:rPr>
        <w:t xml:space="preserve"> </w:t>
      </w:r>
      <w:r>
        <w:t>by</w:t>
      </w:r>
      <w:r>
        <w:rPr>
          <w:spacing w:val="-4"/>
        </w:rPr>
        <w:t xml:space="preserve"> </w:t>
      </w:r>
      <w:r>
        <w:t>the person signing the Bid.</w:t>
      </w:r>
    </w:p>
    <w:p w:rsidR="00932E80" w:rsidRDefault="003256F9">
      <w:pPr>
        <w:pStyle w:val="Heading1"/>
        <w:numPr>
          <w:ilvl w:val="0"/>
          <w:numId w:val="28"/>
        </w:numPr>
        <w:tabs>
          <w:tab w:val="left" w:pos="3272"/>
        </w:tabs>
        <w:spacing w:before="62"/>
        <w:ind w:left="3272" w:hanging="359"/>
        <w:jc w:val="left"/>
      </w:pPr>
      <w:bookmarkStart w:id="82" w:name="_bookmark25"/>
      <w:bookmarkEnd w:id="82"/>
      <w:r>
        <w:t>Submission</w:t>
      </w:r>
      <w:r>
        <w:rPr>
          <w:spacing w:val="-5"/>
        </w:rPr>
        <w:t xml:space="preserve"> </w:t>
      </w:r>
      <w:r>
        <w:t>and</w:t>
      </w:r>
      <w:r>
        <w:rPr>
          <w:spacing w:val="-5"/>
        </w:rPr>
        <w:t xml:space="preserve"> </w:t>
      </w:r>
      <w:r>
        <w:t>Opening</w:t>
      </w:r>
      <w:r>
        <w:rPr>
          <w:spacing w:val="-6"/>
        </w:rPr>
        <w:t xml:space="preserve"> </w:t>
      </w:r>
      <w:r>
        <w:t>of</w:t>
      </w:r>
      <w:r>
        <w:rPr>
          <w:spacing w:val="-4"/>
        </w:rPr>
        <w:t xml:space="preserve"> Bids</w:t>
      </w:r>
    </w:p>
    <w:p w:rsidR="00932E80" w:rsidRDefault="003256F9">
      <w:pPr>
        <w:pStyle w:val="Heading2"/>
        <w:numPr>
          <w:ilvl w:val="0"/>
          <w:numId w:val="29"/>
        </w:numPr>
        <w:tabs>
          <w:tab w:val="left" w:pos="945"/>
        </w:tabs>
        <w:spacing w:before="181"/>
      </w:pPr>
      <w:bookmarkStart w:id="83" w:name="_bookmark26"/>
      <w:bookmarkEnd w:id="83"/>
      <w:r>
        <w:t>Submission,</w:t>
      </w:r>
      <w:r>
        <w:rPr>
          <w:spacing w:val="-7"/>
        </w:rPr>
        <w:t xml:space="preserve"> </w:t>
      </w:r>
      <w:r>
        <w:t>Sealing</w:t>
      </w:r>
      <w:r>
        <w:rPr>
          <w:spacing w:val="-2"/>
        </w:rPr>
        <w:t xml:space="preserve"> </w:t>
      </w:r>
      <w:r>
        <w:t>and</w:t>
      </w:r>
      <w:r>
        <w:rPr>
          <w:spacing w:val="-4"/>
        </w:rPr>
        <w:t xml:space="preserve"> </w:t>
      </w:r>
      <w:r>
        <w:t>Marking</w:t>
      </w:r>
      <w:r>
        <w:rPr>
          <w:spacing w:val="-2"/>
        </w:rPr>
        <w:t xml:space="preserve"> </w:t>
      </w:r>
      <w:r>
        <w:t>of</w:t>
      </w:r>
      <w:r>
        <w:rPr>
          <w:spacing w:val="-2"/>
        </w:rPr>
        <w:t xml:space="preserve"> </w:t>
      </w:r>
      <w:r>
        <w:rPr>
          <w:spacing w:val="-4"/>
        </w:rPr>
        <w:t>Bids</w:t>
      </w:r>
    </w:p>
    <w:p w:rsidR="00932E80" w:rsidRDefault="003256F9">
      <w:pPr>
        <w:pStyle w:val="ListParagraph"/>
        <w:numPr>
          <w:ilvl w:val="1"/>
          <w:numId w:val="29"/>
        </w:numPr>
        <w:tabs>
          <w:tab w:val="left" w:pos="941"/>
          <w:tab w:val="left" w:pos="945"/>
        </w:tabs>
        <w:ind w:right="572"/>
      </w:pPr>
      <w:r>
        <w:t>Bidders</w:t>
      </w:r>
      <w:r>
        <w:rPr>
          <w:spacing w:val="-3"/>
        </w:rPr>
        <w:t xml:space="preserve"> </w:t>
      </w:r>
      <w:r>
        <w:t>may</w:t>
      </w:r>
      <w:r>
        <w:rPr>
          <w:spacing w:val="-1"/>
        </w:rPr>
        <w:t xml:space="preserve"> </w:t>
      </w:r>
      <w:r>
        <w:t>always</w:t>
      </w:r>
      <w:r>
        <w:rPr>
          <w:spacing w:val="-1"/>
        </w:rPr>
        <w:t xml:space="preserve"> </w:t>
      </w:r>
      <w:r>
        <w:t>submit</w:t>
      </w:r>
      <w:r>
        <w:rPr>
          <w:spacing w:val="-3"/>
        </w:rPr>
        <w:t xml:space="preserve"> </w:t>
      </w:r>
      <w:r>
        <w:t>their</w:t>
      </w:r>
      <w:r>
        <w:rPr>
          <w:spacing w:val="-3"/>
        </w:rPr>
        <w:t xml:space="preserve"> </w:t>
      </w:r>
      <w:r>
        <w:t>bids</w:t>
      </w:r>
      <w:r>
        <w:rPr>
          <w:spacing w:val="-3"/>
        </w:rPr>
        <w:t xml:space="preserve"> </w:t>
      </w:r>
      <w:r>
        <w:t>by</w:t>
      </w:r>
      <w:r>
        <w:rPr>
          <w:spacing w:val="-4"/>
        </w:rPr>
        <w:t xml:space="preserve"> </w:t>
      </w:r>
      <w:r>
        <w:t>mail</w:t>
      </w:r>
      <w:r>
        <w:rPr>
          <w:spacing w:val="-3"/>
        </w:rPr>
        <w:t xml:space="preserve"> </w:t>
      </w:r>
      <w:r>
        <w:t>or by</w:t>
      </w:r>
      <w:r>
        <w:rPr>
          <w:spacing w:val="-4"/>
        </w:rPr>
        <w:t xml:space="preserve"> </w:t>
      </w:r>
      <w:r>
        <w:t>hand.</w:t>
      </w:r>
      <w:r>
        <w:rPr>
          <w:spacing w:val="-4"/>
        </w:rPr>
        <w:t xml:space="preserve"> </w:t>
      </w:r>
      <w:r>
        <w:t>When</w:t>
      </w:r>
      <w:r>
        <w:rPr>
          <w:spacing w:val="-4"/>
        </w:rPr>
        <w:t xml:space="preserve"> </w:t>
      </w:r>
      <w:r>
        <w:t>so</w:t>
      </w:r>
      <w:r>
        <w:rPr>
          <w:spacing w:val="-4"/>
        </w:rPr>
        <w:t xml:space="preserve"> </w:t>
      </w:r>
      <w:r>
        <w:t>specified</w:t>
      </w:r>
      <w:r>
        <w:rPr>
          <w:spacing w:val="-4"/>
        </w:rPr>
        <w:t xml:space="preserve"> </w:t>
      </w:r>
      <w:r>
        <w:t>in</w:t>
      </w:r>
      <w:r>
        <w:rPr>
          <w:spacing w:val="-4"/>
        </w:rPr>
        <w:t xml:space="preserve"> </w:t>
      </w:r>
      <w:r>
        <w:t>the</w:t>
      </w:r>
      <w:r>
        <w:rPr>
          <w:spacing w:val="-3"/>
        </w:rPr>
        <w:t xml:space="preserve"> </w:t>
      </w:r>
      <w:r>
        <w:t>BDS,</w:t>
      </w:r>
      <w:r>
        <w:rPr>
          <w:spacing w:val="-1"/>
        </w:rPr>
        <w:t xml:space="preserve"> </w:t>
      </w:r>
      <w:r>
        <w:t>bidders shall have the option of submitting their bids electronically.</w:t>
      </w:r>
    </w:p>
    <w:p w:rsidR="00932E80" w:rsidRDefault="003256F9">
      <w:pPr>
        <w:pStyle w:val="ListParagraph"/>
        <w:numPr>
          <w:ilvl w:val="2"/>
          <w:numId w:val="29"/>
        </w:numPr>
        <w:tabs>
          <w:tab w:val="left" w:pos="1512"/>
        </w:tabs>
        <w:spacing w:before="58"/>
        <w:ind w:right="567"/>
      </w:pPr>
      <w:r>
        <w:t>Bidders</w:t>
      </w:r>
      <w:r>
        <w:rPr>
          <w:spacing w:val="-3"/>
        </w:rPr>
        <w:t xml:space="preserve"> </w:t>
      </w:r>
      <w:r>
        <w:t>submitting</w:t>
      </w:r>
      <w:r>
        <w:rPr>
          <w:spacing w:val="-4"/>
        </w:rPr>
        <w:t xml:space="preserve"> </w:t>
      </w:r>
      <w:r>
        <w:t>bids</w:t>
      </w:r>
      <w:r>
        <w:rPr>
          <w:spacing w:val="-3"/>
        </w:rPr>
        <w:t xml:space="preserve"> </w:t>
      </w:r>
      <w:r>
        <w:t>by</w:t>
      </w:r>
      <w:r>
        <w:rPr>
          <w:spacing w:val="-4"/>
        </w:rPr>
        <w:t xml:space="preserve"> </w:t>
      </w:r>
      <w:r>
        <w:t>mail</w:t>
      </w:r>
      <w:r>
        <w:rPr>
          <w:spacing w:val="-3"/>
        </w:rPr>
        <w:t xml:space="preserve"> </w:t>
      </w:r>
      <w:r>
        <w:t>or</w:t>
      </w:r>
      <w:r>
        <w:rPr>
          <w:spacing w:val="-3"/>
        </w:rPr>
        <w:t xml:space="preserve"> </w:t>
      </w:r>
      <w:r>
        <w:t>by</w:t>
      </w:r>
      <w:r>
        <w:rPr>
          <w:spacing w:val="-1"/>
        </w:rPr>
        <w:t xml:space="preserve"> </w:t>
      </w:r>
      <w:r>
        <w:t>hand,</w:t>
      </w:r>
      <w:r>
        <w:rPr>
          <w:spacing w:val="-4"/>
        </w:rPr>
        <w:t xml:space="preserve"> </w:t>
      </w:r>
      <w:r>
        <w:t>shall</w:t>
      </w:r>
      <w:r>
        <w:rPr>
          <w:spacing w:val="-3"/>
        </w:rPr>
        <w:t xml:space="preserve"> </w:t>
      </w:r>
      <w:r>
        <w:t>enclose</w:t>
      </w:r>
      <w:r>
        <w:rPr>
          <w:spacing w:val="-3"/>
        </w:rPr>
        <w:t xml:space="preserve"> </w:t>
      </w:r>
      <w:r>
        <w:t>the</w:t>
      </w:r>
      <w:r>
        <w:rPr>
          <w:spacing w:val="-3"/>
        </w:rPr>
        <w:t xml:space="preserve"> </w:t>
      </w:r>
      <w:r>
        <w:t>original</w:t>
      </w:r>
      <w:r>
        <w:rPr>
          <w:spacing w:val="-3"/>
        </w:rPr>
        <w:t xml:space="preserve"> </w:t>
      </w:r>
      <w:r>
        <w:t>and</w:t>
      </w:r>
      <w:r>
        <w:rPr>
          <w:spacing w:val="-4"/>
        </w:rPr>
        <w:t xml:space="preserve"> </w:t>
      </w:r>
      <w:r>
        <w:t>each</w:t>
      </w:r>
      <w:r>
        <w:rPr>
          <w:spacing w:val="-4"/>
        </w:rPr>
        <w:t xml:space="preserve"> </w:t>
      </w:r>
      <w:r>
        <w:t>copy</w:t>
      </w:r>
      <w:r>
        <w:rPr>
          <w:spacing w:val="-4"/>
        </w:rPr>
        <w:t xml:space="preserve"> </w:t>
      </w:r>
      <w:r>
        <w:t>of</w:t>
      </w:r>
      <w:r>
        <w:rPr>
          <w:spacing w:val="-3"/>
        </w:rPr>
        <w:t xml:space="preserve"> </w:t>
      </w:r>
      <w:r>
        <w:t>the Bid, including alternative bids, if permitted in accordance with ITB Clause 13, in separate sealed envelopes, duly marking the envelopes as “ORIGINAL” and “COPY.”</w:t>
      </w:r>
      <w:r>
        <w:rPr>
          <w:spacing w:val="40"/>
        </w:rPr>
        <w:t xml:space="preserve"> </w:t>
      </w:r>
      <w:r>
        <w:t xml:space="preserve">These envelopes containing the original and the copies shall then be enclosed in one single envelope. The rest of the procedure shall be in accordance with ITB sub-Clauses 20.2 and </w:t>
      </w:r>
      <w:r>
        <w:rPr>
          <w:spacing w:val="-2"/>
        </w:rPr>
        <w:t>20.3.</w:t>
      </w:r>
    </w:p>
    <w:p w:rsidR="00932E80" w:rsidRDefault="003256F9">
      <w:pPr>
        <w:pStyle w:val="ListParagraph"/>
        <w:numPr>
          <w:ilvl w:val="2"/>
          <w:numId w:val="29"/>
        </w:numPr>
        <w:tabs>
          <w:tab w:val="left" w:pos="1512"/>
        </w:tabs>
        <w:spacing w:before="2"/>
        <w:ind w:right="464"/>
      </w:pPr>
      <w:r>
        <w:t>Bidders</w:t>
      </w:r>
      <w:r>
        <w:rPr>
          <w:spacing w:val="-4"/>
        </w:rPr>
        <w:t xml:space="preserve"> </w:t>
      </w:r>
      <w:r>
        <w:t>submitting</w:t>
      </w:r>
      <w:r>
        <w:rPr>
          <w:spacing w:val="-5"/>
        </w:rPr>
        <w:t xml:space="preserve"> </w:t>
      </w:r>
      <w:r>
        <w:t>bids</w:t>
      </w:r>
      <w:r>
        <w:rPr>
          <w:spacing w:val="-4"/>
        </w:rPr>
        <w:t xml:space="preserve"> </w:t>
      </w:r>
      <w:r>
        <w:t>electronically</w:t>
      </w:r>
      <w:r>
        <w:rPr>
          <w:spacing w:val="-5"/>
        </w:rPr>
        <w:t xml:space="preserve"> </w:t>
      </w:r>
      <w:r>
        <w:t>shall</w:t>
      </w:r>
      <w:r>
        <w:rPr>
          <w:spacing w:val="-4"/>
        </w:rPr>
        <w:t xml:space="preserve"> </w:t>
      </w:r>
      <w:r>
        <w:t>follow</w:t>
      </w:r>
      <w:r>
        <w:rPr>
          <w:spacing w:val="-3"/>
        </w:rPr>
        <w:t xml:space="preserve"> </w:t>
      </w:r>
      <w:r>
        <w:t>the</w:t>
      </w:r>
      <w:r>
        <w:rPr>
          <w:spacing w:val="-4"/>
        </w:rPr>
        <w:t xml:space="preserve"> </w:t>
      </w:r>
      <w:r>
        <w:t>electronic</w:t>
      </w:r>
      <w:r>
        <w:rPr>
          <w:spacing w:val="-4"/>
        </w:rPr>
        <w:t xml:space="preserve"> </w:t>
      </w:r>
      <w:r>
        <w:t>bid</w:t>
      </w:r>
      <w:r>
        <w:rPr>
          <w:spacing w:val="-5"/>
        </w:rPr>
        <w:t xml:space="preserve"> </w:t>
      </w:r>
      <w:r>
        <w:t>submission</w:t>
      </w:r>
      <w:r>
        <w:rPr>
          <w:spacing w:val="-5"/>
        </w:rPr>
        <w:t xml:space="preserve"> </w:t>
      </w:r>
      <w:r>
        <w:t>procedures specified in the BDS.</w:t>
      </w:r>
    </w:p>
    <w:p w:rsidR="00932E80" w:rsidRDefault="003256F9">
      <w:pPr>
        <w:pStyle w:val="ListParagraph"/>
        <w:numPr>
          <w:ilvl w:val="1"/>
          <w:numId w:val="29"/>
        </w:numPr>
        <w:tabs>
          <w:tab w:val="left" w:pos="941"/>
        </w:tabs>
        <w:spacing w:before="60"/>
        <w:ind w:left="941" w:hanging="565"/>
      </w:pPr>
      <w:r>
        <w:t>The</w:t>
      </w:r>
      <w:r>
        <w:rPr>
          <w:spacing w:val="-6"/>
        </w:rPr>
        <w:t xml:space="preserve"> </w:t>
      </w:r>
      <w:r>
        <w:t>inner</w:t>
      </w:r>
      <w:r>
        <w:rPr>
          <w:spacing w:val="-6"/>
        </w:rPr>
        <w:t xml:space="preserve"> </w:t>
      </w:r>
      <w:r>
        <w:t>and</w:t>
      </w:r>
      <w:r>
        <w:rPr>
          <w:spacing w:val="-6"/>
        </w:rPr>
        <w:t xml:space="preserve"> </w:t>
      </w:r>
      <w:r>
        <w:t>outer</w:t>
      </w:r>
      <w:r>
        <w:rPr>
          <w:spacing w:val="-3"/>
        </w:rPr>
        <w:t xml:space="preserve"> </w:t>
      </w:r>
      <w:r>
        <w:t>envelopes</w:t>
      </w:r>
      <w:r>
        <w:rPr>
          <w:spacing w:val="-5"/>
        </w:rPr>
        <w:t xml:space="preserve"> </w:t>
      </w:r>
      <w:r>
        <w:rPr>
          <w:spacing w:val="-2"/>
        </w:rPr>
        <w:t>shall:</w:t>
      </w:r>
    </w:p>
    <w:p w:rsidR="00932E80" w:rsidRDefault="003256F9">
      <w:pPr>
        <w:pStyle w:val="ListParagraph"/>
        <w:numPr>
          <w:ilvl w:val="2"/>
          <w:numId w:val="29"/>
        </w:numPr>
        <w:tabs>
          <w:tab w:val="left" w:pos="1511"/>
        </w:tabs>
        <w:spacing w:before="59" w:line="252" w:lineRule="exact"/>
        <w:ind w:left="1511" w:hanging="566"/>
      </w:pPr>
      <w:r>
        <w:t>Bear</w:t>
      </w:r>
      <w:r>
        <w:rPr>
          <w:spacing w:val="-5"/>
        </w:rPr>
        <w:t xml:space="preserve"> </w:t>
      </w:r>
      <w:r>
        <w:t>the</w:t>
      </w:r>
      <w:r>
        <w:rPr>
          <w:spacing w:val="-4"/>
        </w:rPr>
        <w:t xml:space="preserve"> </w:t>
      </w:r>
      <w:r>
        <w:t>name</w:t>
      </w:r>
      <w:r>
        <w:rPr>
          <w:spacing w:val="-2"/>
        </w:rPr>
        <w:t xml:space="preserve"> </w:t>
      </w:r>
      <w:r>
        <w:t>and</w:t>
      </w:r>
      <w:r>
        <w:rPr>
          <w:spacing w:val="-5"/>
        </w:rPr>
        <w:t xml:space="preserve"> </w:t>
      </w:r>
      <w:r>
        <w:t>address</w:t>
      </w:r>
      <w:r>
        <w:rPr>
          <w:spacing w:val="-4"/>
        </w:rPr>
        <w:t xml:space="preserve"> </w:t>
      </w:r>
      <w:r>
        <w:t>of</w:t>
      </w:r>
      <w:r>
        <w:rPr>
          <w:spacing w:val="-1"/>
        </w:rPr>
        <w:t xml:space="preserve"> </w:t>
      </w:r>
      <w:r>
        <w:t>the</w:t>
      </w:r>
      <w:r>
        <w:rPr>
          <w:spacing w:val="-4"/>
        </w:rPr>
        <w:t xml:space="preserve"> </w:t>
      </w:r>
      <w:r>
        <w:rPr>
          <w:spacing w:val="-2"/>
        </w:rPr>
        <w:t>Bidder;</w:t>
      </w:r>
    </w:p>
    <w:p w:rsidR="00932E80" w:rsidRDefault="003256F9">
      <w:pPr>
        <w:pStyle w:val="ListParagraph"/>
        <w:numPr>
          <w:ilvl w:val="2"/>
          <w:numId w:val="29"/>
        </w:numPr>
        <w:tabs>
          <w:tab w:val="left" w:pos="1511"/>
        </w:tabs>
        <w:spacing w:before="0" w:line="252" w:lineRule="exact"/>
        <w:ind w:left="1511" w:hanging="566"/>
      </w:pPr>
      <w:r>
        <w:t>be</w:t>
      </w:r>
      <w:r>
        <w:rPr>
          <w:spacing w:val="-8"/>
        </w:rPr>
        <w:t xml:space="preserve"> </w:t>
      </w:r>
      <w:r>
        <w:t>addressed</w:t>
      </w:r>
      <w:r>
        <w:rPr>
          <w:spacing w:val="-3"/>
        </w:rPr>
        <w:t xml:space="preserve"> </w:t>
      </w:r>
      <w:r>
        <w:t>to</w:t>
      </w:r>
      <w:r>
        <w:rPr>
          <w:spacing w:val="-6"/>
        </w:rPr>
        <w:t xml:space="preserve"> </w:t>
      </w:r>
      <w:r>
        <w:t>the</w:t>
      </w:r>
      <w:r>
        <w:rPr>
          <w:spacing w:val="-7"/>
        </w:rPr>
        <w:t xml:space="preserve"> </w:t>
      </w:r>
      <w:r>
        <w:t>Procuring</w:t>
      </w:r>
      <w:r>
        <w:rPr>
          <w:spacing w:val="-4"/>
        </w:rPr>
        <w:t xml:space="preserve"> </w:t>
      </w:r>
      <w:r>
        <w:t>Entity</w:t>
      </w:r>
      <w:r>
        <w:rPr>
          <w:spacing w:val="-5"/>
        </w:rPr>
        <w:t xml:space="preserve"> </w:t>
      </w:r>
      <w:r>
        <w:t>in</w:t>
      </w:r>
      <w:r>
        <w:rPr>
          <w:spacing w:val="-6"/>
        </w:rPr>
        <w:t xml:space="preserve"> </w:t>
      </w:r>
      <w:r>
        <w:t>accordance</w:t>
      </w:r>
      <w:r>
        <w:rPr>
          <w:spacing w:val="-5"/>
        </w:rPr>
        <w:t xml:space="preserve"> </w:t>
      </w:r>
      <w:r>
        <w:t>with</w:t>
      </w:r>
      <w:r>
        <w:rPr>
          <w:spacing w:val="-6"/>
        </w:rPr>
        <w:t xml:space="preserve"> </w:t>
      </w:r>
      <w:r>
        <w:t>ITB</w:t>
      </w:r>
      <w:r>
        <w:rPr>
          <w:spacing w:val="-4"/>
        </w:rPr>
        <w:t xml:space="preserve"> </w:t>
      </w:r>
      <w:r>
        <w:t>Sub-Clause</w:t>
      </w:r>
      <w:r>
        <w:rPr>
          <w:spacing w:val="-5"/>
        </w:rPr>
        <w:t xml:space="preserve"> </w:t>
      </w:r>
      <w:r>
        <w:rPr>
          <w:spacing w:val="-2"/>
        </w:rPr>
        <w:t>22.1;</w:t>
      </w:r>
    </w:p>
    <w:p w:rsidR="00932E80" w:rsidRDefault="003256F9">
      <w:pPr>
        <w:pStyle w:val="ListParagraph"/>
        <w:numPr>
          <w:ilvl w:val="2"/>
          <w:numId w:val="29"/>
        </w:numPr>
        <w:tabs>
          <w:tab w:val="left" w:pos="1512"/>
        </w:tabs>
        <w:spacing w:before="1"/>
        <w:ind w:right="573"/>
      </w:pPr>
      <w:r>
        <w:t>bear</w:t>
      </w:r>
      <w:r>
        <w:rPr>
          <w:spacing w:val="-5"/>
        </w:rPr>
        <w:t xml:space="preserve"> </w:t>
      </w:r>
      <w:r>
        <w:t>the</w:t>
      </w:r>
      <w:r>
        <w:rPr>
          <w:spacing w:val="-3"/>
        </w:rPr>
        <w:t xml:space="preserve"> </w:t>
      </w:r>
      <w:r>
        <w:t>specific</w:t>
      </w:r>
      <w:r>
        <w:rPr>
          <w:spacing w:val="-3"/>
        </w:rPr>
        <w:t xml:space="preserve"> </w:t>
      </w:r>
      <w:r>
        <w:t>identification</w:t>
      </w:r>
      <w:r>
        <w:rPr>
          <w:spacing w:val="-1"/>
        </w:rPr>
        <w:t xml:space="preserve"> </w:t>
      </w:r>
      <w:r>
        <w:t>of</w:t>
      </w:r>
      <w:r>
        <w:rPr>
          <w:spacing w:val="-3"/>
        </w:rPr>
        <w:t xml:space="preserve"> </w:t>
      </w:r>
      <w:r>
        <w:t>this</w:t>
      </w:r>
      <w:r>
        <w:rPr>
          <w:spacing w:val="-1"/>
        </w:rPr>
        <w:t xml:space="preserve"> </w:t>
      </w:r>
      <w:r>
        <w:t>bidding</w:t>
      </w:r>
      <w:r>
        <w:rPr>
          <w:spacing w:val="-4"/>
        </w:rPr>
        <w:t xml:space="preserve"> </w:t>
      </w:r>
      <w:r>
        <w:t>process</w:t>
      </w:r>
      <w:r>
        <w:rPr>
          <w:spacing w:val="-3"/>
        </w:rPr>
        <w:t xml:space="preserve"> </w:t>
      </w:r>
      <w:r>
        <w:t>indicated</w:t>
      </w:r>
      <w:r>
        <w:rPr>
          <w:spacing w:val="-4"/>
        </w:rPr>
        <w:t xml:space="preserve"> </w:t>
      </w:r>
      <w:r>
        <w:t>in</w:t>
      </w:r>
      <w:r>
        <w:rPr>
          <w:spacing w:val="-4"/>
        </w:rPr>
        <w:t xml:space="preserve"> </w:t>
      </w:r>
      <w:r>
        <w:t>ITB</w:t>
      </w:r>
      <w:r>
        <w:rPr>
          <w:spacing w:val="-2"/>
        </w:rPr>
        <w:t xml:space="preserve"> </w:t>
      </w:r>
      <w:r>
        <w:t>Sub-Clause</w:t>
      </w:r>
      <w:r>
        <w:rPr>
          <w:spacing w:val="-1"/>
        </w:rPr>
        <w:t xml:space="preserve"> </w:t>
      </w:r>
      <w:r>
        <w:t>1.1</w:t>
      </w:r>
      <w:r>
        <w:rPr>
          <w:spacing w:val="-4"/>
        </w:rPr>
        <w:t xml:space="preserve"> </w:t>
      </w:r>
      <w:r>
        <w:t>and any additional identification marks as specified in the BDS; and</w:t>
      </w:r>
    </w:p>
    <w:p w:rsidR="00932E80" w:rsidRDefault="003256F9">
      <w:pPr>
        <w:pStyle w:val="ListParagraph"/>
        <w:numPr>
          <w:ilvl w:val="2"/>
          <w:numId w:val="29"/>
        </w:numPr>
        <w:tabs>
          <w:tab w:val="left" w:pos="1512"/>
        </w:tabs>
        <w:spacing w:before="1"/>
        <w:ind w:right="442"/>
      </w:pPr>
      <w:r>
        <w:t>bear</w:t>
      </w:r>
      <w:r>
        <w:rPr>
          <w:spacing w:val="-5"/>
        </w:rPr>
        <w:t xml:space="preserve"> </w:t>
      </w:r>
      <w:r>
        <w:t>a</w:t>
      </w:r>
      <w:r>
        <w:rPr>
          <w:spacing w:val="-1"/>
        </w:rPr>
        <w:t xml:space="preserve"> </w:t>
      </w:r>
      <w:r>
        <w:t>warning</w:t>
      </w:r>
      <w:r>
        <w:rPr>
          <w:spacing w:val="-4"/>
        </w:rPr>
        <w:t xml:space="preserve"> </w:t>
      </w:r>
      <w:r>
        <w:t>not</w:t>
      </w:r>
      <w:r>
        <w:rPr>
          <w:spacing w:val="-3"/>
        </w:rPr>
        <w:t xml:space="preserve"> </w:t>
      </w:r>
      <w:r>
        <w:t>to</w:t>
      </w:r>
      <w:r>
        <w:rPr>
          <w:spacing w:val="-1"/>
        </w:rPr>
        <w:t xml:space="preserve"> </w:t>
      </w:r>
      <w:r>
        <w:t>open</w:t>
      </w:r>
      <w:r>
        <w:rPr>
          <w:spacing w:val="-4"/>
        </w:rPr>
        <w:t xml:space="preserve"> </w:t>
      </w:r>
      <w:r>
        <w:t>before</w:t>
      </w:r>
      <w:r>
        <w:rPr>
          <w:spacing w:val="-3"/>
        </w:rPr>
        <w:t xml:space="preserve"> </w:t>
      </w:r>
      <w:r>
        <w:t>the</w:t>
      </w:r>
      <w:r>
        <w:rPr>
          <w:spacing w:val="-1"/>
        </w:rPr>
        <w:t xml:space="preserve"> </w:t>
      </w:r>
      <w:r>
        <w:t>time</w:t>
      </w:r>
      <w:r>
        <w:rPr>
          <w:spacing w:val="-1"/>
        </w:rPr>
        <w:t xml:space="preserve"> </w:t>
      </w:r>
      <w:r>
        <w:t>and</w:t>
      </w:r>
      <w:r>
        <w:rPr>
          <w:spacing w:val="-1"/>
        </w:rPr>
        <w:t xml:space="preserve"> </w:t>
      </w:r>
      <w:r>
        <w:t>date</w:t>
      </w:r>
      <w:r>
        <w:rPr>
          <w:spacing w:val="-3"/>
        </w:rPr>
        <w:t xml:space="preserve"> </w:t>
      </w:r>
      <w:r>
        <w:t>for</w:t>
      </w:r>
      <w:r>
        <w:rPr>
          <w:spacing w:val="-3"/>
        </w:rPr>
        <w:t xml:space="preserve"> </w:t>
      </w:r>
      <w:r>
        <w:t>bid</w:t>
      </w:r>
      <w:r>
        <w:rPr>
          <w:spacing w:val="-4"/>
        </w:rPr>
        <w:t xml:space="preserve"> </w:t>
      </w:r>
      <w:r>
        <w:t>opening,</w:t>
      </w:r>
      <w:r>
        <w:rPr>
          <w:spacing w:val="-1"/>
        </w:rPr>
        <w:t xml:space="preserve"> </w:t>
      </w:r>
      <w:r>
        <w:t>in</w:t>
      </w:r>
      <w:r>
        <w:rPr>
          <w:spacing w:val="-1"/>
        </w:rPr>
        <w:t xml:space="preserve"> </w:t>
      </w:r>
      <w:r>
        <w:t>accordance</w:t>
      </w:r>
      <w:r>
        <w:rPr>
          <w:spacing w:val="-3"/>
        </w:rPr>
        <w:t xml:space="preserve"> </w:t>
      </w:r>
      <w:r>
        <w:t>with</w:t>
      </w:r>
      <w:r>
        <w:rPr>
          <w:spacing w:val="-4"/>
        </w:rPr>
        <w:t xml:space="preserve"> </w:t>
      </w:r>
      <w:r>
        <w:t>ITB Sub-Clause 25.1.</w:t>
      </w:r>
    </w:p>
    <w:p w:rsidR="00932E80" w:rsidRDefault="003256F9">
      <w:pPr>
        <w:pStyle w:val="ListParagraph"/>
        <w:numPr>
          <w:ilvl w:val="1"/>
          <w:numId w:val="29"/>
        </w:numPr>
        <w:tabs>
          <w:tab w:val="left" w:pos="941"/>
          <w:tab w:val="left" w:pos="945"/>
        </w:tabs>
        <w:spacing w:before="60"/>
        <w:ind w:right="1128"/>
      </w:pPr>
      <w:r>
        <w:t>If</w:t>
      </w:r>
      <w:r>
        <w:rPr>
          <w:spacing w:val="-3"/>
        </w:rPr>
        <w:t xml:space="preserve"> </w:t>
      </w:r>
      <w:r>
        <w:t>all</w:t>
      </w:r>
      <w:r>
        <w:rPr>
          <w:spacing w:val="-3"/>
        </w:rPr>
        <w:t xml:space="preserve"> </w:t>
      </w:r>
      <w:r>
        <w:t>envelopes</w:t>
      </w:r>
      <w:r>
        <w:rPr>
          <w:spacing w:val="-1"/>
        </w:rPr>
        <w:t xml:space="preserve"> </w:t>
      </w:r>
      <w:r>
        <w:t>are</w:t>
      </w:r>
      <w:r>
        <w:rPr>
          <w:spacing w:val="-3"/>
        </w:rPr>
        <w:t xml:space="preserve"> </w:t>
      </w:r>
      <w:r>
        <w:t>not</w:t>
      </w:r>
      <w:r>
        <w:rPr>
          <w:spacing w:val="-3"/>
        </w:rPr>
        <w:t xml:space="preserve"> </w:t>
      </w:r>
      <w:r>
        <w:t>sealed</w:t>
      </w:r>
      <w:r>
        <w:rPr>
          <w:spacing w:val="-4"/>
        </w:rPr>
        <w:t xml:space="preserve"> </w:t>
      </w:r>
      <w:r>
        <w:t>and</w:t>
      </w:r>
      <w:r>
        <w:rPr>
          <w:spacing w:val="-1"/>
        </w:rPr>
        <w:t xml:space="preserve"> </w:t>
      </w:r>
      <w:r>
        <w:t>marked</w:t>
      </w:r>
      <w:r>
        <w:rPr>
          <w:spacing w:val="-4"/>
        </w:rPr>
        <w:t xml:space="preserve"> </w:t>
      </w:r>
      <w:r>
        <w:t>as</w:t>
      </w:r>
      <w:r>
        <w:rPr>
          <w:spacing w:val="-1"/>
        </w:rPr>
        <w:t xml:space="preserve"> </w:t>
      </w:r>
      <w:r>
        <w:t>required,</w:t>
      </w:r>
      <w:r>
        <w:rPr>
          <w:spacing w:val="-4"/>
        </w:rPr>
        <w:t xml:space="preserve"> </w:t>
      </w:r>
      <w:r>
        <w:t>the</w:t>
      </w:r>
      <w:r>
        <w:rPr>
          <w:spacing w:val="-1"/>
        </w:rPr>
        <w:t xml:space="preserve"> </w:t>
      </w:r>
      <w:r>
        <w:t>Procuring</w:t>
      </w:r>
      <w:r>
        <w:rPr>
          <w:spacing w:val="-4"/>
        </w:rPr>
        <w:t xml:space="preserve"> </w:t>
      </w:r>
      <w:r>
        <w:t>Entity</w:t>
      </w:r>
      <w:r>
        <w:rPr>
          <w:spacing w:val="-4"/>
        </w:rPr>
        <w:t xml:space="preserve"> </w:t>
      </w:r>
      <w:r>
        <w:t>will</w:t>
      </w:r>
      <w:r>
        <w:rPr>
          <w:spacing w:val="-3"/>
        </w:rPr>
        <w:t xml:space="preserve"> </w:t>
      </w:r>
      <w:r>
        <w:t>assume no responsibility for the misplacement or premature opening of the bid.</w:t>
      </w:r>
    </w:p>
    <w:p w:rsidR="00932E80" w:rsidRDefault="003256F9">
      <w:pPr>
        <w:pStyle w:val="Heading2"/>
        <w:numPr>
          <w:ilvl w:val="0"/>
          <w:numId w:val="29"/>
        </w:numPr>
        <w:tabs>
          <w:tab w:val="left" w:pos="945"/>
        </w:tabs>
        <w:spacing w:before="121"/>
      </w:pPr>
      <w:bookmarkStart w:id="84" w:name="_bookmark27"/>
      <w:bookmarkEnd w:id="84"/>
      <w:r>
        <w:t>Deadline</w:t>
      </w:r>
      <w:r>
        <w:rPr>
          <w:spacing w:val="-5"/>
        </w:rPr>
        <w:t xml:space="preserve"> </w:t>
      </w:r>
      <w:r>
        <w:t>for</w:t>
      </w:r>
      <w:r>
        <w:rPr>
          <w:spacing w:val="-2"/>
        </w:rPr>
        <w:t xml:space="preserve"> </w:t>
      </w:r>
      <w:r>
        <w:t>Submission</w:t>
      </w:r>
      <w:r>
        <w:rPr>
          <w:spacing w:val="-3"/>
        </w:rPr>
        <w:t xml:space="preserve"> </w:t>
      </w:r>
      <w:r>
        <w:t xml:space="preserve">of </w:t>
      </w:r>
      <w:r>
        <w:rPr>
          <w:spacing w:val="-4"/>
        </w:rPr>
        <w:t>Bids</w:t>
      </w:r>
    </w:p>
    <w:p w:rsidR="00932E80" w:rsidRDefault="003256F9">
      <w:pPr>
        <w:pStyle w:val="ListParagraph"/>
        <w:numPr>
          <w:ilvl w:val="1"/>
          <w:numId w:val="29"/>
        </w:numPr>
        <w:tabs>
          <w:tab w:val="left" w:pos="941"/>
          <w:tab w:val="left" w:pos="945"/>
        </w:tabs>
        <w:spacing w:before="120"/>
        <w:ind w:right="727"/>
      </w:pPr>
      <w:r>
        <w:t>Bids</w:t>
      </w:r>
      <w:r>
        <w:rPr>
          <w:spacing w:val="-3"/>
        </w:rPr>
        <w:t xml:space="preserve"> </w:t>
      </w:r>
      <w:r>
        <w:t>must be</w:t>
      </w:r>
      <w:r>
        <w:rPr>
          <w:spacing w:val="-3"/>
        </w:rPr>
        <w:t xml:space="preserve"> </w:t>
      </w:r>
      <w:r>
        <w:t>received</w:t>
      </w:r>
      <w:r>
        <w:rPr>
          <w:spacing w:val="-4"/>
        </w:rPr>
        <w:t xml:space="preserve"> </w:t>
      </w:r>
      <w:r>
        <w:t>by</w:t>
      </w:r>
      <w:r>
        <w:rPr>
          <w:spacing w:val="-1"/>
        </w:rPr>
        <w:t xml:space="preserve"> </w:t>
      </w:r>
      <w:r>
        <w:t>the</w:t>
      </w:r>
      <w:r>
        <w:rPr>
          <w:spacing w:val="-3"/>
        </w:rPr>
        <w:t xml:space="preserve"> </w:t>
      </w:r>
      <w:r>
        <w:t>Procuring</w:t>
      </w:r>
      <w:r>
        <w:rPr>
          <w:spacing w:val="-4"/>
        </w:rPr>
        <w:t xml:space="preserve"> </w:t>
      </w:r>
      <w:r>
        <w:t>Entity</w:t>
      </w:r>
      <w:r>
        <w:rPr>
          <w:spacing w:val="-1"/>
        </w:rPr>
        <w:t xml:space="preserve"> </w:t>
      </w:r>
      <w:r>
        <w:t>at</w:t>
      </w:r>
      <w:r>
        <w:rPr>
          <w:spacing w:val="-5"/>
        </w:rPr>
        <w:t xml:space="preserve"> </w:t>
      </w:r>
      <w:r>
        <w:t>the</w:t>
      </w:r>
      <w:r>
        <w:rPr>
          <w:spacing w:val="-3"/>
        </w:rPr>
        <w:t xml:space="preserve"> </w:t>
      </w:r>
      <w:r>
        <w:t>address</w:t>
      </w:r>
      <w:r>
        <w:rPr>
          <w:spacing w:val="-3"/>
        </w:rPr>
        <w:t xml:space="preserve"> </w:t>
      </w:r>
      <w:r>
        <w:t>and</w:t>
      </w:r>
      <w:r>
        <w:rPr>
          <w:spacing w:val="-1"/>
        </w:rPr>
        <w:t xml:space="preserve"> </w:t>
      </w:r>
      <w:r>
        <w:t>no</w:t>
      </w:r>
      <w:r>
        <w:rPr>
          <w:spacing w:val="-4"/>
        </w:rPr>
        <w:t xml:space="preserve"> </w:t>
      </w:r>
      <w:r>
        <w:t>later</w:t>
      </w:r>
      <w:r>
        <w:rPr>
          <w:spacing w:val="-3"/>
        </w:rPr>
        <w:t xml:space="preserve"> </w:t>
      </w:r>
      <w:r>
        <w:t>than</w:t>
      </w:r>
      <w:r>
        <w:rPr>
          <w:spacing w:val="-4"/>
        </w:rPr>
        <w:t xml:space="preserve"> </w:t>
      </w:r>
      <w:r>
        <w:t>the</w:t>
      </w:r>
      <w:r>
        <w:rPr>
          <w:spacing w:val="-3"/>
        </w:rPr>
        <w:t xml:space="preserve"> </w:t>
      </w:r>
      <w:r>
        <w:t>date</w:t>
      </w:r>
      <w:r>
        <w:rPr>
          <w:spacing w:val="-1"/>
        </w:rPr>
        <w:t xml:space="preserve"> </w:t>
      </w:r>
      <w:r>
        <w:t>and</w:t>
      </w:r>
      <w:r>
        <w:rPr>
          <w:spacing w:val="-4"/>
        </w:rPr>
        <w:t xml:space="preserve"> </w:t>
      </w:r>
      <w:r>
        <w:t>time specified in the BDS.</w:t>
      </w:r>
    </w:p>
    <w:p w:rsidR="00932E80" w:rsidRDefault="003256F9">
      <w:pPr>
        <w:pStyle w:val="ListParagraph"/>
        <w:numPr>
          <w:ilvl w:val="1"/>
          <w:numId w:val="29"/>
        </w:numPr>
        <w:tabs>
          <w:tab w:val="left" w:pos="941"/>
          <w:tab w:val="left" w:pos="945"/>
        </w:tabs>
        <w:spacing w:before="118"/>
        <w:ind w:right="584"/>
      </w:pPr>
      <w:r>
        <w:t>The Procuring Entity may, at its discretion, extend the deadline for the submission of bids by amending the Bidding Documents in accordance with ITB Clause 8, in which case all rights and obligations</w:t>
      </w:r>
      <w:r>
        <w:rPr>
          <w:spacing w:val="-3"/>
        </w:rPr>
        <w:t xml:space="preserve"> </w:t>
      </w:r>
      <w:r>
        <w:t>of</w:t>
      </w:r>
      <w:r>
        <w:rPr>
          <w:spacing w:val="-3"/>
        </w:rPr>
        <w:t xml:space="preserve"> </w:t>
      </w:r>
      <w:r>
        <w:t>the</w:t>
      </w:r>
      <w:r>
        <w:rPr>
          <w:spacing w:val="-3"/>
        </w:rPr>
        <w:t xml:space="preserve"> </w:t>
      </w:r>
      <w:r>
        <w:t>Procuring</w:t>
      </w:r>
      <w:r>
        <w:rPr>
          <w:spacing w:val="-4"/>
        </w:rPr>
        <w:t xml:space="preserve"> </w:t>
      </w:r>
      <w:r>
        <w:t>Entity</w:t>
      </w:r>
      <w:r>
        <w:rPr>
          <w:spacing w:val="-1"/>
        </w:rPr>
        <w:t xml:space="preserve"> </w:t>
      </w:r>
      <w:r>
        <w:t>and</w:t>
      </w:r>
      <w:r>
        <w:rPr>
          <w:spacing w:val="-4"/>
        </w:rPr>
        <w:t xml:space="preserve"> </w:t>
      </w:r>
      <w:r>
        <w:t>Bidders</w:t>
      </w:r>
      <w:r>
        <w:rPr>
          <w:spacing w:val="-3"/>
        </w:rPr>
        <w:t xml:space="preserve"> </w:t>
      </w:r>
      <w:r>
        <w:t>previously</w:t>
      </w:r>
      <w:r>
        <w:rPr>
          <w:spacing w:val="-6"/>
        </w:rPr>
        <w:t xml:space="preserve"> </w:t>
      </w:r>
      <w:r>
        <w:t>subject</w:t>
      </w:r>
      <w:r>
        <w:rPr>
          <w:spacing w:val="-3"/>
        </w:rPr>
        <w:t xml:space="preserve"> </w:t>
      </w:r>
      <w:r>
        <w:t>to</w:t>
      </w:r>
      <w:r>
        <w:rPr>
          <w:spacing w:val="-1"/>
        </w:rPr>
        <w:t xml:space="preserve"> </w:t>
      </w:r>
      <w:r>
        <w:t>the</w:t>
      </w:r>
      <w:r>
        <w:rPr>
          <w:spacing w:val="-1"/>
        </w:rPr>
        <w:t xml:space="preserve"> </w:t>
      </w:r>
      <w:r>
        <w:t>deadline</w:t>
      </w:r>
      <w:r>
        <w:rPr>
          <w:spacing w:val="-3"/>
        </w:rPr>
        <w:t xml:space="preserve"> </w:t>
      </w:r>
      <w:r>
        <w:t>shall</w:t>
      </w:r>
      <w:r>
        <w:rPr>
          <w:spacing w:val="-3"/>
        </w:rPr>
        <w:t xml:space="preserve"> </w:t>
      </w:r>
      <w:r>
        <w:t>thereafter be subject to the deadline as extended.</w:t>
      </w:r>
    </w:p>
    <w:p w:rsidR="00932E80" w:rsidRDefault="003256F9">
      <w:pPr>
        <w:pStyle w:val="Heading2"/>
        <w:numPr>
          <w:ilvl w:val="0"/>
          <w:numId w:val="29"/>
        </w:numPr>
        <w:tabs>
          <w:tab w:val="left" w:pos="945"/>
        </w:tabs>
        <w:spacing w:before="121"/>
      </w:pPr>
      <w:bookmarkStart w:id="85" w:name="_bookmark28"/>
      <w:bookmarkEnd w:id="85"/>
      <w:r>
        <w:t>Late</w:t>
      </w:r>
      <w:r>
        <w:rPr>
          <w:spacing w:val="-2"/>
        </w:rPr>
        <w:t xml:space="preserve"> </w:t>
      </w:r>
      <w:r>
        <w:rPr>
          <w:spacing w:val="-4"/>
        </w:rPr>
        <w:t>Bids</w:t>
      </w:r>
    </w:p>
    <w:p w:rsidR="00932E80" w:rsidRDefault="003256F9">
      <w:pPr>
        <w:pStyle w:val="ListParagraph"/>
        <w:numPr>
          <w:ilvl w:val="1"/>
          <w:numId w:val="29"/>
        </w:numPr>
        <w:tabs>
          <w:tab w:val="left" w:pos="941"/>
          <w:tab w:val="left" w:pos="945"/>
        </w:tabs>
        <w:spacing w:before="120"/>
        <w:ind w:right="745"/>
      </w:pPr>
      <w:r>
        <w:t>The</w:t>
      </w:r>
      <w:r>
        <w:rPr>
          <w:spacing w:val="-3"/>
        </w:rPr>
        <w:t xml:space="preserve"> </w:t>
      </w:r>
      <w:r>
        <w:t>Procuring</w:t>
      </w:r>
      <w:r>
        <w:rPr>
          <w:spacing w:val="-4"/>
        </w:rPr>
        <w:t xml:space="preserve"> </w:t>
      </w:r>
      <w:r>
        <w:t>Entity</w:t>
      </w:r>
      <w:r>
        <w:rPr>
          <w:spacing w:val="-4"/>
        </w:rPr>
        <w:t xml:space="preserve"> </w:t>
      </w:r>
      <w:r>
        <w:t>shall</w:t>
      </w:r>
      <w:r>
        <w:rPr>
          <w:spacing w:val="-3"/>
        </w:rPr>
        <w:t xml:space="preserve"> </w:t>
      </w:r>
      <w:r>
        <w:t>not consider</w:t>
      </w:r>
      <w:r>
        <w:rPr>
          <w:spacing w:val="-3"/>
        </w:rPr>
        <w:t xml:space="preserve"> </w:t>
      </w:r>
      <w:r>
        <w:t>any</w:t>
      </w:r>
      <w:r>
        <w:rPr>
          <w:spacing w:val="-4"/>
        </w:rPr>
        <w:t xml:space="preserve"> </w:t>
      </w:r>
      <w:r>
        <w:t>bid</w:t>
      </w:r>
      <w:r>
        <w:rPr>
          <w:spacing w:val="-4"/>
        </w:rPr>
        <w:t xml:space="preserve"> </w:t>
      </w:r>
      <w:r>
        <w:t>that arrives</w:t>
      </w:r>
      <w:r>
        <w:rPr>
          <w:spacing w:val="-3"/>
        </w:rPr>
        <w:t xml:space="preserve"> </w:t>
      </w:r>
      <w:r>
        <w:t>after</w:t>
      </w:r>
      <w:r>
        <w:rPr>
          <w:spacing w:val="-3"/>
        </w:rPr>
        <w:t xml:space="preserve"> </w:t>
      </w:r>
      <w:r>
        <w:t>the</w:t>
      </w:r>
      <w:r>
        <w:rPr>
          <w:spacing w:val="-3"/>
        </w:rPr>
        <w:t xml:space="preserve"> </w:t>
      </w:r>
      <w:r>
        <w:t>deadline</w:t>
      </w:r>
      <w:r>
        <w:rPr>
          <w:spacing w:val="-3"/>
        </w:rPr>
        <w:t xml:space="preserve"> </w:t>
      </w:r>
      <w:r>
        <w:t>for</w:t>
      </w:r>
      <w:r>
        <w:rPr>
          <w:spacing w:val="-3"/>
        </w:rPr>
        <w:t xml:space="preserve"> </w:t>
      </w:r>
      <w:r>
        <w:t>submission</w:t>
      </w:r>
      <w:r>
        <w:rPr>
          <w:spacing w:val="-4"/>
        </w:rPr>
        <w:t xml:space="preserve"> </w:t>
      </w:r>
      <w:r>
        <w:t>of bids, in accordance with ITB Clause 22.</w:t>
      </w:r>
      <w:r>
        <w:rPr>
          <w:spacing w:val="40"/>
        </w:rPr>
        <w:t xml:space="preserve"> </w:t>
      </w:r>
      <w:r>
        <w:t>Any bid received by the Procuring Entity after the deadline for submission of bids shall be declared late, rejected, and returned unopened to the</w:t>
      </w:r>
    </w:p>
    <w:p w:rsidR="00932E80" w:rsidRDefault="00932E80">
      <w:pPr>
        <w:pStyle w:val="ListParagraph"/>
        <w:sectPr w:rsidR="00932E80">
          <w:headerReference w:type="default" r:id="rId18"/>
          <w:pgSz w:w="12240" w:h="15840"/>
          <w:pgMar w:top="700" w:right="1080" w:bottom="280" w:left="1080" w:header="430" w:footer="0" w:gutter="0"/>
          <w:cols w:space="720"/>
        </w:sectPr>
      </w:pPr>
    </w:p>
    <w:p w:rsidR="00932E80" w:rsidRDefault="00932E80">
      <w:pPr>
        <w:pStyle w:val="BodyText"/>
      </w:pPr>
    </w:p>
    <w:p w:rsidR="00932E80" w:rsidRDefault="00932E80">
      <w:pPr>
        <w:pStyle w:val="BodyText"/>
        <w:spacing w:before="228"/>
      </w:pPr>
    </w:p>
    <w:p w:rsidR="00932E80" w:rsidRDefault="003256F9">
      <w:pPr>
        <w:pStyle w:val="BodyText"/>
        <w:ind w:left="945"/>
      </w:pPr>
      <w:r>
        <w:rPr>
          <w:spacing w:val="-2"/>
        </w:rPr>
        <w:t>Bidder.</w:t>
      </w:r>
    </w:p>
    <w:p w:rsidR="00932E80" w:rsidRDefault="003256F9">
      <w:pPr>
        <w:pStyle w:val="Heading2"/>
        <w:numPr>
          <w:ilvl w:val="0"/>
          <w:numId w:val="29"/>
        </w:numPr>
        <w:tabs>
          <w:tab w:val="left" w:pos="945"/>
        </w:tabs>
        <w:spacing w:before="119"/>
      </w:pPr>
      <w:bookmarkStart w:id="86" w:name="_bookmark29"/>
      <w:bookmarkEnd w:id="86"/>
      <w:r>
        <w:t>Withdrawal,</w:t>
      </w:r>
      <w:r>
        <w:rPr>
          <w:spacing w:val="51"/>
        </w:rPr>
        <w:t xml:space="preserve"> </w:t>
      </w:r>
      <w:r>
        <w:t>Substitution,</w:t>
      </w:r>
      <w:r>
        <w:rPr>
          <w:spacing w:val="-5"/>
        </w:rPr>
        <w:t xml:space="preserve"> </w:t>
      </w:r>
      <w:r>
        <w:t>and</w:t>
      </w:r>
      <w:r>
        <w:rPr>
          <w:spacing w:val="-2"/>
        </w:rPr>
        <w:t xml:space="preserve"> </w:t>
      </w:r>
      <w:r>
        <w:t>Modification</w:t>
      </w:r>
      <w:r>
        <w:rPr>
          <w:spacing w:val="-1"/>
        </w:rPr>
        <w:t xml:space="preserve"> </w:t>
      </w:r>
      <w:r>
        <w:t>of</w:t>
      </w:r>
      <w:r>
        <w:rPr>
          <w:spacing w:val="-3"/>
        </w:rPr>
        <w:t xml:space="preserve"> </w:t>
      </w:r>
      <w:r>
        <w:rPr>
          <w:spacing w:val="-4"/>
        </w:rPr>
        <w:t>Bids</w:t>
      </w:r>
    </w:p>
    <w:p w:rsidR="00932E80" w:rsidRDefault="003256F9">
      <w:pPr>
        <w:pStyle w:val="ListParagraph"/>
        <w:numPr>
          <w:ilvl w:val="1"/>
          <w:numId w:val="29"/>
        </w:numPr>
        <w:tabs>
          <w:tab w:val="left" w:pos="941"/>
          <w:tab w:val="left" w:pos="945"/>
        </w:tabs>
        <w:spacing w:before="120"/>
        <w:ind w:right="494"/>
      </w:pPr>
      <w:r>
        <w:t>A Bidder may withdraw, substitute, or modify its Bid after it has been submitted by sending a written</w:t>
      </w:r>
      <w:r>
        <w:rPr>
          <w:spacing w:val="-5"/>
        </w:rPr>
        <w:t xml:space="preserve"> </w:t>
      </w:r>
      <w:r>
        <w:t>notice</w:t>
      </w:r>
      <w:r>
        <w:rPr>
          <w:spacing w:val="-4"/>
        </w:rPr>
        <w:t xml:space="preserve"> </w:t>
      </w:r>
      <w:r>
        <w:t>in</w:t>
      </w:r>
      <w:r>
        <w:rPr>
          <w:spacing w:val="-5"/>
        </w:rPr>
        <w:t xml:space="preserve"> </w:t>
      </w:r>
      <w:r>
        <w:t>accordance</w:t>
      </w:r>
      <w:r>
        <w:rPr>
          <w:spacing w:val="-4"/>
        </w:rPr>
        <w:t xml:space="preserve"> </w:t>
      </w:r>
      <w:r>
        <w:t>with</w:t>
      </w:r>
      <w:r>
        <w:rPr>
          <w:spacing w:val="-5"/>
        </w:rPr>
        <w:t xml:space="preserve"> </w:t>
      </w:r>
      <w:r>
        <w:t>ITB</w:t>
      </w:r>
      <w:r>
        <w:rPr>
          <w:spacing w:val="-3"/>
        </w:rPr>
        <w:t xml:space="preserve"> </w:t>
      </w:r>
      <w:r>
        <w:t>Clause</w:t>
      </w:r>
      <w:r>
        <w:rPr>
          <w:spacing w:val="-4"/>
        </w:rPr>
        <w:t xml:space="preserve"> </w:t>
      </w:r>
      <w:r>
        <w:t>10,</w:t>
      </w:r>
      <w:r>
        <w:rPr>
          <w:spacing w:val="-2"/>
        </w:rPr>
        <w:t xml:space="preserve"> </w:t>
      </w:r>
      <w:r>
        <w:t>duly</w:t>
      </w:r>
      <w:r>
        <w:rPr>
          <w:spacing w:val="-2"/>
        </w:rPr>
        <w:t xml:space="preserve"> </w:t>
      </w:r>
      <w:r>
        <w:t>signed</w:t>
      </w:r>
      <w:r>
        <w:rPr>
          <w:spacing w:val="-2"/>
        </w:rPr>
        <w:t xml:space="preserve"> </w:t>
      </w:r>
      <w:r>
        <w:t>by</w:t>
      </w:r>
      <w:r>
        <w:rPr>
          <w:spacing w:val="-5"/>
        </w:rPr>
        <w:t xml:space="preserve"> </w:t>
      </w:r>
      <w:r>
        <w:t>an</w:t>
      </w:r>
      <w:r>
        <w:rPr>
          <w:spacing w:val="-2"/>
        </w:rPr>
        <w:t xml:space="preserve"> </w:t>
      </w:r>
      <w:r>
        <w:t>authorized</w:t>
      </w:r>
      <w:r>
        <w:rPr>
          <w:spacing w:val="-5"/>
        </w:rPr>
        <w:t xml:space="preserve"> </w:t>
      </w:r>
      <w:r>
        <w:t>representative,</w:t>
      </w:r>
      <w:r>
        <w:rPr>
          <w:spacing w:val="-2"/>
        </w:rPr>
        <w:t xml:space="preserve"> </w:t>
      </w:r>
      <w:r>
        <w:t>and shall include a copy of the authorization in accordance with ITB</w:t>
      </w:r>
      <w:r>
        <w:rPr>
          <w:spacing w:val="-1"/>
        </w:rPr>
        <w:t xml:space="preserve"> </w:t>
      </w:r>
      <w:r>
        <w:t>Sub-Clause 20.2, (except that no copies of the withdrawal notice are required). The corresponding substitution or modification of the bid must accompany the respective written notice.</w:t>
      </w:r>
      <w:r>
        <w:rPr>
          <w:spacing w:val="40"/>
        </w:rPr>
        <w:t xml:space="preserve"> </w:t>
      </w:r>
      <w:r>
        <w:t>All notices must be:</w:t>
      </w:r>
    </w:p>
    <w:p w:rsidR="00932E80" w:rsidRDefault="003256F9">
      <w:pPr>
        <w:pStyle w:val="ListParagraph"/>
        <w:numPr>
          <w:ilvl w:val="2"/>
          <w:numId w:val="29"/>
        </w:numPr>
        <w:tabs>
          <w:tab w:val="left" w:pos="1512"/>
        </w:tabs>
        <w:spacing w:before="60"/>
        <w:ind w:right="488"/>
      </w:pPr>
      <w:r>
        <w:t>submitted</w:t>
      </w:r>
      <w:r>
        <w:rPr>
          <w:spacing w:val="-4"/>
        </w:rPr>
        <w:t xml:space="preserve"> </w:t>
      </w:r>
      <w:r>
        <w:t>in</w:t>
      </w:r>
      <w:r>
        <w:rPr>
          <w:spacing w:val="-4"/>
        </w:rPr>
        <w:t xml:space="preserve"> </w:t>
      </w:r>
      <w:r>
        <w:t>accordance</w:t>
      </w:r>
      <w:r>
        <w:rPr>
          <w:spacing w:val="-2"/>
        </w:rPr>
        <w:t xml:space="preserve"> </w:t>
      </w:r>
      <w:r>
        <w:t>with</w:t>
      </w:r>
      <w:r>
        <w:rPr>
          <w:spacing w:val="-2"/>
        </w:rPr>
        <w:t xml:space="preserve"> </w:t>
      </w:r>
      <w:r>
        <w:t>ITB</w:t>
      </w:r>
      <w:r>
        <w:rPr>
          <w:spacing w:val="-5"/>
        </w:rPr>
        <w:t xml:space="preserve"> </w:t>
      </w:r>
      <w:r>
        <w:t>Clauses</w:t>
      </w:r>
      <w:r>
        <w:rPr>
          <w:spacing w:val="-3"/>
        </w:rPr>
        <w:t xml:space="preserve"> </w:t>
      </w:r>
      <w:r>
        <w:t>20</w:t>
      </w:r>
      <w:r>
        <w:rPr>
          <w:spacing w:val="-4"/>
        </w:rPr>
        <w:t xml:space="preserve"> </w:t>
      </w:r>
      <w:r>
        <w:t>and</w:t>
      </w:r>
      <w:r>
        <w:rPr>
          <w:spacing w:val="-2"/>
        </w:rPr>
        <w:t xml:space="preserve"> </w:t>
      </w:r>
      <w:r>
        <w:t>21</w:t>
      </w:r>
      <w:r>
        <w:rPr>
          <w:spacing w:val="-4"/>
        </w:rPr>
        <w:t xml:space="preserve"> </w:t>
      </w:r>
      <w:r>
        <w:t>(except</w:t>
      </w:r>
      <w:r>
        <w:rPr>
          <w:spacing w:val="-3"/>
        </w:rPr>
        <w:t xml:space="preserve"> </w:t>
      </w:r>
      <w:r>
        <w:t>that</w:t>
      </w:r>
      <w:r>
        <w:rPr>
          <w:spacing w:val="-3"/>
        </w:rPr>
        <w:t xml:space="preserve"> </w:t>
      </w:r>
      <w:r>
        <w:t>withdrawal</w:t>
      </w:r>
      <w:r>
        <w:rPr>
          <w:spacing w:val="-1"/>
        </w:rPr>
        <w:t xml:space="preserve"> </w:t>
      </w:r>
      <w:r>
        <w:t>notices</w:t>
      </w:r>
      <w:r>
        <w:rPr>
          <w:spacing w:val="-3"/>
        </w:rPr>
        <w:t xml:space="preserve"> </w:t>
      </w:r>
      <w:r>
        <w:t>do</w:t>
      </w:r>
      <w:r>
        <w:rPr>
          <w:spacing w:val="-2"/>
        </w:rPr>
        <w:t xml:space="preserve"> </w:t>
      </w:r>
      <w:r>
        <w:t>not require copies), and in addition, the respective envelopes shall be clearly marked “Withdrawal,” “Substitution,” or “Modification;” and</w:t>
      </w:r>
    </w:p>
    <w:p w:rsidR="00932E80" w:rsidRDefault="003256F9">
      <w:pPr>
        <w:pStyle w:val="ListParagraph"/>
        <w:numPr>
          <w:ilvl w:val="2"/>
          <w:numId w:val="29"/>
        </w:numPr>
        <w:tabs>
          <w:tab w:val="left" w:pos="1512"/>
        </w:tabs>
        <w:spacing w:before="0"/>
        <w:ind w:right="605"/>
      </w:pPr>
      <w:r>
        <w:t>received</w:t>
      </w:r>
      <w:r>
        <w:rPr>
          <w:spacing w:val="-4"/>
        </w:rPr>
        <w:t xml:space="preserve"> </w:t>
      </w:r>
      <w:r>
        <w:t>by</w:t>
      </w:r>
      <w:r>
        <w:rPr>
          <w:spacing w:val="-4"/>
        </w:rPr>
        <w:t xml:space="preserve"> </w:t>
      </w:r>
      <w:r>
        <w:t>the</w:t>
      </w:r>
      <w:r>
        <w:rPr>
          <w:spacing w:val="-3"/>
        </w:rPr>
        <w:t xml:space="preserve"> </w:t>
      </w:r>
      <w:r>
        <w:t>Procuring</w:t>
      </w:r>
      <w:r>
        <w:rPr>
          <w:spacing w:val="-1"/>
        </w:rPr>
        <w:t xml:space="preserve"> </w:t>
      </w:r>
      <w:r>
        <w:t>Entity</w:t>
      </w:r>
      <w:r>
        <w:rPr>
          <w:spacing w:val="-4"/>
        </w:rPr>
        <w:t xml:space="preserve"> </w:t>
      </w:r>
      <w:r>
        <w:t>prior</w:t>
      </w:r>
      <w:r>
        <w:rPr>
          <w:spacing w:val="-3"/>
        </w:rPr>
        <w:t xml:space="preserve"> </w:t>
      </w:r>
      <w:r>
        <w:t>to</w:t>
      </w:r>
      <w:r>
        <w:rPr>
          <w:spacing w:val="-4"/>
        </w:rPr>
        <w:t xml:space="preserve"> </w:t>
      </w:r>
      <w:r>
        <w:t>the</w:t>
      </w:r>
      <w:r>
        <w:rPr>
          <w:spacing w:val="-3"/>
        </w:rPr>
        <w:t xml:space="preserve"> </w:t>
      </w:r>
      <w:r>
        <w:t>deadline</w:t>
      </w:r>
      <w:r>
        <w:rPr>
          <w:spacing w:val="-3"/>
        </w:rPr>
        <w:t xml:space="preserve"> </w:t>
      </w:r>
      <w:r>
        <w:t>prescribed</w:t>
      </w:r>
      <w:r>
        <w:rPr>
          <w:spacing w:val="-1"/>
        </w:rPr>
        <w:t xml:space="preserve"> </w:t>
      </w:r>
      <w:r>
        <w:t>for</w:t>
      </w:r>
      <w:r>
        <w:rPr>
          <w:spacing w:val="-3"/>
        </w:rPr>
        <w:t xml:space="preserve"> </w:t>
      </w:r>
      <w:r>
        <w:t>submission</w:t>
      </w:r>
      <w:r>
        <w:rPr>
          <w:spacing w:val="-4"/>
        </w:rPr>
        <w:t xml:space="preserve"> </w:t>
      </w:r>
      <w:r>
        <w:t>of bids,</w:t>
      </w:r>
      <w:r>
        <w:rPr>
          <w:spacing w:val="-4"/>
        </w:rPr>
        <w:t xml:space="preserve"> </w:t>
      </w:r>
      <w:r>
        <w:t>in accordance with ITB Clause 22.</w:t>
      </w:r>
    </w:p>
    <w:p w:rsidR="00932E80" w:rsidRDefault="003256F9">
      <w:pPr>
        <w:pStyle w:val="ListParagraph"/>
        <w:numPr>
          <w:ilvl w:val="1"/>
          <w:numId w:val="29"/>
        </w:numPr>
        <w:tabs>
          <w:tab w:val="left" w:pos="941"/>
          <w:tab w:val="left" w:pos="945"/>
        </w:tabs>
        <w:spacing w:before="60"/>
        <w:ind w:right="1190"/>
      </w:pPr>
      <w:r>
        <w:t>Bids</w:t>
      </w:r>
      <w:r>
        <w:rPr>
          <w:spacing w:val="-3"/>
        </w:rPr>
        <w:t xml:space="preserve"> </w:t>
      </w:r>
      <w:r>
        <w:t>requested</w:t>
      </w:r>
      <w:r>
        <w:rPr>
          <w:spacing w:val="-1"/>
        </w:rPr>
        <w:t xml:space="preserve"> </w:t>
      </w:r>
      <w:r>
        <w:t>to</w:t>
      </w:r>
      <w:r>
        <w:rPr>
          <w:spacing w:val="-4"/>
        </w:rPr>
        <w:t xml:space="preserve"> </w:t>
      </w:r>
      <w:r>
        <w:t>be</w:t>
      </w:r>
      <w:r>
        <w:rPr>
          <w:spacing w:val="-3"/>
        </w:rPr>
        <w:t xml:space="preserve"> </w:t>
      </w:r>
      <w:r>
        <w:t>withdrawn</w:t>
      </w:r>
      <w:r>
        <w:rPr>
          <w:spacing w:val="-4"/>
        </w:rPr>
        <w:t xml:space="preserve"> </w:t>
      </w:r>
      <w:r>
        <w:t>in</w:t>
      </w:r>
      <w:r>
        <w:rPr>
          <w:spacing w:val="-1"/>
        </w:rPr>
        <w:t xml:space="preserve"> </w:t>
      </w:r>
      <w:r>
        <w:t>accordance</w:t>
      </w:r>
      <w:r>
        <w:rPr>
          <w:spacing w:val="-3"/>
        </w:rPr>
        <w:t xml:space="preserve"> </w:t>
      </w:r>
      <w:r>
        <w:t>with</w:t>
      </w:r>
      <w:r>
        <w:rPr>
          <w:spacing w:val="-4"/>
        </w:rPr>
        <w:t xml:space="preserve"> </w:t>
      </w:r>
      <w:r>
        <w:t>ITB</w:t>
      </w:r>
      <w:r>
        <w:rPr>
          <w:spacing w:val="-2"/>
        </w:rPr>
        <w:t xml:space="preserve"> </w:t>
      </w:r>
      <w:r>
        <w:t>Sub-Clause</w:t>
      </w:r>
      <w:r>
        <w:rPr>
          <w:spacing w:val="-1"/>
        </w:rPr>
        <w:t xml:space="preserve"> </w:t>
      </w:r>
      <w:r>
        <w:t>24.1</w:t>
      </w:r>
      <w:r>
        <w:rPr>
          <w:spacing w:val="-4"/>
        </w:rPr>
        <w:t xml:space="preserve"> </w:t>
      </w:r>
      <w:r>
        <w:t>shall</w:t>
      </w:r>
      <w:r>
        <w:rPr>
          <w:spacing w:val="-3"/>
        </w:rPr>
        <w:t xml:space="preserve"> </w:t>
      </w:r>
      <w:r>
        <w:t>be</w:t>
      </w:r>
      <w:r>
        <w:rPr>
          <w:spacing w:val="-3"/>
        </w:rPr>
        <w:t xml:space="preserve"> </w:t>
      </w:r>
      <w:r>
        <w:t>returned unopened to the Bidders.</w:t>
      </w:r>
    </w:p>
    <w:p w:rsidR="00932E80" w:rsidRDefault="003256F9">
      <w:pPr>
        <w:pStyle w:val="ListParagraph"/>
        <w:numPr>
          <w:ilvl w:val="1"/>
          <w:numId w:val="29"/>
        </w:numPr>
        <w:tabs>
          <w:tab w:val="left" w:pos="941"/>
          <w:tab w:val="left" w:pos="945"/>
        </w:tabs>
        <w:spacing w:before="120"/>
        <w:ind w:right="658"/>
      </w:pPr>
      <w:r>
        <w:t>No bid may be withdrawn, substituted, or modified in the interval between the deadline for submission</w:t>
      </w:r>
      <w:r>
        <w:rPr>
          <w:spacing w:val="-4"/>
        </w:rPr>
        <w:t xml:space="preserve"> </w:t>
      </w:r>
      <w:r>
        <w:t>of</w:t>
      </w:r>
      <w:r>
        <w:rPr>
          <w:spacing w:val="-3"/>
        </w:rPr>
        <w:t xml:space="preserve"> </w:t>
      </w:r>
      <w:r>
        <w:t>bids</w:t>
      </w:r>
      <w:r>
        <w:rPr>
          <w:spacing w:val="-3"/>
        </w:rPr>
        <w:t xml:space="preserve"> </w:t>
      </w:r>
      <w:r>
        <w:t>and</w:t>
      </w:r>
      <w:r>
        <w:rPr>
          <w:spacing w:val="-4"/>
        </w:rPr>
        <w:t xml:space="preserve"> </w:t>
      </w:r>
      <w:r>
        <w:t>the</w:t>
      </w:r>
      <w:r>
        <w:rPr>
          <w:spacing w:val="-3"/>
        </w:rPr>
        <w:t xml:space="preserve"> </w:t>
      </w:r>
      <w:r>
        <w:t>expiration</w:t>
      </w:r>
      <w:r>
        <w:rPr>
          <w:spacing w:val="-1"/>
        </w:rPr>
        <w:t xml:space="preserve"> </w:t>
      </w:r>
      <w:r>
        <w:t>of</w:t>
      </w:r>
      <w:r>
        <w:rPr>
          <w:spacing w:val="-3"/>
        </w:rPr>
        <w:t xml:space="preserve"> </w:t>
      </w:r>
      <w:r>
        <w:t>the</w:t>
      </w:r>
      <w:r>
        <w:rPr>
          <w:spacing w:val="-3"/>
        </w:rPr>
        <w:t xml:space="preserve"> </w:t>
      </w:r>
      <w:r>
        <w:t>period</w:t>
      </w:r>
      <w:r>
        <w:rPr>
          <w:spacing w:val="-4"/>
        </w:rPr>
        <w:t xml:space="preserve"> </w:t>
      </w:r>
      <w:r>
        <w:t>of</w:t>
      </w:r>
      <w:r>
        <w:rPr>
          <w:spacing w:val="-3"/>
        </w:rPr>
        <w:t xml:space="preserve"> </w:t>
      </w:r>
      <w:r>
        <w:t>bid</w:t>
      </w:r>
      <w:r>
        <w:rPr>
          <w:spacing w:val="-1"/>
        </w:rPr>
        <w:t xml:space="preserve"> </w:t>
      </w:r>
      <w:r>
        <w:t>validity</w:t>
      </w:r>
      <w:r>
        <w:rPr>
          <w:spacing w:val="-4"/>
        </w:rPr>
        <w:t xml:space="preserve"> </w:t>
      </w:r>
      <w:r>
        <w:t>specified</w:t>
      </w:r>
      <w:r>
        <w:rPr>
          <w:spacing w:val="-4"/>
        </w:rPr>
        <w:t xml:space="preserve"> </w:t>
      </w:r>
      <w:r>
        <w:t>by</w:t>
      </w:r>
      <w:r>
        <w:rPr>
          <w:spacing w:val="-1"/>
        </w:rPr>
        <w:t xml:space="preserve"> </w:t>
      </w:r>
      <w:r>
        <w:t>the</w:t>
      </w:r>
      <w:r>
        <w:rPr>
          <w:spacing w:val="-6"/>
        </w:rPr>
        <w:t xml:space="preserve"> </w:t>
      </w:r>
      <w:r>
        <w:t>Bidder on</w:t>
      </w:r>
      <w:r>
        <w:rPr>
          <w:spacing w:val="-4"/>
        </w:rPr>
        <w:t xml:space="preserve"> </w:t>
      </w:r>
      <w:r>
        <w:t>the Bid Submission Form or any extension thereof.</w:t>
      </w:r>
    </w:p>
    <w:p w:rsidR="00932E80" w:rsidRDefault="003256F9">
      <w:pPr>
        <w:pStyle w:val="Heading2"/>
        <w:numPr>
          <w:ilvl w:val="0"/>
          <w:numId w:val="29"/>
        </w:numPr>
        <w:tabs>
          <w:tab w:val="left" w:pos="945"/>
        </w:tabs>
      </w:pPr>
      <w:bookmarkStart w:id="87" w:name="_bookmark30"/>
      <w:bookmarkEnd w:id="87"/>
      <w:r>
        <w:t>Bid</w:t>
      </w:r>
      <w:r>
        <w:rPr>
          <w:spacing w:val="-2"/>
        </w:rPr>
        <w:t xml:space="preserve"> Opening</w:t>
      </w:r>
    </w:p>
    <w:p w:rsidR="00932E80" w:rsidRDefault="003256F9">
      <w:pPr>
        <w:pStyle w:val="ListParagraph"/>
        <w:numPr>
          <w:ilvl w:val="1"/>
          <w:numId w:val="29"/>
        </w:numPr>
        <w:tabs>
          <w:tab w:val="left" w:pos="941"/>
          <w:tab w:val="left" w:pos="945"/>
        </w:tabs>
        <w:spacing w:before="120"/>
        <w:ind w:right="376"/>
      </w:pPr>
      <w:r>
        <w:t>The</w:t>
      </w:r>
      <w:r>
        <w:rPr>
          <w:spacing w:val="-3"/>
        </w:rPr>
        <w:t xml:space="preserve"> </w:t>
      </w:r>
      <w:r>
        <w:t>Procuring</w:t>
      </w:r>
      <w:r>
        <w:rPr>
          <w:spacing w:val="-4"/>
        </w:rPr>
        <w:t xml:space="preserve"> </w:t>
      </w:r>
      <w:r>
        <w:t>Entity</w:t>
      </w:r>
      <w:r>
        <w:rPr>
          <w:spacing w:val="-4"/>
        </w:rPr>
        <w:t xml:space="preserve"> </w:t>
      </w:r>
      <w:r>
        <w:t>shall</w:t>
      </w:r>
      <w:r>
        <w:rPr>
          <w:spacing w:val="-3"/>
        </w:rPr>
        <w:t xml:space="preserve"> </w:t>
      </w:r>
      <w:r>
        <w:t>conduct the</w:t>
      </w:r>
      <w:r>
        <w:rPr>
          <w:spacing w:val="-1"/>
        </w:rPr>
        <w:t xml:space="preserve"> </w:t>
      </w:r>
      <w:r>
        <w:t>bid</w:t>
      </w:r>
      <w:r>
        <w:rPr>
          <w:spacing w:val="-1"/>
        </w:rPr>
        <w:t xml:space="preserve"> </w:t>
      </w:r>
      <w:r>
        <w:t>opening</w:t>
      </w:r>
      <w:r>
        <w:rPr>
          <w:spacing w:val="-4"/>
        </w:rPr>
        <w:t xml:space="preserve"> </w:t>
      </w:r>
      <w:r>
        <w:t>in</w:t>
      </w:r>
      <w:r>
        <w:rPr>
          <w:spacing w:val="-4"/>
        </w:rPr>
        <w:t xml:space="preserve"> </w:t>
      </w:r>
      <w:r>
        <w:t>public</w:t>
      </w:r>
      <w:r>
        <w:rPr>
          <w:spacing w:val="-3"/>
        </w:rPr>
        <w:t xml:space="preserve"> </w:t>
      </w:r>
      <w:r>
        <w:t>at</w:t>
      </w:r>
      <w:r>
        <w:rPr>
          <w:spacing w:val="-3"/>
        </w:rPr>
        <w:t xml:space="preserve"> </w:t>
      </w:r>
      <w:r>
        <w:t>the</w:t>
      </w:r>
      <w:r>
        <w:rPr>
          <w:spacing w:val="-3"/>
        </w:rPr>
        <w:t xml:space="preserve"> </w:t>
      </w:r>
      <w:r>
        <w:t>address,</w:t>
      </w:r>
      <w:r>
        <w:rPr>
          <w:spacing w:val="-1"/>
        </w:rPr>
        <w:t xml:space="preserve"> </w:t>
      </w:r>
      <w:r>
        <w:t>date</w:t>
      </w:r>
      <w:r>
        <w:rPr>
          <w:spacing w:val="-3"/>
        </w:rPr>
        <w:t xml:space="preserve"> </w:t>
      </w:r>
      <w:r>
        <w:t>and</w:t>
      </w:r>
      <w:r>
        <w:rPr>
          <w:spacing w:val="-1"/>
        </w:rPr>
        <w:t xml:space="preserve"> </w:t>
      </w:r>
      <w:r>
        <w:t>time</w:t>
      </w:r>
      <w:r>
        <w:rPr>
          <w:spacing w:val="-1"/>
        </w:rPr>
        <w:t xml:space="preserve"> </w:t>
      </w:r>
      <w:r>
        <w:rPr>
          <w:b/>
        </w:rPr>
        <w:t>specified in the BDS</w:t>
      </w:r>
      <w:r>
        <w:t>.</w:t>
      </w:r>
      <w:r>
        <w:rPr>
          <w:spacing w:val="40"/>
        </w:rPr>
        <w:t xml:space="preserve"> </w:t>
      </w:r>
      <w:r>
        <w:t xml:space="preserve">Any specific electronic bid opening procedures required if electronic bidding is permitted in accordance with ITB Sub-clause 21.1, shall be as </w:t>
      </w:r>
      <w:r>
        <w:rPr>
          <w:b/>
        </w:rPr>
        <w:t>specified in the BDS</w:t>
      </w:r>
      <w:r>
        <w:t>.</w:t>
      </w:r>
    </w:p>
    <w:p w:rsidR="00932E80" w:rsidRDefault="003256F9">
      <w:pPr>
        <w:pStyle w:val="ListParagraph"/>
        <w:numPr>
          <w:ilvl w:val="1"/>
          <w:numId w:val="29"/>
        </w:numPr>
        <w:tabs>
          <w:tab w:val="left" w:pos="941"/>
          <w:tab w:val="left" w:pos="945"/>
        </w:tabs>
        <w:ind w:right="420"/>
      </w:pPr>
      <w:r>
        <w:t>First, envelopes marked “WITHDRAWAL” shall be opened and read out and the envelope with the corresponding bid shall not be opened, but returned to the Bidder.</w:t>
      </w:r>
      <w:r>
        <w:rPr>
          <w:spacing w:val="40"/>
        </w:rPr>
        <w:t xml:space="preserve"> </w:t>
      </w:r>
      <w:r>
        <w:t>No bid withdrawal shall be permitted unless the corresponding withdrawal notice contains a valid authorization to request the withdrawal and is read out at bid opening.</w:t>
      </w:r>
      <w:r>
        <w:rPr>
          <w:spacing w:val="40"/>
        </w:rPr>
        <w:t xml:space="preserve"> </w:t>
      </w:r>
      <w:r>
        <w:t>Next, envelopes marked “SUBSTITUTION”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w:t>
      </w:r>
      <w:r>
        <w:rPr>
          <w:spacing w:val="-5"/>
        </w:rPr>
        <w:t xml:space="preserve"> </w:t>
      </w:r>
      <w:r>
        <w:t>and</w:t>
      </w:r>
      <w:r>
        <w:rPr>
          <w:spacing w:val="-2"/>
        </w:rPr>
        <w:t xml:space="preserve"> </w:t>
      </w:r>
      <w:r>
        <w:t>is</w:t>
      </w:r>
      <w:r>
        <w:rPr>
          <w:spacing w:val="-4"/>
        </w:rPr>
        <w:t xml:space="preserve"> </w:t>
      </w:r>
      <w:r>
        <w:t>read</w:t>
      </w:r>
      <w:r>
        <w:rPr>
          <w:spacing w:val="-5"/>
        </w:rPr>
        <w:t xml:space="preserve"> </w:t>
      </w:r>
      <w:r>
        <w:t>out</w:t>
      </w:r>
      <w:r>
        <w:rPr>
          <w:spacing w:val="-4"/>
        </w:rPr>
        <w:t xml:space="preserve"> </w:t>
      </w:r>
      <w:r>
        <w:t>at</w:t>
      </w:r>
      <w:r>
        <w:rPr>
          <w:spacing w:val="-4"/>
        </w:rPr>
        <w:t xml:space="preserve"> </w:t>
      </w:r>
      <w:r>
        <w:t>bid</w:t>
      </w:r>
      <w:r>
        <w:rPr>
          <w:spacing w:val="-5"/>
        </w:rPr>
        <w:t xml:space="preserve"> </w:t>
      </w:r>
      <w:r>
        <w:t>opening. Envelopes</w:t>
      </w:r>
      <w:r>
        <w:rPr>
          <w:spacing w:val="-4"/>
        </w:rPr>
        <w:t xml:space="preserve"> </w:t>
      </w:r>
      <w:r>
        <w:t>marked</w:t>
      </w:r>
      <w:r>
        <w:rPr>
          <w:spacing w:val="-2"/>
        </w:rPr>
        <w:t xml:space="preserve"> </w:t>
      </w:r>
      <w:r>
        <w:t>“MODIFICATION”</w:t>
      </w:r>
      <w:r>
        <w:rPr>
          <w:spacing w:val="-2"/>
        </w:rPr>
        <w:t xml:space="preserve"> </w:t>
      </w:r>
      <w:r>
        <w:t>shall</w:t>
      </w:r>
      <w:r>
        <w:rPr>
          <w:spacing w:val="-4"/>
        </w:rPr>
        <w:t xml:space="preserve"> </w:t>
      </w:r>
      <w:r>
        <w:t>be</w:t>
      </w:r>
      <w:r>
        <w:rPr>
          <w:spacing w:val="-4"/>
        </w:rPr>
        <w:t xml:space="preserve"> </w:t>
      </w:r>
      <w:r>
        <w:t>opened and read out with the corresponding Bid. No Bid modification shall be permitted unless the corresponding</w:t>
      </w:r>
      <w:r>
        <w:rPr>
          <w:spacing w:val="-1"/>
        </w:rPr>
        <w:t xml:space="preserve"> </w:t>
      </w:r>
      <w:r>
        <w:t>modification</w:t>
      </w:r>
      <w:r>
        <w:rPr>
          <w:spacing w:val="-1"/>
        </w:rPr>
        <w:t xml:space="preserve"> </w:t>
      </w:r>
      <w:r>
        <w:t>notice contains a valid</w:t>
      </w:r>
      <w:r>
        <w:rPr>
          <w:spacing w:val="-1"/>
        </w:rPr>
        <w:t xml:space="preserve"> </w:t>
      </w:r>
      <w:r>
        <w:t>authorization to</w:t>
      </w:r>
      <w:r>
        <w:rPr>
          <w:spacing w:val="-1"/>
        </w:rPr>
        <w:t xml:space="preserve"> </w:t>
      </w:r>
      <w:r>
        <w:t>request the</w:t>
      </w:r>
      <w:r>
        <w:rPr>
          <w:spacing w:val="-3"/>
        </w:rPr>
        <w:t xml:space="preserve"> </w:t>
      </w:r>
      <w:r>
        <w:t>modification and</w:t>
      </w:r>
      <w:r>
        <w:rPr>
          <w:spacing w:val="-1"/>
        </w:rPr>
        <w:t xml:space="preserve"> </w:t>
      </w:r>
      <w:r>
        <w:t>is read out at Bid opening. Only envelopes that are opened and read out at Bid opening shall be considered further.</w:t>
      </w:r>
    </w:p>
    <w:p w:rsidR="00932E80" w:rsidRDefault="003256F9">
      <w:pPr>
        <w:pStyle w:val="ListParagraph"/>
        <w:numPr>
          <w:ilvl w:val="1"/>
          <w:numId w:val="29"/>
        </w:numPr>
        <w:tabs>
          <w:tab w:val="left" w:pos="941"/>
          <w:tab w:val="left" w:pos="945"/>
        </w:tabs>
        <w:spacing w:before="120"/>
        <w:ind w:right="428"/>
      </w:pPr>
      <w:r>
        <w:t>All</w:t>
      </w:r>
      <w:r>
        <w:rPr>
          <w:spacing w:val="-3"/>
        </w:rPr>
        <w:t xml:space="preserve"> </w:t>
      </w:r>
      <w:r>
        <w:t>other</w:t>
      </w:r>
      <w:r>
        <w:rPr>
          <w:spacing w:val="-3"/>
        </w:rPr>
        <w:t xml:space="preserve"> </w:t>
      </w:r>
      <w:r>
        <w:t>envelopes</w:t>
      </w:r>
      <w:r>
        <w:rPr>
          <w:spacing w:val="-3"/>
        </w:rPr>
        <w:t xml:space="preserve"> </w:t>
      </w:r>
      <w:r>
        <w:t>shall</w:t>
      </w:r>
      <w:r>
        <w:rPr>
          <w:spacing w:val="-3"/>
        </w:rPr>
        <w:t xml:space="preserve"> </w:t>
      </w:r>
      <w:r>
        <w:t>be</w:t>
      </w:r>
      <w:r>
        <w:rPr>
          <w:spacing w:val="-1"/>
        </w:rPr>
        <w:t xml:space="preserve"> </w:t>
      </w:r>
      <w:r>
        <w:t>opened</w:t>
      </w:r>
      <w:r>
        <w:rPr>
          <w:spacing w:val="-4"/>
        </w:rPr>
        <w:t xml:space="preserve"> </w:t>
      </w:r>
      <w:r>
        <w:t>one</w:t>
      </w:r>
      <w:r>
        <w:rPr>
          <w:spacing w:val="-3"/>
        </w:rPr>
        <w:t xml:space="preserve"> </w:t>
      </w:r>
      <w:r>
        <w:t>at a</w:t>
      </w:r>
      <w:r>
        <w:rPr>
          <w:spacing w:val="-3"/>
        </w:rPr>
        <w:t xml:space="preserve"> </w:t>
      </w:r>
      <w:r>
        <w:t>time,</w:t>
      </w:r>
      <w:r>
        <w:rPr>
          <w:spacing w:val="-1"/>
        </w:rPr>
        <w:t xml:space="preserve"> </w:t>
      </w:r>
      <w:r>
        <w:t>reading</w:t>
      </w:r>
      <w:r>
        <w:rPr>
          <w:spacing w:val="-4"/>
        </w:rPr>
        <w:t xml:space="preserve"> </w:t>
      </w:r>
      <w:r>
        <w:t>out:</w:t>
      </w:r>
      <w:r>
        <w:rPr>
          <w:spacing w:val="-5"/>
        </w:rPr>
        <w:t xml:space="preserve"> </w:t>
      </w:r>
      <w:r>
        <w:t>the</w:t>
      </w:r>
      <w:r>
        <w:rPr>
          <w:spacing w:val="-3"/>
        </w:rPr>
        <w:t xml:space="preserve"> </w:t>
      </w:r>
      <w:r>
        <w:t>name of</w:t>
      </w:r>
      <w:r>
        <w:rPr>
          <w:spacing w:val="-3"/>
        </w:rPr>
        <w:t xml:space="preserve"> </w:t>
      </w:r>
      <w:r>
        <w:t>the</w:t>
      </w:r>
      <w:r>
        <w:rPr>
          <w:spacing w:val="-3"/>
        </w:rPr>
        <w:t xml:space="preserve"> </w:t>
      </w:r>
      <w:r>
        <w:t>Bidder</w:t>
      </w:r>
      <w:r>
        <w:rPr>
          <w:spacing w:val="-3"/>
        </w:rPr>
        <w:t xml:space="preserve"> </w:t>
      </w:r>
      <w:r>
        <w:t>and</w:t>
      </w:r>
      <w:r>
        <w:rPr>
          <w:spacing w:val="-4"/>
        </w:rPr>
        <w:t xml:space="preserve"> </w:t>
      </w:r>
      <w:r>
        <w:t>whether there is a modification; the Bid</w:t>
      </w:r>
      <w:r>
        <w:rPr>
          <w:spacing w:val="-1"/>
        </w:rPr>
        <w:t xml:space="preserve"> </w:t>
      </w:r>
      <w:r>
        <w:t>Prices,</w:t>
      </w:r>
      <w:r>
        <w:rPr>
          <w:spacing w:val="-1"/>
        </w:rPr>
        <w:t xml:space="preserve"> </w:t>
      </w:r>
      <w:r>
        <w:t>including</w:t>
      </w:r>
      <w:r>
        <w:rPr>
          <w:spacing w:val="-1"/>
        </w:rPr>
        <w:t xml:space="preserve"> </w:t>
      </w:r>
      <w:r>
        <w:t>any discounts and</w:t>
      </w:r>
      <w:r>
        <w:rPr>
          <w:spacing w:val="-1"/>
        </w:rPr>
        <w:t xml:space="preserve"> </w:t>
      </w:r>
      <w:r>
        <w:t>alternative offers; the presence of a Bid Security or Bid-Securing Declaration, if required; and any other details as the Procuring Entity may consider appropriate.</w:t>
      </w:r>
      <w:r>
        <w:rPr>
          <w:spacing w:val="40"/>
        </w:rPr>
        <w:t xml:space="preserve"> </w:t>
      </w:r>
      <w:r>
        <w:t>Only discounts and alternative offers read out at Bid opening shall be considered for evaluation.</w:t>
      </w:r>
      <w:r>
        <w:rPr>
          <w:spacing w:val="40"/>
        </w:rPr>
        <w:t xml:space="preserve"> </w:t>
      </w:r>
      <w:r>
        <w:t>No Bid shall be rejected at Bid opening except for</w:t>
      </w:r>
      <w:r>
        <w:rPr>
          <w:spacing w:val="-1"/>
        </w:rPr>
        <w:t xml:space="preserve"> </w:t>
      </w:r>
      <w:r>
        <w:t>late bids, in accordance with ITB Sub-Clause 23.1.</w:t>
      </w:r>
    </w:p>
    <w:p w:rsidR="00932E80" w:rsidRDefault="003256F9">
      <w:pPr>
        <w:pStyle w:val="ListParagraph"/>
        <w:numPr>
          <w:ilvl w:val="1"/>
          <w:numId w:val="29"/>
        </w:numPr>
        <w:tabs>
          <w:tab w:val="left" w:pos="941"/>
          <w:tab w:val="left" w:pos="945"/>
        </w:tabs>
        <w:spacing w:before="122"/>
        <w:ind w:right="442"/>
      </w:pPr>
      <w:r>
        <w:t>The Procuring Entity shall prepare a record of the Bid opening that shall include, as a minimum: the name of the Bidder and whether there is a withdrawal, substitution, or modification; the Bid Price, per lot if applicable, including any discounts, and alternative offers if they were permitted; and the presence or absence of a Bid Security or Bid-Securing Declaration, if one was required. The Bidders’ representatives who are present shall be requested to sign the attendance sheet.</w:t>
      </w:r>
      <w:r>
        <w:rPr>
          <w:spacing w:val="40"/>
        </w:rPr>
        <w:t xml:space="preserve"> </w:t>
      </w:r>
      <w:r>
        <w:t>A copy</w:t>
      </w:r>
      <w:r>
        <w:rPr>
          <w:spacing w:val="-4"/>
        </w:rPr>
        <w:t xml:space="preserve"> </w:t>
      </w:r>
      <w:r>
        <w:t>of</w:t>
      </w:r>
      <w:r>
        <w:rPr>
          <w:spacing w:val="-3"/>
        </w:rPr>
        <w:t xml:space="preserve"> </w:t>
      </w:r>
      <w:r>
        <w:t>the</w:t>
      </w:r>
      <w:r>
        <w:rPr>
          <w:spacing w:val="-3"/>
        </w:rPr>
        <w:t xml:space="preserve"> </w:t>
      </w:r>
      <w:r>
        <w:t>record</w:t>
      </w:r>
      <w:r>
        <w:rPr>
          <w:spacing w:val="-4"/>
        </w:rPr>
        <w:t xml:space="preserve"> </w:t>
      </w:r>
      <w:r>
        <w:t>shall</w:t>
      </w:r>
      <w:r>
        <w:rPr>
          <w:spacing w:val="-3"/>
        </w:rPr>
        <w:t xml:space="preserve"> </w:t>
      </w:r>
      <w:r>
        <w:t>be</w:t>
      </w:r>
      <w:r>
        <w:rPr>
          <w:spacing w:val="-3"/>
        </w:rPr>
        <w:t xml:space="preserve"> </w:t>
      </w:r>
      <w:r>
        <w:t>distributed</w:t>
      </w:r>
      <w:r>
        <w:rPr>
          <w:spacing w:val="-4"/>
        </w:rPr>
        <w:t xml:space="preserve"> </w:t>
      </w:r>
      <w:r>
        <w:t>to</w:t>
      </w:r>
      <w:r>
        <w:rPr>
          <w:spacing w:val="-4"/>
        </w:rPr>
        <w:t xml:space="preserve"> </w:t>
      </w:r>
      <w:r>
        <w:t>all</w:t>
      </w:r>
      <w:r>
        <w:rPr>
          <w:spacing w:val="-3"/>
        </w:rPr>
        <w:t xml:space="preserve"> </w:t>
      </w:r>
      <w:r>
        <w:t>Bidders</w:t>
      </w:r>
      <w:r>
        <w:rPr>
          <w:spacing w:val="-3"/>
        </w:rPr>
        <w:t xml:space="preserve"> </w:t>
      </w:r>
      <w:r>
        <w:t>who</w:t>
      </w:r>
      <w:r>
        <w:rPr>
          <w:spacing w:val="-1"/>
        </w:rPr>
        <w:t xml:space="preserve"> </w:t>
      </w:r>
      <w:r>
        <w:t>submitted</w:t>
      </w:r>
      <w:r>
        <w:rPr>
          <w:spacing w:val="-4"/>
        </w:rPr>
        <w:t xml:space="preserve"> </w:t>
      </w:r>
      <w:r>
        <w:t>bids</w:t>
      </w:r>
      <w:r>
        <w:rPr>
          <w:spacing w:val="-3"/>
        </w:rPr>
        <w:t xml:space="preserve"> </w:t>
      </w:r>
      <w:r>
        <w:t>in</w:t>
      </w:r>
      <w:r>
        <w:rPr>
          <w:spacing w:val="-4"/>
        </w:rPr>
        <w:t xml:space="preserve"> </w:t>
      </w:r>
      <w:r>
        <w:t>time,</w:t>
      </w:r>
      <w:r>
        <w:rPr>
          <w:spacing w:val="-1"/>
        </w:rPr>
        <w:t xml:space="preserve"> </w:t>
      </w:r>
      <w:r>
        <w:t>and</w:t>
      </w:r>
      <w:r>
        <w:rPr>
          <w:spacing w:val="-4"/>
        </w:rPr>
        <w:t xml:space="preserve"> </w:t>
      </w:r>
      <w:r>
        <w:t>posted</w:t>
      </w:r>
      <w:r>
        <w:rPr>
          <w:spacing w:val="-1"/>
        </w:rPr>
        <w:t xml:space="preserve"> </w:t>
      </w:r>
      <w:r>
        <w:t>online when electronic bidding is permitted.</w:t>
      </w:r>
    </w:p>
    <w:p w:rsidR="00932E80" w:rsidRDefault="00932E80">
      <w:pPr>
        <w:pStyle w:val="ListParagraph"/>
        <w:sectPr w:rsidR="00932E80">
          <w:headerReference w:type="default" r:id="rId19"/>
          <w:pgSz w:w="12240" w:h="15840"/>
          <w:pgMar w:top="700" w:right="1080" w:bottom="280" w:left="1080" w:header="430" w:footer="0" w:gutter="0"/>
          <w:cols w:space="720"/>
        </w:sectPr>
      </w:pPr>
    </w:p>
    <w:p w:rsidR="00932E80" w:rsidRDefault="003256F9">
      <w:pPr>
        <w:pStyle w:val="Heading1"/>
        <w:numPr>
          <w:ilvl w:val="0"/>
          <w:numId w:val="28"/>
        </w:numPr>
        <w:tabs>
          <w:tab w:val="left" w:pos="3077"/>
        </w:tabs>
        <w:ind w:left="3077" w:hanging="358"/>
        <w:jc w:val="left"/>
      </w:pPr>
      <w:bookmarkStart w:id="88" w:name="_bookmark31"/>
      <w:bookmarkEnd w:id="88"/>
      <w:r>
        <w:lastRenderedPageBreak/>
        <w:t>Evaluation</w:t>
      </w:r>
      <w:r>
        <w:rPr>
          <w:spacing w:val="-5"/>
        </w:rPr>
        <w:t xml:space="preserve"> </w:t>
      </w:r>
      <w:r>
        <w:t>and</w:t>
      </w:r>
      <w:r>
        <w:rPr>
          <w:spacing w:val="-8"/>
        </w:rPr>
        <w:t xml:space="preserve"> </w:t>
      </w:r>
      <w:r>
        <w:t>Comparison</w:t>
      </w:r>
      <w:r>
        <w:rPr>
          <w:spacing w:val="-5"/>
        </w:rPr>
        <w:t xml:space="preserve"> </w:t>
      </w:r>
      <w:r>
        <w:t>of</w:t>
      </w:r>
      <w:r>
        <w:rPr>
          <w:spacing w:val="-6"/>
        </w:rPr>
        <w:t xml:space="preserve"> </w:t>
      </w:r>
      <w:r>
        <w:rPr>
          <w:spacing w:val="-4"/>
        </w:rPr>
        <w:t>Bids</w:t>
      </w:r>
    </w:p>
    <w:p w:rsidR="00932E80" w:rsidRDefault="003256F9">
      <w:pPr>
        <w:pStyle w:val="Heading2"/>
        <w:numPr>
          <w:ilvl w:val="0"/>
          <w:numId w:val="29"/>
        </w:numPr>
        <w:tabs>
          <w:tab w:val="left" w:pos="945"/>
        </w:tabs>
        <w:spacing w:before="181"/>
      </w:pPr>
      <w:bookmarkStart w:id="89" w:name="_bookmark32"/>
      <w:bookmarkEnd w:id="89"/>
      <w:r>
        <w:rPr>
          <w:spacing w:val="-2"/>
        </w:rPr>
        <w:t>Confidentiality</w:t>
      </w:r>
    </w:p>
    <w:p w:rsidR="00932E80" w:rsidRDefault="003256F9">
      <w:pPr>
        <w:pStyle w:val="ListParagraph"/>
        <w:numPr>
          <w:ilvl w:val="1"/>
          <w:numId w:val="29"/>
        </w:numPr>
        <w:tabs>
          <w:tab w:val="left" w:pos="941"/>
          <w:tab w:val="left" w:pos="945"/>
        </w:tabs>
        <w:ind w:right="377"/>
      </w:pPr>
      <w:r>
        <w:t>Information</w:t>
      </w:r>
      <w:r>
        <w:rPr>
          <w:spacing w:val="-4"/>
        </w:rPr>
        <w:t xml:space="preserve"> </w:t>
      </w:r>
      <w:r>
        <w:t>relating</w:t>
      </w:r>
      <w:r>
        <w:rPr>
          <w:spacing w:val="-4"/>
        </w:rPr>
        <w:t xml:space="preserve"> </w:t>
      </w:r>
      <w:r>
        <w:t>to</w:t>
      </w:r>
      <w:r>
        <w:rPr>
          <w:spacing w:val="-4"/>
        </w:rPr>
        <w:t xml:space="preserve"> </w:t>
      </w:r>
      <w:r>
        <w:t>the</w:t>
      </w:r>
      <w:r>
        <w:rPr>
          <w:spacing w:val="-3"/>
        </w:rPr>
        <w:t xml:space="preserve"> </w:t>
      </w:r>
      <w:r>
        <w:t>examination,</w:t>
      </w:r>
      <w:r>
        <w:rPr>
          <w:spacing w:val="-4"/>
        </w:rPr>
        <w:t xml:space="preserve"> </w:t>
      </w:r>
      <w:r>
        <w:t>evaluation,</w:t>
      </w:r>
      <w:r>
        <w:rPr>
          <w:spacing w:val="-2"/>
        </w:rPr>
        <w:t xml:space="preserve"> </w:t>
      </w:r>
      <w:r>
        <w:t>comparison,</w:t>
      </w:r>
      <w:r>
        <w:rPr>
          <w:spacing w:val="-4"/>
        </w:rPr>
        <w:t xml:space="preserve"> </w:t>
      </w:r>
      <w:r>
        <w:t>and</w:t>
      </w:r>
      <w:r>
        <w:rPr>
          <w:spacing w:val="-2"/>
        </w:rPr>
        <w:t xml:space="preserve"> </w:t>
      </w:r>
      <w:r>
        <w:t>post-qualification</w:t>
      </w:r>
      <w:r>
        <w:rPr>
          <w:spacing w:val="-4"/>
        </w:rPr>
        <w:t xml:space="preserve"> </w:t>
      </w:r>
      <w:r>
        <w:t>of</w:t>
      </w:r>
      <w:r>
        <w:rPr>
          <w:spacing w:val="-3"/>
        </w:rPr>
        <w:t xml:space="preserve"> </w:t>
      </w:r>
      <w:r>
        <w:t>bids,</w:t>
      </w:r>
      <w:r>
        <w:rPr>
          <w:spacing w:val="-2"/>
        </w:rPr>
        <w:t xml:space="preserve"> </w:t>
      </w:r>
      <w:r>
        <w:t>and recommendation of contract award, shall not be disclosed to bidders or any other persons not officially concerned with such process until publication of the Contract Award.</w:t>
      </w:r>
    </w:p>
    <w:p w:rsidR="00932E80" w:rsidRDefault="003256F9">
      <w:pPr>
        <w:pStyle w:val="ListParagraph"/>
        <w:numPr>
          <w:ilvl w:val="1"/>
          <w:numId w:val="29"/>
        </w:numPr>
        <w:tabs>
          <w:tab w:val="left" w:pos="941"/>
          <w:tab w:val="left" w:pos="945"/>
        </w:tabs>
        <w:spacing w:before="120"/>
        <w:ind w:right="1092"/>
      </w:pPr>
      <w:r>
        <w:t>Any effort by a Bidder to influence the Procuring Entity in the examination, evaluation, comparison,</w:t>
      </w:r>
      <w:r>
        <w:rPr>
          <w:spacing w:val="-5"/>
        </w:rPr>
        <w:t xml:space="preserve"> </w:t>
      </w:r>
      <w:r>
        <w:t>and</w:t>
      </w:r>
      <w:r>
        <w:rPr>
          <w:spacing w:val="-5"/>
        </w:rPr>
        <w:t xml:space="preserve"> </w:t>
      </w:r>
      <w:r>
        <w:t>post-qualification</w:t>
      </w:r>
      <w:r>
        <w:rPr>
          <w:spacing w:val="-2"/>
        </w:rPr>
        <w:t xml:space="preserve"> </w:t>
      </w:r>
      <w:r>
        <w:t>of</w:t>
      </w:r>
      <w:r>
        <w:rPr>
          <w:spacing w:val="-4"/>
        </w:rPr>
        <w:t xml:space="preserve"> </w:t>
      </w:r>
      <w:r>
        <w:t>the</w:t>
      </w:r>
      <w:r>
        <w:rPr>
          <w:spacing w:val="-4"/>
        </w:rPr>
        <w:t xml:space="preserve"> </w:t>
      </w:r>
      <w:r>
        <w:t>bids</w:t>
      </w:r>
      <w:r>
        <w:rPr>
          <w:spacing w:val="-2"/>
        </w:rPr>
        <w:t xml:space="preserve"> </w:t>
      </w:r>
      <w:r>
        <w:t>or</w:t>
      </w:r>
      <w:r>
        <w:rPr>
          <w:spacing w:val="-4"/>
        </w:rPr>
        <w:t xml:space="preserve"> </w:t>
      </w:r>
      <w:r>
        <w:t>contract</w:t>
      </w:r>
      <w:r>
        <w:rPr>
          <w:spacing w:val="-4"/>
        </w:rPr>
        <w:t xml:space="preserve"> </w:t>
      </w:r>
      <w:r>
        <w:t>award</w:t>
      </w:r>
      <w:r>
        <w:rPr>
          <w:spacing w:val="-5"/>
        </w:rPr>
        <w:t xml:space="preserve"> </w:t>
      </w:r>
      <w:r>
        <w:t>decisions</w:t>
      </w:r>
      <w:r>
        <w:rPr>
          <w:spacing w:val="-4"/>
        </w:rPr>
        <w:t xml:space="preserve"> </w:t>
      </w:r>
      <w:r>
        <w:t>may</w:t>
      </w:r>
      <w:r>
        <w:rPr>
          <w:spacing w:val="-2"/>
        </w:rPr>
        <w:t xml:space="preserve"> </w:t>
      </w:r>
      <w:r>
        <w:t>result</w:t>
      </w:r>
      <w:r>
        <w:rPr>
          <w:spacing w:val="-6"/>
        </w:rPr>
        <w:t xml:space="preserve"> </w:t>
      </w:r>
      <w:r>
        <w:t>in</w:t>
      </w:r>
      <w:r>
        <w:rPr>
          <w:spacing w:val="-2"/>
        </w:rPr>
        <w:t xml:space="preserve"> </w:t>
      </w:r>
      <w:r>
        <w:t>the rejection of its Bid.</w:t>
      </w:r>
    </w:p>
    <w:p w:rsidR="00932E80" w:rsidRDefault="003256F9">
      <w:pPr>
        <w:pStyle w:val="ListParagraph"/>
        <w:numPr>
          <w:ilvl w:val="1"/>
          <w:numId w:val="29"/>
        </w:numPr>
        <w:tabs>
          <w:tab w:val="left" w:pos="941"/>
          <w:tab w:val="left" w:pos="945"/>
        </w:tabs>
        <w:ind w:right="657"/>
      </w:pPr>
      <w:r>
        <w:t>Notwithstanding ITB Sub-Clause 26.2, from the time of bid opening to the time of Contract Award,</w:t>
      </w:r>
      <w:r>
        <w:rPr>
          <w:spacing w:val="-4"/>
        </w:rPr>
        <w:t xml:space="preserve"> </w:t>
      </w:r>
      <w:r>
        <w:t>if</w:t>
      </w:r>
      <w:r>
        <w:rPr>
          <w:spacing w:val="-3"/>
        </w:rPr>
        <w:t xml:space="preserve"> </w:t>
      </w:r>
      <w:r>
        <w:t>any</w:t>
      </w:r>
      <w:r>
        <w:rPr>
          <w:spacing w:val="-4"/>
        </w:rPr>
        <w:t xml:space="preserve"> </w:t>
      </w:r>
      <w:r>
        <w:t>Bidder</w:t>
      </w:r>
      <w:r>
        <w:rPr>
          <w:spacing w:val="-3"/>
        </w:rPr>
        <w:t xml:space="preserve"> </w:t>
      </w:r>
      <w:r>
        <w:t>wishes</w:t>
      </w:r>
      <w:r>
        <w:rPr>
          <w:spacing w:val="-1"/>
        </w:rPr>
        <w:t xml:space="preserve"> </w:t>
      </w:r>
      <w:r>
        <w:t>to</w:t>
      </w:r>
      <w:r>
        <w:rPr>
          <w:spacing w:val="-4"/>
        </w:rPr>
        <w:t xml:space="preserve"> </w:t>
      </w:r>
      <w:r>
        <w:t>contact</w:t>
      </w:r>
      <w:r>
        <w:rPr>
          <w:spacing w:val="-3"/>
        </w:rPr>
        <w:t xml:space="preserve"> </w:t>
      </w:r>
      <w:r>
        <w:t>the</w:t>
      </w:r>
      <w:r>
        <w:rPr>
          <w:spacing w:val="-1"/>
        </w:rPr>
        <w:t xml:space="preserve"> </w:t>
      </w:r>
      <w:r>
        <w:t>Procuring</w:t>
      </w:r>
      <w:r>
        <w:rPr>
          <w:spacing w:val="-4"/>
        </w:rPr>
        <w:t xml:space="preserve"> </w:t>
      </w:r>
      <w:r>
        <w:t>Entity</w:t>
      </w:r>
      <w:r>
        <w:rPr>
          <w:spacing w:val="-4"/>
        </w:rPr>
        <w:t xml:space="preserve"> </w:t>
      </w:r>
      <w:r>
        <w:t>on</w:t>
      </w:r>
      <w:r>
        <w:rPr>
          <w:spacing w:val="-4"/>
        </w:rPr>
        <w:t xml:space="preserve"> </w:t>
      </w:r>
      <w:r>
        <w:t>any</w:t>
      </w:r>
      <w:r>
        <w:rPr>
          <w:spacing w:val="-1"/>
        </w:rPr>
        <w:t xml:space="preserve"> </w:t>
      </w:r>
      <w:r>
        <w:t>matter</w:t>
      </w:r>
      <w:r>
        <w:rPr>
          <w:spacing w:val="-3"/>
        </w:rPr>
        <w:t xml:space="preserve"> </w:t>
      </w:r>
      <w:r>
        <w:t>related</w:t>
      </w:r>
      <w:r>
        <w:rPr>
          <w:spacing w:val="-4"/>
        </w:rPr>
        <w:t xml:space="preserve"> </w:t>
      </w:r>
      <w:r>
        <w:t>to</w:t>
      </w:r>
      <w:r>
        <w:rPr>
          <w:spacing w:val="-4"/>
        </w:rPr>
        <w:t xml:space="preserve"> </w:t>
      </w:r>
      <w:r>
        <w:t>the</w:t>
      </w:r>
      <w:r>
        <w:rPr>
          <w:spacing w:val="-3"/>
        </w:rPr>
        <w:t xml:space="preserve"> </w:t>
      </w:r>
      <w:r>
        <w:t>bidding process, it should do so in writing.</w:t>
      </w:r>
    </w:p>
    <w:p w:rsidR="00932E80" w:rsidRDefault="003256F9">
      <w:pPr>
        <w:pStyle w:val="Heading2"/>
        <w:numPr>
          <w:ilvl w:val="0"/>
          <w:numId w:val="29"/>
        </w:numPr>
        <w:tabs>
          <w:tab w:val="left" w:pos="945"/>
        </w:tabs>
      </w:pPr>
      <w:bookmarkStart w:id="90" w:name="_bookmark33"/>
      <w:bookmarkEnd w:id="90"/>
      <w:r>
        <w:t>Clarification</w:t>
      </w:r>
      <w:r>
        <w:rPr>
          <w:spacing w:val="-4"/>
        </w:rPr>
        <w:t xml:space="preserve"> </w:t>
      </w:r>
      <w:r>
        <w:t>of</w:t>
      </w:r>
      <w:r>
        <w:rPr>
          <w:spacing w:val="-2"/>
        </w:rPr>
        <w:t xml:space="preserve"> </w:t>
      </w:r>
      <w:r>
        <w:rPr>
          <w:spacing w:val="-4"/>
        </w:rPr>
        <w:t>Bids</w:t>
      </w:r>
    </w:p>
    <w:p w:rsidR="00932E80" w:rsidRDefault="003256F9">
      <w:pPr>
        <w:pStyle w:val="ListParagraph"/>
        <w:numPr>
          <w:ilvl w:val="1"/>
          <w:numId w:val="29"/>
        </w:numPr>
        <w:tabs>
          <w:tab w:val="left" w:pos="941"/>
          <w:tab w:val="left" w:pos="945"/>
        </w:tabs>
        <w:spacing w:before="120"/>
        <w:ind w:right="597"/>
      </w:pPr>
      <w:r>
        <w:t>To assist in the examination, evaluation, comparison and post-qualification of the bids, the Procuring Entity may, at its discretion, ask any Bidder for a clarification of its Bid.</w:t>
      </w:r>
      <w:r>
        <w:rPr>
          <w:spacing w:val="40"/>
        </w:rPr>
        <w:t xml:space="preserve"> </w:t>
      </w:r>
      <w:r>
        <w:t>Any clarification</w:t>
      </w:r>
      <w:r>
        <w:rPr>
          <w:spacing w:val="-3"/>
        </w:rPr>
        <w:t xml:space="preserve"> </w:t>
      </w:r>
      <w:r>
        <w:t>submitted by</w:t>
      </w:r>
      <w:r>
        <w:rPr>
          <w:spacing w:val="-3"/>
        </w:rPr>
        <w:t xml:space="preserve"> </w:t>
      </w:r>
      <w:r>
        <w:t>a Bidder</w:t>
      </w:r>
      <w:r>
        <w:rPr>
          <w:spacing w:val="-2"/>
        </w:rPr>
        <w:t xml:space="preserve"> </w:t>
      </w:r>
      <w:r>
        <w:t>in respect</w:t>
      </w:r>
      <w:r>
        <w:rPr>
          <w:spacing w:val="-2"/>
        </w:rPr>
        <w:t xml:space="preserve"> </w:t>
      </w:r>
      <w:r>
        <w:t>to</w:t>
      </w:r>
      <w:r>
        <w:rPr>
          <w:spacing w:val="-3"/>
        </w:rPr>
        <w:t xml:space="preserve"> </w:t>
      </w:r>
      <w:r>
        <w:t>its Bid</w:t>
      </w:r>
      <w:r>
        <w:rPr>
          <w:spacing w:val="-3"/>
        </w:rPr>
        <w:t xml:space="preserve"> </w:t>
      </w:r>
      <w:r>
        <w:t>and</w:t>
      </w:r>
      <w:r>
        <w:rPr>
          <w:spacing w:val="-3"/>
        </w:rPr>
        <w:t xml:space="preserve"> </w:t>
      </w:r>
      <w:r>
        <w:t>that is</w:t>
      </w:r>
      <w:r>
        <w:rPr>
          <w:spacing w:val="-2"/>
        </w:rPr>
        <w:t xml:space="preserve"> </w:t>
      </w:r>
      <w:r>
        <w:t>not</w:t>
      </w:r>
      <w:r>
        <w:rPr>
          <w:spacing w:val="-2"/>
        </w:rPr>
        <w:t xml:space="preserve"> </w:t>
      </w:r>
      <w:r>
        <w:t>in</w:t>
      </w:r>
      <w:r>
        <w:rPr>
          <w:spacing w:val="-3"/>
        </w:rPr>
        <w:t xml:space="preserve"> </w:t>
      </w:r>
      <w:r>
        <w:t>response</w:t>
      </w:r>
      <w:r>
        <w:rPr>
          <w:spacing w:val="-2"/>
        </w:rPr>
        <w:t xml:space="preserve"> </w:t>
      </w:r>
      <w:r>
        <w:t>to</w:t>
      </w:r>
      <w:r>
        <w:rPr>
          <w:spacing w:val="-3"/>
        </w:rPr>
        <w:t xml:space="preserve"> </w:t>
      </w:r>
      <w:r>
        <w:t>a</w:t>
      </w:r>
      <w:r>
        <w:rPr>
          <w:spacing w:val="-2"/>
        </w:rPr>
        <w:t xml:space="preserve"> </w:t>
      </w:r>
      <w:r>
        <w:t>request</w:t>
      </w:r>
      <w:r>
        <w:rPr>
          <w:spacing w:val="-2"/>
        </w:rPr>
        <w:t xml:space="preserve"> </w:t>
      </w:r>
      <w:r>
        <w:t>by the</w:t>
      </w:r>
      <w:r>
        <w:rPr>
          <w:spacing w:val="-6"/>
        </w:rPr>
        <w:t xml:space="preserve"> </w:t>
      </w:r>
      <w:r>
        <w:t>Procuring</w:t>
      </w:r>
      <w:r>
        <w:rPr>
          <w:spacing w:val="-1"/>
        </w:rPr>
        <w:t xml:space="preserve"> </w:t>
      </w:r>
      <w:r>
        <w:t>Entity</w:t>
      </w:r>
      <w:r>
        <w:rPr>
          <w:spacing w:val="-4"/>
        </w:rPr>
        <w:t xml:space="preserve"> </w:t>
      </w:r>
      <w:r>
        <w:t>shall</w:t>
      </w:r>
      <w:r>
        <w:rPr>
          <w:spacing w:val="-3"/>
        </w:rPr>
        <w:t xml:space="preserve"> </w:t>
      </w:r>
      <w:r>
        <w:t>not</w:t>
      </w:r>
      <w:r>
        <w:rPr>
          <w:spacing w:val="-3"/>
        </w:rPr>
        <w:t xml:space="preserve"> </w:t>
      </w:r>
      <w:r>
        <w:t>be</w:t>
      </w:r>
      <w:r>
        <w:rPr>
          <w:spacing w:val="-3"/>
        </w:rPr>
        <w:t xml:space="preserve"> </w:t>
      </w:r>
      <w:r>
        <w:t>considered.</w:t>
      </w:r>
      <w:r>
        <w:rPr>
          <w:spacing w:val="40"/>
        </w:rPr>
        <w:t xml:space="preserve"> </w:t>
      </w:r>
      <w:r>
        <w:t>The</w:t>
      </w:r>
      <w:r>
        <w:rPr>
          <w:spacing w:val="-1"/>
        </w:rPr>
        <w:t xml:space="preserve"> </w:t>
      </w:r>
      <w:r>
        <w:t>Procuring</w:t>
      </w:r>
      <w:r>
        <w:rPr>
          <w:spacing w:val="-4"/>
        </w:rPr>
        <w:t xml:space="preserve"> </w:t>
      </w:r>
      <w:r>
        <w:t>Entity’s</w:t>
      </w:r>
      <w:r>
        <w:rPr>
          <w:spacing w:val="-3"/>
        </w:rPr>
        <w:t xml:space="preserve"> </w:t>
      </w:r>
      <w:r>
        <w:t>request</w:t>
      </w:r>
      <w:r>
        <w:rPr>
          <w:spacing w:val="-3"/>
        </w:rPr>
        <w:t xml:space="preserve"> </w:t>
      </w:r>
      <w:r>
        <w:t>for</w:t>
      </w:r>
      <w:r>
        <w:rPr>
          <w:spacing w:val="-3"/>
        </w:rPr>
        <w:t xml:space="preserve"> </w:t>
      </w:r>
      <w:r>
        <w:t>clarification</w:t>
      </w:r>
      <w:r>
        <w:rPr>
          <w:spacing w:val="-4"/>
        </w:rPr>
        <w:t xml:space="preserve"> </w:t>
      </w:r>
      <w:r>
        <w:t>and the</w:t>
      </w:r>
      <w:r>
        <w:rPr>
          <w:spacing w:val="-1"/>
        </w:rPr>
        <w:t xml:space="preserve"> </w:t>
      </w:r>
      <w:r>
        <w:t>response shall be in writing. No change in the prices or substance of the</w:t>
      </w:r>
      <w:r>
        <w:rPr>
          <w:spacing w:val="-1"/>
        </w:rPr>
        <w:t xml:space="preserve"> </w:t>
      </w:r>
      <w:r>
        <w:t>Bid shall be sought, offered, or permitted, except to confirm the correction of arithmetic errors discovered by the Procuring Entity in the Evaluation of the bids, in accordance with ITB Clause 29.</w:t>
      </w:r>
    </w:p>
    <w:p w:rsidR="00932E80" w:rsidRDefault="003256F9">
      <w:pPr>
        <w:pStyle w:val="Heading2"/>
        <w:numPr>
          <w:ilvl w:val="0"/>
          <w:numId w:val="29"/>
        </w:numPr>
        <w:tabs>
          <w:tab w:val="left" w:pos="945"/>
        </w:tabs>
        <w:spacing w:before="121"/>
      </w:pPr>
      <w:bookmarkStart w:id="91" w:name="_bookmark34"/>
      <w:bookmarkEnd w:id="91"/>
      <w:r>
        <w:t>Responsiveness</w:t>
      </w:r>
      <w:r>
        <w:rPr>
          <w:spacing w:val="-5"/>
        </w:rPr>
        <w:t xml:space="preserve"> </w:t>
      </w:r>
      <w:r>
        <w:t>of</w:t>
      </w:r>
      <w:r>
        <w:rPr>
          <w:spacing w:val="-3"/>
        </w:rPr>
        <w:t xml:space="preserve"> </w:t>
      </w:r>
      <w:r>
        <w:rPr>
          <w:spacing w:val="-4"/>
        </w:rPr>
        <w:t>Bids</w:t>
      </w:r>
    </w:p>
    <w:p w:rsidR="00932E80" w:rsidRDefault="003256F9">
      <w:pPr>
        <w:pStyle w:val="ListParagraph"/>
        <w:numPr>
          <w:ilvl w:val="1"/>
          <w:numId w:val="29"/>
        </w:numPr>
        <w:tabs>
          <w:tab w:val="left" w:pos="941"/>
          <w:tab w:val="left" w:pos="945"/>
        </w:tabs>
        <w:ind w:right="382"/>
      </w:pPr>
      <w:r>
        <w:t>The</w:t>
      </w:r>
      <w:r>
        <w:rPr>
          <w:spacing w:val="-3"/>
        </w:rPr>
        <w:t xml:space="preserve"> </w:t>
      </w:r>
      <w:r>
        <w:t>Procuring</w:t>
      </w:r>
      <w:r>
        <w:rPr>
          <w:spacing w:val="-4"/>
        </w:rPr>
        <w:t xml:space="preserve"> </w:t>
      </w:r>
      <w:r>
        <w:t>Entity’s</w:t>
      </w:r>
      <w:r>
        <w:rPr>
          <w:spacing w:val="-1"/>
        </w:rPr>
        <w:t xml:space="preserve"> </w:t>
      </w:r>
      <w:r>
        <w:t>determination</w:t>
      </w:r>
      <w:r>
        <w:rPr>
          <w:spacing w:val="-1"/>
        </w:rPr>
        <w:t xml:space="preserve"> </w:t>
      </w:r>
      <w:r>
        <w:t>of</w:t>
      </w:r>
      <w:r>
        <w:rPr>
          <w:spacing w:val="-3"/>
        </w:rPr>
        <w:t xml:space="preserve"> </w:t>
      </w:r>
      <w:r>
        <w:t>a</w:t>
      </w:r>
      <w:r>
        <w:rPr>
          <w:spacing w:val="-1"/>
        </w:rPr>
        <w:t xml:space="preserve"> </w:t>
      </w:r>
      <w:r>
        <w:t>bid’s</w:t>
      </w:r>
      <w:r>
        <w:rPr>
          <w:spacing w:val="-1"/>
        </w:rPr>
        <w:t xml:space="preserve"> </w:t>
      </w:r>
      <w:r>
        <w:t>responsiveness</w:t>
      </w:r>
      <w:r>
        <w:rPr>
          <w:spacing w:val="-6"/>
        </w:rPr>
        <w:t xml:space="preserve"> </w:t>
      </w:r>
      <w:r>
        <w:t>is</w:t>
      </w:r>
      <w:r>
        <w:rPr>
          <w:spacing w:val="-1"/>
        </w:rPr>
        <w:t xml:space="preserve"> </w:t>
      </w:r>
      <w:r>
        <w:t>to</w:t>
      </w:r>
      <w:r>
        <w:rPr>
          <w:spacing w:val="-4"/>
        </w:rPr>
        <w:t xml:space="preserve"> </w:t>
      </w:r>
      <w:r>
        <w:t>be</w:t>
      </w:r>
      <w:r>
        <w:rPr>
          <w:spacing w:val="-3"/>
        </w:rPr>
        <w:t xml:space="preserve"> </w:t>
      </w:r>
      <w:r>
        <w:t>based</w:t>
      </w:r>
      <w:r>
        <w:rPr>
          <w:spacing w:val="-1"/>
        </w:rPr>
        <w:t xml:space="preserve"> </w:t>
      </w:r>
      <w:r>
        <w:t>on</w:t>
      </w:r>
      <w:r>
        <w:rPr>
          <w:spacing w:val="-1"/>
        </w:rPr>
        <w:t xml:space="preserve"> </w:t>
      </w:r>
      <w:r>
        <w:t>the</w:t>
      </w:r>
      <w:r>
        <w:rPr>
          <w:spacing w:val="-1"/>
        </w:rPr>
        <w:t xml:space="preserve"> </w:t>
      </w:r>
      <w:r>
        <w:t>contents</w:t>
      </w:r>
      <w:r>
        <w:rPr>
          <w:spacing w:val="-3"/>
        </w:rPr>
        <w:t xml:space="preserve"> </w:t>
      </w:r>
      <w:r>
        <w:t>of</w:t>
      </w:r>
      <w:r>
        <w:rPr>
          <w:spacing w:val="-3"/>
        </w:rPr>
        <w:t xml:space="preserve"> </w:t>
      </w:r>
      <w:r>
        <w:t>the bid itself.</w:t>
      </w:r>
    </w:p>
    <w:p w:rsidR="00932E80" w:rsidRDefault="003256F9">
      <w:pPr>
        <w:pStyle w:val="ListParagraph"/>
        <w:numPr>
          <w:ilvl w:val="1"/>
          <w:numId w:val="29"/>
        </w:numPr>
        <w:tabs>
          <w:tab w:val="left" w:pos="941"/>
          <w:tab w:val="left" w:pos="945"/>
        </w:tabs>
        <w:spacing w:before="121"/>
        <w:ind w:right="504"/>
      </w:pPr>
      <w:r>
        <w:t>A</w:t>
      </w:r>
      <w:r>
        <w:rPr>
          <w:spacing w:val="-5"/>
        </w:rPr>
        <w:t xml:space="preserve"> </w:t>
      </w:r>
      <w:r>
        <w:t>substantially</w:t>
      </w:r>
      <w:r>
        <w:rPr>
          <w:spacing w:val="-1"/>
        </w:rPr>
        <w:t xml:space="preserve"> </w:t>
      </w:r>
      <w:r>
        <w:t>responsive</w:t>
      </w:r>
      <w:r>
        <w:rPr>
          <w:spacing w:val="-1"/>
        </w:rPr>
        <w:t xml:space="preserve"> </w:t>
      </w:r>
      <w:r>
        <w:t>Bid</w:t>
      </w:r>
      <w:r>
        <w:rPr>
          <w:spacing w:val="-4"/>
        </w:rPr>
        <w:t xml:space="preserve"> </w:t>
      </w:r>
      <w:r>
        <w:t>is</w:t>
      </w:r>
      <w:r>
        <w:rPr>
          <w:spacing w:val="-3"/>
        </w:rPr>
        <w:t xml:space="preserve"> </w:t>
      </w:r>
      <w:r>
        <w:t>one</w:t>
      </w:r>
      <w:r>
        <w:rPr>
          <w:spacing w:val="-1"/>
        </w:rPr>
        <w:t xml:space="preserve"> </w:t>
      </w:r>
      <w:r>
        <w:t>that</w:t>
      </w:r>
      <w:r>
        <w:rPr>
          <w:spacing w:val="-3"/>
        </w:rPr>
        <w:t xml:space="preserve"> </w:t>
      </w:r>
      <w:r>
        <w:t>conforms</w:t>
      </w:r>
      <w:r>
        <w:rPr>
          <w:spacing w:val="-1"/>
        </w:rPr>
        <w:t xml:space="preserve"> </w:t>
      </w:r>
      <w:r>
        <w:t>to</w:t>
      </w:r>
      <w:r>
        <w:rPr>
          <w:spacing w:val="-4"/>
        </w:rPr>
        <w:t xml:space="preserve"> </w:t>
      </w:r>
      <w:r>
        <w:t>all</w:t>
      </w:r>
      <w:r>
        <w:rPr>
          <w:spacing w:val="-3"/>
        </w:rPr>
        <w:t xml:space="preserve"> </w:t>
      </w:r>
      <w:r>
        <w:t>the</w:t>
      </w:r>
      <w:r>
        <w:rPr>
          <w:spacing w:val="-1"/>
        </w:rPr>
        <w:t xml:space="preserve"> </w:t>
      </w:r>
      <w:r>
        <w:t>terms,</w:t>
      </w:r>
      <w:r>
        <w:rPr>
          <w:spacing w:val="-1"/>
        </w:rPr>
        <w:t xml:space="preserve"> </w:t>
      </w:r>
      <w:r>
        <w:t>conditions,</w:t>
      </w:r>
      <w:r>
        <w:rPr>
          <w:spacing w:val="-1"/>
        </w:rPr>
        <w:t xml:space="preserve"> </w:t>
      </w:r>
      <w:r>
        <w:t>and</w:t>
      </w:r>
      <w:r>
        <w:rPr>
          <w:spacing w:val="-4"/>
        </w:rPr>
        <w:t xml:space="preserve"> </w:t>
      </w:r>
      <w:r>
        <w:t>specifications of the Bidding Documents without material deviation, reservation, or omission.</w:t>
      </w:r>
      <w:r>
        <w:rPr>
          <w:spacing w:val="40"/>
        </w:rPr>
        <w:t xml:space="preserve"> </w:t>
      </w:r>
      <w:r>
        <w:t>A material deviation, reservation, or omission is one that:</w:t>
      </w:r>
    </w:p>
    <w:p w:rsidR="00932E80" w:rsidRDefault="003256F9">
      <w:pPr>
        <w:pStyle w:val="ListParagraph"/>
        <w:numPr>
          <w:ilvl w:val="2"/>
          <w:numId w:val="29"/>
        </w:numPr>
        <w:tabs>
          <w:tab w:val="left" w:pos="1512"/>
        </w:tabs>
        <w:spacing w:before="59"/>
        <w:ind w:right="609"/>
      </w:pPr>
      <w:r>
        <w:t>affects</w:t>
      </w:r>
      <w:r>
        <w:rPr>
          <w:spacing w:val="-4"/>
        </w:rPr>
        <w:t xml:space="preserve"> </w:t>
      </w:r>
      <w:r>
        <w:t>in</w:t>
      </w:r>
      <w:r>
        <w:rPr>
          <w:spacing w:val="-5"/>
        </w:rPr>
        <w:t xml:space="preserve"> </w:t>
      </w:r>
      <w:r>
        <w:t>any</w:t>
      </w:r>
      <w:r>
        <w:rPr>
          <w:spacing w:val="-5"/>
        </w:rPr>
        <w:t xml:space="preserve"> </w:t>
      </w:r>
      <w:r>
        <w:t>substantial</w:t>
      </w:r>
      <w:r>
        <w:rPr>
          <w:spacing w:val="-4"/>
        </w:rPr>
        <w:t xml:space="preserve"> </w:t>
      </w:r>
      <w:r>
        <w:t>way</w:t>
      </w:r>
      <w:r>
        <w:rPr>
          <w:spacing w:val="-2"/>
        </w:rPr>
        <w:t xml:space="preserve"> </w:t>
      </w:r>
      <w:r>
        <w:t>the</w:t>
      </w:r>
      <w:r>
        <w:rPr>
          <w:spacing w:val="-4"/>
        </w:rPr>
        <w:t xml:space="preserve"> </w:t>
      </w:r>
      <w:r>
        <w:t>scope,</w:t>
      </w:r>
      <w:r>
        <w:rPr>
          <w:spacing w:val="-2"/>
        </w:rPr>
        <w:t xml:space="preserve"> </w:t>
      </w:r>
      <w:r>
        <w:t>quality,</w:t>
      </w:r>
      <w:r>
        <w:rPr>
          <w:spacing w:val="-2"/>
        </w:rPr>
        <w:t xml:space="preserve"> </w:t>
      </w:r>
      <w:r>
        <w:t>or</w:t>
      </w:r>
      <w:r>
        <w:rPr>
          <w:spacing w:val="-4"/>
        </w:rPr>
        <w:t xml:space="preserve"> </w:t>
      </w:r>
      <w:r>
        <w:t>performance</w:t>
      </w:r>
      <w:r>
        <w:rPr>
          <w:spacing w:val="-4"/>
        </w:rPr>
        <w:t xml:space="preserve"> </w:t>
      </w:r>
      <w:r>
        <w:t>of</w:t>
      </w:r>
      <w:r>
        <w:rPr>
          <w:spacing w:val="-1"/>
        </w:rPr>
        <w:t xml:space="preserve"> </w:t>
      </w:r>
      <w:r>
        <w:t>the</w:t>
      </w:r>
      <w:r>
        <w:rPr>
          <w:spacing w:val="-4"/>
        </w:rPr>
        <w:t xml:space="preserve"> </w:t>
      </w:r>
      <w:r>
        <w:t>Goods</w:t>
      </w:r>
      <w:r>
        <w:rPr>
          <w:spacing w:val="-2"/>
        </w:rPr>
        <w:t xml:space="preserve"> </w:t>
      </w:r>
      <w:r>
        <w:t>and</w:t>
      </w:r>
      <w:r>
        <w:rPr>
          <w:spacing w:val="-5"/>
        </w:rPr>
        <w:t xml:space="preserve"> </w:t>
      </w:r>
      <w:r>
        <w:t>Related Services specified in the Contract; or</w:t>
      </w:r>
    </w:p>
    <w:p w:rsidR="00932E80" w:rsidRDefault="003256F9">
      <w:pPr>
        <w:pStyle w:val="ListParagraph"/>
        <w:numPr>
          <w:ilvl w:val="2"/>
          <w:numId w:val="29"/>
        </w:numPr>
        <w:tabs>
          <w:tab w:val="left" w:pos="1512"/>
        </w:tabs>
        <w:spacing w:before="1"/>
        <w:ind w:right="993"/>
      </w:pPr>
      <w:r>
        <w:t>limits</w:t>
      </w:r>
      <w:r>
        <w:rPr>
          <w:spacing w:val="-4"/>
        </w:rPr>
        <w:t xml:space="preserve"> </w:t>
      </w:r>
      <w:r>
        <w:t>in</w:t>
      </w:r>
      <w:r>
        <w:rPr>
          <w:spacing w:val="-5"/>
        </w:rPr>
        <w:t xml:space="preserve"> </w:t>
      </w:r>
      <w:r>
        <w:t>any</w:t>
      </w:r>
      <w:r>
        <w:rPr>
          <w:spacing w:val="-5"/>
        </w:rPr>
        <w:t xml:space="preserve"> </w:t>
      </w:r>
      <w:r>
        <w:t>substantial</w:t>
      </w:r>
      <w:r>
        <w:rPr>
          <w:spacing w:val="-4"/>
        </w:rPr>
        <w:t xml:space="preserve"> </w:t>
      </w:r>
      <w:r>
        <w:t>way, inconsistent</w:t>
      </w:r>
      <w:r>
        <w:rPr>
          <w:spacing w:val="-6"/>
        </w:rPr>
        <w:t xml:space="preserve"> </w:t>
      </w:r>
      <w:r>
        <w:t>with</w:t>
      </w:r>
      <w:r>
        <w:rPr>
          <w:spacing w:val="-5"/>
        </w:rPr>
        <w:t xml:space="preserve"> </w:t>
      </w:r>
      <w:r>
        <w:t>the</w:t>
      </w:r>
      <w:r>
        <w:rPr>
          <w:spacing w:val="-4"/>
        </w:rPr>
        <w:t xml:space="preserve"> </w:t>
      </w:r>
      <w:r>
        <w:t>Bidding</w:t>
      </w:r>
      <w:r>
        <w:rPr>
          <w:spacing w:val="-2"/>
        </w:rPr>
        <w:t xml:space="preserve"> </w:t>
      </w:r>
      <w:r>
        <w:t>Documents,</w:t>
      </w:r>
      <w:r>
        <w:rPr>
          <w:spacing w:val="-5"/>
        </w:rPr>
        <w:t xml:space="preserve"> </w:t>
      </w:r>
      <w:r>
        <w:t>the</w:t>
      </w:r>
      <w:r>
        <w:rPr>
          <w:spacing w:val="-4"/>
        </w:rPr>
        <w:t xml:space="preserve"> </w:t>
      </w:r>
      <w:r>
        <w:t>Procuring Entity’s rights or the Bidder’s obligations under the Contract; or</w:t>
      </w:r>
    </w:p>
    <w:p w:rsidR="00932E80" w:rsidRDefault="003256F9">
      <w:pPr>
        <w:pStyle w:val="ListParagraph"/>
        <w:numPr>
          <w:ilvl w:val="2"/>
          <w:numId w:val="29"/>
        </w:numPr>
        <w:tabs>
          <w:tab w:val="left" w:pos="1512"/>
        </w:tabs>
        <w:spacing w:before="0"/>
        <w:ind w:right="1130"/>
      </w:pPr>
      <w:r>
        <w:t>if</w:t>
      </w:r>
      <w:r>
        <w:rPr>
          <w:spacing w:val="-4"/>
        </w:rPr>
        <w:t xml:space="preserve"> </w:t>
      </w:r>
      <w:r>
        <w:t>rectified</w:t>
      </w:r>
      <w:r>
        <w:rPr>
          <w:spacing w:val="-5"/>
        </w:rPr>
        <w:t xml:space="preserve"> </w:t>
      </w:r>
      <w:r>
        <w:t>would</w:t>
      </w:r>
      <w:r>
        <w:rPr>
          <w:spacing w:val="-5"/>
        </w:rPr>
        <w:t xml:space="preserve"> </w:t>
      </w:r>
      <w:r>
        <w:t>unfairly</w:t>
      </w:r>
      <w:r>
        <w:rPr>
          <w:spacing w:val="-5"/>
        </w:rPr>
        <w:t xml:space="preserve"> </w:t>
      </w:r>
      <w:r>
        <w:t>affect</w:t>
      </w:r>
      <w:r>
        <w:rPr>
          <w:spacing w:val="-4"/>
        </w:rPr>
        <w:t xml:space="preserve"> </w:t>
      </w:r>
      <w:r>
        <w:t>the</w:t>
      </w:r>
      <w:r>
        <w:rPr>
          <w:spacing w:val="-7"/>
        </w:rPr>
        <w:t xml:space="preserve"> </w:t>
      </w:r>
      <w:r>
        <w:t>competitive</w:t>
      </w:r>
      <w:r>
        <w:rPr>
          <w:spacing w:val="-2"/>
        </w:rPr>
        <w:t xml:space="preserve"> </w:t>
      </w:r>
      <w:r>
        <w:t>position</w:t>
      </w:r>
      <w:r>
        <w:rPr>
          <w:spacing w:val="-5"/>
        </w:rPr>
        <w:t xml:space="preserve"> </w:t>
      </w:r>
      <w:r>
        <w:t>of</w:t>
      </w:r>
      <w:r>
        <w:rPr>
          <w:spacing w:val="-1"/>
        </w:rPr>
        <w:t xml:space="preserve"> </w:t>
      </w:r>
      <w:r>
        <w:t>other</w:t>
      </w:r>
      <w:r>
        <w:rPr>
          <w:spacing w:val="-4"/>
        </w:rPr>
        <w:t xml:space="preserve"> </w:t>
      </w:r>
      <w:r>
        <w:t>bidders</w:t>
      </w:r>
      <w:r>
        <w:rPr>
          <w:spacing w:val="-4"/>
        </w:rPr>
        <w:t xml:space="preserve"> </w:t>
      </w:r>
      <w:r>
        <w:t>presenting substantially responsive bids.</w:t>
      </w:r>
    </w:p>
    <w:p w:rsidR="00932E80" w:rsidRDefault="003256F9">
      <w:pPr>
        <w:pStyle w:val="ListParagraph"/>
        <w:numPr>
          <w:ilvl w:val="1"/>
          <w:numId w:val="29"/>
        </w:numPr>
        <w:tabs>
          <w:tab w:val="left" w:pos="941"/>
          <w:tab w:val="left" w:pos="945"/>
        </w:tabs>
        <w:spacing w:before="60"/>
        <w:ind w:right="497"/>
      </w:pPr>
      <w:r>
        <w:t>If a bid is not substantially responsive to the Bidding Documents, it shall be rejected by the Procuring</w:t>
      </w:r>
      <w:r>
        <w:rPr>
          <w:spacing w:val="-4"/>
        </w:rPr>
        <w:t xml:space="preserve"> </w:t>
      </w:r>
      <w:r>
        <w:t>Entity</w:t>
      </w:r>
      <w:r>
        <w:rPr>
          <w:spacing w:val="-4"/>
        </w:rPr>
        <w:t xml:space="preserve"> </w:t>
      </w:r>
      <w:r>
        <w:t>and</w:t>
      </w:r>
      <w:r>
        <w:rPr>
          <w:spacing w:val="-4"/>
        </w:rPr>
        <w:t xml:space="preserve"> </w:t>
      </w:r>
      <w:r>
        <w:t>may</w:t>
      </w:r>
      <w:r>
        <w:rPr>
          <w:spacing w:val="-1"/>
        </w:rPr>
        <w:t xml:space="preserve"> </w:t>
      </w:r>
      <w:r>
        <w:t>not</w:t>
      </w:r>
      <w:r>
        <w:rPr>
          <w:spacing w:val="-3"/>
        </w:rPr>
        <w:t xml:space="preserve"> </w:t>
      </w:r>
      <w:r>
        <w:t>subsequently</w:t>
      </w:r>
      <w:r>
        <w:rPr>
          <w:spacing w:val="-4"/>
        </w:rPr>
        <w:t xml:space="preserve"> </w:t>
      </w:r>
      <w:r>
        <w:t>be</w:t>
      </w:r>
      <w:r>
        <w:rPr>
          <w:spacing w:val="-1"/>
        </w:rPr>
        <w:t xml:space="preserve"> </w:t>
      </w:r>
      <w:r>
        <w:t>made</w:t>
      </w:r>
      <w:r>
        <w:rPr>
          <w:spacing w:val="-3"/>
        </w:rPr>
        <w:t xml:space="preserve"> </w:t>
      </w:r>
      <w:r>
        <w:t>responsive</w:t>
      </w:r>
      <w:r>
        <w:rPr>
          <w:spacing w:val="-1"/>
        </w:rPr>
        <w:t xml:space="preserve"> </w:t>
      </w:r>
      <w:r>
        <w:t>by</w:t>
      </w:r>
      <w:r>
        <w:rPr>
          <w:spacing w:val="-1"/>
        </w:rPr>
        <w:t xml:space="preserve"> </w:t>
      </w:r>
      <w:r>
        <w:t>the</w:t>
      </w:r>
      <w:r>
        <w:rPr>
          <w:spacing w:val="-3"/>
        </w:rPr>
        <w:t xml:space="preserve"> </w:t>
      </w:r>
      <w:r>
        <w:t>Bidder</w:t>
      </w:r>
      <w:r>
        <w:rPr>
          <w:spacing w:val="-3"/>
        </w:rPr>
        <w:t xml:space="preserve"> </w:t>
      </w:r>
      <w:r>
        <w:t>by</w:t>
      </w:r>
      <w:r>
        <w:rPr>
          <w:spacing w:val="-1"/>
        </w:rPr>
        <w:t xml:space="preserve"> </w:t>
      </w:r>
      <w:r>
        <w:t>correction</w:t>
      </w:r>
      <w:r>
        <w:rPr>
          <w:spacing w:val="-4"/>
        </w:rPr>
        <w:t xml:space="preserve"> </w:t>
      </w:r>
      <w:r>
        <w:t>of the material deviation, reservation, or omission.</w:t>
      </w:r>
    </w:p>
    <w:p w:rsidR="00932E80" w:rsidRDefault="003256F9">
      <w:pPr>
        <w:pStyle w:val="Heading2"/>
        <w:numPr>
          <w:ilvl w:val="0"/>
          <w:numId w:val="29"/>
        </w:numPr>
        <w:tabs>
          <w:tab w:val="left" w:pos="945"/>
        </w:tabs>
      </w:pPr>
      <w:bookmarkStart w:id="92" w:name="_bookmark35"/>
      <w:bookmarkEnd w:id="92"/>
      <w:r>
        <w:t>Non-conformities,</w:t>
      </w:r>
      <w:r>
        <w:rPr>
          <w:spacing w:val="-3"/>
        </w:rPr>
        <w:t xml:space="preserve"> </w:t>
      </w:r>
      <w:r>
        <w:t>Errors,</w:t>
      </w:r>
      <w:r>
        <w:rPr>
          <w:spacing w:val="-3"/>
        </w:rPr>
        <w:t xml:space="preserve"> </w:t>
      </w:r>
      <w:r>
        <w:t>and</w:t>
      </w:r>
      <w:r>
        <w:rPr>
          <w:spacing w:val="-4"/>
        </w:rPr>
        <w:t xml:space="preserve"> </w:t>
      </w:r>
      <w:r>
        <w:rPr>
          <w:spacing w:val="-2"/>
        </w:rPr>
        <w:t>Omissions</w:t>
      </w:r>
    </w:p>
    <w:p w:rsidR="00932E80" w:rsidRDefault="003256F9">
      <w:pPr>
        <w:pStyle w:val="ListParagraph"/>
        <w:numPr>
          <w:ilvl w:val="1"/>
          <w:numId w:val="29"/>
        </w:numPr>
        <w:tabs>
          <w:tab w:val="left" w:pos="941"/>
          <w:tab w:val="left" w:pos="945"/>
        </w:tabs>
        <w:spacing w:before="120"/>
        <w:ind w:right="1323"/>
      </w:pPr>
      <w:r>
        <w:t>Provided</w:t>
      </w:r>
      <w:r>
        <w:rPr>
          <w:spacing w:val="-4"/>
        </w:rPr>
        <w:t xml:space="preserve"> </w:t>
      </w:r>
      <w:r>
        <w:t>that</w:t>
      </w:r>
      <w:r>
        <w:rPr>
          <w:spacing w:val="-1"/>
        </w:rPr>
        <w:t xml:space="preserve"> </w:t>
      </w:r>
      <w:r>
        <w:t>a</w:t>
      </w:r>
      <w:r>
        <w:rPr>
          <w:spacing w:val="-3"/>
        </w:rPr>
        <w:t xml:space="preserve"> </w:t>
      </w:r>
      <w:r>
        <w:t>Bid</w:t>
      </w:r>
      <w:r>
        <w:rPr>
          <w:spacing w:val="-2"/>
        </w:rPr>
        <w:t xml:space="preserve"> </w:t>
      </w:r>
      <w:r>
        <w:t>is</w:t>
      </w:r>
      <w:r>
        <w:rPr>
          <w:spacing w:val="-3"/>
        </w:rPr>
        <w:t xml:space="preserve"> </w:t>
      </w:r>
      <w:r>
        <w:t>substantially</w:t>
      </w:r>
      <w:r>
        <w:rPr>
          <w:spacing w:val="-4"/>
        </w:rPr>
        <w:t xml:space="preserve"> </w:t>
      </w:r>
      <w:r>
        <w:t>responsive,</w:t>
      </w:r>
      <w:r>
        <w:rPr>
          <w:spacing w:val="-2"/>
        </w:rPr>
        <w:t xml:space="preserve"> </w:t>
      </w:r>
      <w:r>
        <w:t>the</w:t>
      </w:r>
      <w:r>
        <w:rPr>
          <w:spacing w:val="-3"/>
        </w:rPr>
        <w:t xml:space="preserve"> </w:t>
      </w:r>
      <w:r>
        <w:t>Procuring</w:t>
      </w:r>
      <w:r>
        <w:rPr>
          <w:spacing w:val="-4"/>
        </w:rPr>
        <w:t xml:space="preserve"> </w:t>
      </w:r>
      <w:r>
        <w:t>Entity</w:t>
      </w:r>
      <w:r>
        <w:rPr>
          <w:spacing w:val="-4"/>
        </w:rPr>
        <w:t xml:space="preserve"> </w:t>
      </w:r>
      <w:r>
        <w:t>may</w:t>
      </w:r>
      <w:r>
        <w:rPr>
          <w:spacing w:val="-2"/>
        </w:rPr>
        <w:t xml:space="preserve"> </w:t>
      </w:r>
      <w:r>
        <w:t>waive</w:t>
      </w:r>
      <w:r>
        <w:rPr>
          <w:spacing w:val="-2"/>
        </w:rPr>
        <w:t xml:space="preserve"> </w:t>
      </w:r>
      <w:r>
        <w:t>any</w:t>
      </w:r>
      <w:r>
        <w:rPr>
          <w:spacing w:val="-4"/>
        </w:rPr>
        <w:t xml:space="preserve"> </w:t>
      </w:r>
      <w:r>
        <w:t>non- conformities or omissions in the Bid that do not constitute a material deviation.</w:t>
      </w:r>
    </w:p>
    <w:p w:rsidR="00932E80" w:rsidRDefault="003256F9">
      <w:pPr>
        <w:pStyle w:val="ListParagraph"/>
        <w:numPr>
          <w:ilvl w:val="1"/>
          <w:numId w:val="29"/>
        </w:numPr>
        <w:tabs>
          <w:tab w:val="left" w:pos="941"/>
          <w:tab w:val="left" w:pos="945"/>
        </w:tabs>
        <w:spacing w:before="120"/>
        <w:ind w:right="475"/>
      </w:pPr>
      <w:r>
        <w:t>Provided that a bid is substantially responsive, the Procuring Entity may request that the Bidder submit the necessary information or documentation, within a reasonable period of time, to rectify nonmaterial</w:t>
      </w:r>
      <w:r>
        <w:rPr>
          <w:spacing w:val="-5"/>
        </w:rPr>
        <w:t xml:space="preserve"> </w:t>
      </w:r>
      <w:r>
        <w:t>nonconformities</w:t>
      </w:r>
      <w:r>
        <w:rPr>
          <w:spacing w:val="-3"/>
        </w:rPr>
        <w:t xml:space="preserve"> </w:t>
      </w:r>
      <w:r>
        <w:t>or</w:t>
      </w:r>
      <w:r>
        <w:rPr>
          <w:spacing w:val="-3"/>
        </w:rPr>
        <w:t xml:space="preserve"> </w:t>
      </w:r>
      <w:r>
        <w:t>omissions</w:t>
      </w:r>
      <w:r>
        <w:rPr>
          <w:spacing w:val="-3"/>
        </w:rPr>
        <w:t xml:space="preserve"> </w:t>
      </w:r>
      <w:r>
        <w:t>in</w:t>
      </w:r>
      <w:r>
        <w:rPr>
          <w:spacing w:val="-4"/>
        </w:rPr>
        <w:t xml:space="preserve"> </w:t>
      </w:r>
      <w:r>
        <w:t>the</w:t>
      </w:r>
      <w:r>
        <w:rPr>
          <w:spacing w:val="-3"/>
        </w:rPr>
        <w:t xml:space="preserve"> </w:t>
      </w:r>
      <w:r>
        <w:t>bid</w:t>
      </w:r>
      <w:r>
        <w:rPr>
          <w:spacing w:val="-4"/>
        </w:rPr>
        <w:t xml:space="preserve"> </w:t>
      </w:r>
      <w:r>
        <w:t>related</w:t>
      </w:r>
      <w:r>
        <w:rPr>
          <w:spacing w:val="-4"/>
        </w:rPr>
        <w:t xml:space="preserve"> </w:t>
      </w:r>
      <w:r>
        <w:t>to</w:t>
      </w:r>
      <w:r>
        <w:rPr>
          <w:spacing w:val="-4"/>
        </w:rPr>
        <w:t xml:space="preserve"> </w:t>
      </w:r>
      <w:r>
        <w:t>documentation</w:t>
      </w:r>
      <w:r>
        <w:rPr>
          <w:spacing w:val="-2"/>
        </w:rPr>
        <w:t xml:space="preserve"> </w:t>
      </w:r>
      <w:r>
        <w:t>requirements.</w:t>
      </w:r>
      <w:r>
        <w:rPr>
          <w:spacing w:val="40"/>
        </w:rPr>
        <w:t xml:space="preserve"> </w:t>
      </w:r>
      <w:r>
        <w:t>Such omission</w:t>
      </w:r>
      <w:r>
        <w:rPr>
          <w:spacing w:val="-4"/>
        </w:rPr>
        <w:t xml:space="preserve"> </w:t>
      </w:r>
      <w:r>
        <w:t>shall not</w:t>
      </w:r>
      <w:r>
        <w:rPr>
          <w:spacing w:val="-3"/>
        </w:rPr>
        <w:t xml:space="preserve"> </w:t>
      </w:r>
      <w:r>
        <w:t>be</w:t>
      </w:r>
      <w:r>
        <w:rPr>
          <w:spacing w:val="-3"/>
        </w:rPr>
        <w:t xml:space="preserve"> </w:t>
      </w:r>
      <w:r>
        <w:t>related</w:t>
      </w:r>
      <w:r>
        <w:rPr>
          <w:spacing w:val="-4"/>
        </w:rPr>
        <w:t xml:space="preserve"> </w:t>
      </w:r>
      <w:r>
        <w:t>to</w:t>
      </w:r>
      <w:r>
        <w:rPr>
          <w:spacing w:val="-1"/>
        </w:rPr>
        <w:t xml:space="preserve"> </w:t>
      </w:r>
      <w:r>
        <w:t>any</w:t>
      </w:r>
      <w:r>
        <w:rPr>
          <w:spacing w:val="-4"/>
        </w:rPr>
        <w:t xml:space="preserve"> </w:t>
      </w:r>
      <w:r>
        <w:t>aspect</w:t>
      </w:r>
      <w:r>
        <w:rPr>
          <w:spacing w:val="-3"/>
        </w:rPr>
        <w:t xml:space="preserve"> </w:t>
      </w:r>
      <w:r>
        <w:t>of</w:t>
      </w:r>
      <w:r>
        <w:rPr>
          <w:spacing w:val="-3"/>
        </w:rPr>
        <w:t xml:space="preserve"> </w:t>
      </w:r>
      <w:r>
        <w:t>the</w:t>
      </w:r>
      <w:r>
        <w:rPr>
          <w:spacing w:val="-3"/>
        </w:rPr>
        <w:t xml:space="preserve"> </w:t>
      </w:r>
      <w:r>
        <w:t>price</w:t>
      </w:r>
      <w:r>
        <w:rPr>
          <w:spacing w:val="-3"/>
        </w:rPr>
        <w:t xml:space="preserve"> </w:t>
      </w:r>
      <w:r>
        <w:t>of</w:t>
      </w:r>
      <w:r>
        <w:rPr>
          <w:spacing w:val="-3"/>
        </w:rPr>
        <w:t xml:space="preserve"> </w:t>
      </w:r>
      <w:r>
        <w:t>the</w:t>
      </w:r>
      <w:r>
        <w:rPr>
          <w:spacing w:val="-3"/>
        </w:rPr>
        <w:t xml:space="preserve"> </w:t>
      </w:r>
      <w:r>
        <w:t>Bid.</w:t>
      </w:r>
      <w:r>
        <w:rPr>
          <w:spacing w:val="40"/>
        </w:rPr>
        <w:t xml:space="preserve"> </w:t>
      </w:r>
      <w:r>
        <w:t>Failure</w:t>
      </w:r>
      <w:r>
        <w:rPr>
          <w:spacing w:val="-1"/>
        </w:rPr>
        <w:t xml:space="preserve"> </w:t>
      </w:r>
      <w:r>
        <w:t>of</w:t>
      </w:r>
      <w:r>
        <w:rPr>
          <w:spacing w:val="-3"/>
        </w:rPr>
        <w:t xml:space="preserve"> </w:t>
      </w:r>
      <w:r>
        <w:t>the</w:t>
      </w:r>
      <w:r>
        <w:rPr>
          <w:spacing w:val="-3"/>
        </w:rPr>
        <w:t xml:space="preserve"> </w:t>
      </w:r>
      <w:r>
        <w:t>Bidder to</w:t>
      </w:r>
      <w:r>
        <w:rPr>
          <w:spacing w:val="-4"/>
        </w:rPr>
        <w:t xml:space="preserve"> </w:t>
      </w:r>
      <w:r>
        <w:t>comply with the request may result in the rejection of its Bid.</w:t>
      </w:r>
    </w:p>
    <w:p w:rsidR="00932E80" w:rsidRDefault="003256F9">
      <w:pPr>
        <w:pStyle w:val="ListParagraph"/>
        <w:numPr>
          <w:ilvl w:val="1"/>
          <w:numId w:val="29"/>
        </w:numPr>
        <w:tabs>
          <w:tab w:val="left" w:pos="941"/>
        </w:tabs>
        <w:spacing w:before="120"/>
        <w:ind w:left="941" w:hanging="565"/>
      </w:pPr>
      <w:r>
        <w:t>Provided</w:t>
      </w:r>
      <w:r>
        <w:rPr>
          <w:spacing w:val="-9"/>
        </w:rPr>
        <w:t xml:space="preserve"> </w:t>
      </w:r>
      <w:r>
        <w:t>that</w:t>
      </w:r>
      <w:r>
        <w:rPr>
          <w:spacing w:val="-4"/>
        </w:rPr>
        <w:t xml:space="preserve"> </w:t>
      </w:r>
      <w:r>
        <w:t>the</w:t>
      </w:r>
      <w:r>
        <w:rPr>
          <w:spacing w:val="-6"/>
        </w:rPr>
        <w:t xml:space="preserve"> </w:t>
      </w:r>
      <w:r>
        <w:t>Bid</w:t>
      </w:r>
      <w:r>
        <w:rPr>
          <w:spacing w:val="-7"/>
        </w:rPr>
        <w:t xml:space="preserve"> </w:t>
      </w:r>
      <w:r>
        <w:t>is</w:t>
      </w:r>
      <w:r>
        <w:rPr>
          <w:spacing w:val="-6"/>
        </w:rPr>
        <w:t xml:space="preserve"> </w:t>
      </w:r>
      <w:r>
        <w:t>substantially</w:t>
      </w:r>
      <w:r>
        <w:rPr>
          <w:spacing w:val="-7"/>
        </w:rPr>
        <w:t xml:space="preserve"> </w:t>
      </w:r>
      <w:r>
        <w:t>responsive,</w:t>
      </w:r>
      <w:r>
        <w:rPr>
          <w:spacing w:val="-4"/>
        </w:rPr>
        <w:t xml:space="preserve"> </w:t>
      </w:r>
      <w:r>
        <w:t>the</w:t>
      </w:r>
      <w:r>
        <w:rPr>
          <w:spacing w:val="-6"/>
        </w:rPr>
        <w:t xml:space="preserve"> </w:t>
      </w:r>
      <w:r>
        <w:t>Procuring</w:t>
      </w:r>
      <w:r>
        <w:rPr>
          <w:spacing w:val="-4"/>
        </w:rPr>
        <w:t xml:space="preserve"> </w:t>
      </w:r>
      <w:r>
        <w:t>Entity</w:t>
      </w:r>
      <w:r>
        <w:rPr>
          <w:spacing w:val="-9"/>
        </w:rPr>
        <w:t xml:space="preserve"> </w:t>
      </w:r>
      <w:r>
        <w:t>shall</w:t>
      </w:r>
      <w:r>
        <w:rPr>
          <w:spacing w:val="-3"/>
        </w:rPr>
        <w:t xml:space="preserve"> </w:t>
      </w:r>
      <w:r>
        <w:t>correct</w:t>
      </w:r>
      <w:r>
        <w:rPr>
          <w:spacing w:val="-6"/>
        </w:rPr>
        <w:t xml:space="preserve"> </w:t>
      </w:r>
      <w:r>
        <w:rPr>
          <w:spacing w:val="-2"/>
        </w:rPr>
        <w:t>arithmetical</w:t>
      </w:r>
    </w:p>
    <w:p w:rsidR="00932E80" w:rsidRDefault="00932E80">
      <w:pPr>
        <w:pStyle w:val="ListParagraph"/>
        <w:sectPr w:rsidR="00932E80">
          <w:headerReference w:type="default" r:id="rId20"/>
          <w:pgSz w:w="12240" w:h="15840"/>
          <w:pgMar w:top="700" w:right="1080" w:bottom="280" w:left="1080" w:header="430" w:footer="0" w:gutter="0"/>
          <w:cols w:space="720"/>
        </w:sectPr>
      </w:pPr>
    </w:p>
    <w:p w:rsidR="00932E80" w:rsidRDefault="00932E80">
      <w:pPr>
        <w:pStyle w:val="BodyText"/>
      </w:pPr>
    </w:p>
    <w:p w:rsidR="00932E80" w:rsidRDefault="00932E80">
      <w:pPr>
        <w:pStyle w:val="BodyText"/>
        <w:spacing w:before="228"/>
      </w:pPr>
    </w:p>
    <w:p w:rsidR="00932E80" w:rsidRDefault="003256F9">
      <w:pPr>
        <w:pStyle w:val="BodyText"/>
        <w:ind w:left="945"/>
      </w:pPr>
      <w:r>
        <w:t>errors</w:t>
      </w:r>
      <w:r>
        <w:rPr>
          <w:spacing w:val="-8"/>
        </w:rPr>
        <w:t xml:space="preserve"> </w:t>
      </w:r>
      <w:r>
        <w:t>on</w:t>
      </w:r>
      <w:r>
        <w:rPr>
          <w:spacing w:val="-3"/>
        </w:rPr>
        <w:t xml:space="preserve"> </w:t>
      </w:r>
      <w:r>
        <w:t>the</w:t>
      </w:r>
      <w:r>
        <w:rPr>
          <w:spacing w:val="-5"/>
        </w:rPr>
        <w:t xml:space="preserve"> </w:t>
      </w:r>
      <w:r>
        <w:t>following</w:t>
      </w:r>
      <w:r>
        <w:rPr>
          <w:spacing w:val="-6"/>
        </w:rPr>
        <w:t xml:space="preserve"> </w:t>
      </w:r>
      <w:r>
        <w:rPr>
          <w:spacing w:val="-2"/>
        </w:rPr>
        <w:t>basis:</w:t>
      </w:r>
    </w:p>
    <w:p w:rsidR="00932E80" w:rsidRDefault="003256F9">
      <w:pPr>
        <w:pStyle w:val="ListParagraph"/>
        <w:numPr>
          <w:ilvl w:val="2"/>
          <w:numId w:val="29"/>
        </w:numPr>
        <w:tabs>
          <w:tab w:val="left" w:pos="1512"/>
        </w:tabs>
        <w:spacing w:before="59"/>
        <w:ind w:right="567"/>
      </w:pPr>
      <w:r>
        <w:t>if there is a discrepancy between the unit price and the line item total that is obtained by multiplying</w:t>
      </w:r>
      <w:r>
        <w:rPr>
          <w:spacing w:val="-4"/>
        </w:rPr>
        <w:t xml:space="preserve"> </w:t>
      </w:r>
      <w:r>
        <w:t>the</w:t>
      </w:r>
      <w:r>
        <w:rPr>
          <w:spacing w:val="-3"/>
        </w:rPr>
        <w:t xml:space="preserve"> </w:t>
      </w:r>
      <w:r>
        <w:t>unit</w:t>
      </w:r>
      <w:r>
        <w:rPr>
          <w:spacing w:val="-3"/>
        </w:rPr>
        <w:t xml:space="preserve"> </w:t>
      </w:r>
      <w:r>
        <w:t>price</w:t>
      </w:r>
      <w:r>
        <w:rPr>
          <w:spacing w:val="-3"/>
        </w:rPr>
        <w:t xml:space="preserve"> </w:t>
      </w:r>
      <w:r>
        <w:t>by</w:t>
      </w:r>
      <w:r>
        <w:rPr>
          <w:spacing w:val="-1"/>
        </w:rPr>
        <w:t xml:space="preserve"> </w:t>
      </w:r>
      <w:r>
        <w:t>the</w:t>
      </w:r>
      <w:r>
        <w:rPr>
          <w:spacing w:val="-1"/>
        </w:rPr>
        <w:t xml:space="preserve"> </w:t>
      </w:r>
      <w:r>
        <w:t>quantity,</w:t>
      </w:r>
      <w:r>
        <w:rPr>
          <w:spacing w:val="-1"/>
        </w:rPr>
        <w:t xml:space="preserve"> </w:t>
      </w:r>
      <w:r>
        <w:t>the</w:t>
      </w:r>
      <w:r>
        <w:rPr>
          <w:spacing w:val="-6"/>
        </w:rPr>
        <w:t xml:space="preserve"> </w:t>
      </w:r>
      <w:r>
        <w:t>unit</w:t>
      </w:r>
      <w:r>
        <w:rPr>
          <w:spacing w:val="-3"/>
        </w:rPr>
        <w:t xml:space="preserve"> </w:t>
      </w:r>
      <w:r>
        <w:t>price</w:t>
      </w:r>
      <w:r>
        <w:rPr>
          <w:spacing w:val="-3"/>
        </w:rPr>
        <w:t xml:space="preserve"> </w:t>
      </w:r>
      <w:r>
        <w:t>shall</w:t>
      </w:r>
      <w:r>
        <w:rPr>
          <w:spacing w:val="-3"/>
        </w:rPr>
        <w:t xml:space="preserve"> </w:t>
      </w:r>
      <w:r>
        <w:t>prevail</w:t>
      </w:r>
      <w:r>
        <w:rPr>
          <w:spacing w:val="-3"/>
        </w:rPr>
        <w:t xml:space="preserve"> </w:t>
      </w:r>
      <w:r>
        <w:t>and</w:t>
      </w:r>
      <w:r>
        <w:rPr>
          <w:spacing w:val="-4"/>
        </w:rPr>
        <w:t xml:space="preserve"> </w:t>
      </w:r>
      <w:r>
        <w:t>the</w:t>
      </w:r>
      <w:r>
        <w:rPr>
          <w:spacing w:val="-3"/>
        </w:rPr>
        <w:t xml:space="preserve"> </w:t>
      </w:r>
      <w:r>
        <w:t>line</w:t>
      </w:r>
      <w:r>
        <w:rPr>
          <w:spacing w:val="-3"/>
        </w:rPr>
        <w:t xml:space="preserve"> </w:t>
      </w:r>
      <w:r>
        <w:t>item</w:t>
      </w:r>
      <w:r>
        <w:rPr>
          <w:spacing w:val="-3"/>
        </w:rPr>
        <w:t xml:space="preserve"> </w:t>
      </w:r>
      <w:r>
        <w:t>total shall be corrected, unless in the opinion of the Procuring Entity there is an obvious misplacement of the decimal point in the unit price, in which case the line item total</w:t>
      </w:r>
      <w:r>
        <w:rPr>
          <w:spacing w:val="40"/>
        </w:rPr>
        <w:t xml:space="preserve"> </w:t>
      </w:r>
      <w:r>
        <w:t>as quoted shall govern and the unit price shall be corrected;</w:t>
      </w:r>
    </w:p>
    <w:p w:rsidR="00932E80" w:rsidRDefault="003256F9">
      <w:pPr>
        <w:pStyle w:val="ListParagraph"/>
        <w:numPr>
          <w:ilvl w:val="2"/>
          <w:numId w:val="29"/>
        </w:numPr>
        <w:tabs>
          <w:tab w:val="left" w:pos="1512"/>
        </w:tabs>
        <w:spacing w:before="0"/>
        <w:ind w:right="799"/>
      </w:pPr>
      <w:r>
        <w:t>if</w:t>
      </w:r>
      <w:r>
        <w:rPr>
          <w:spacing w:val="-3"/>
        </w:rPr>
        <w:t xml:space="preserve"> </w:t>
      </w:r>
      <w:r>
        <w:t>there</w:t>
      </w:r>
      <w:r>
        <w:rPr>
          <w:spacing w:val="-3"/>
        </w:rPr>
        <w:t xml:space="preserve"> </w:t>
      </w:r>
      <w:r>
        <w:t>is</w:t>
      </w:r>
      <w:r>
        <w:rPr>
          <w:spacing w:val="-3"/>
        </w:rPr>
        <w:t xml:space="preserve"> </w:t>
      </w:r>
      <w:r>
        <w:t>an</w:t>
      </w:r>
      <w:r>
        <w:rPr>
          <w:spacing w:val="-4"/>
        </w:rPr>
        <w:t xml:space="preserve"> </w:t>
      </w:r>
      <w:r>
        <w:t>error</w:t>
      </w:r>
      <w:r>
        <w:rPr>
          <w:spacing w:val="-3"/>
        </w:rPr>
        <w:t xml:space="preserve"> </w:t>
      </w:r>
      <w:r>
        <w:t>in</w:t>
      </w:r>
      <w:r>
        <w:rPr>
          <w:spacing w:val="-1"/>
        </w:rPr>
        <w:t xml:space="preserve"> </w:t>
      </w:r>
      <w:r>
        <w:t>a</w:t>
      </w:r>
      <w:r>
        <w:rPr>
          <w:spacing w:val="-3"/>
        </w:rPr>
        <w:t xml:space="preserve"> </w:t>
      </w:r>
      <w:r>
        <w:t>total</w:t>
      </w:r>
      <w:r>
        <w:rPr>
          <w:spacing w:val="-3"/>
        </w:rPr>
        <w:t xml:space="preserve"> </w:t>
      </w:r>
      <w:r>
        <w:t>corresponding</w:t>
      </w:r>
      <w:r>
        <w:rPr>
          <w:spacing w:val="-4"/>
        </w:rPr>
        <w:t xml:space="preserve"> </w:t>
      </w:r>
      <w:r>
        <w:t>to</w:t>
      </w:r>
      <w:r>
        <w:rPr>
          <w:spacing w:val="-1"/>
        </w:rPr>
        <w:t xml:space="preserve"> </w:t>
      </w:r>
      <w:r>
        <w:t>the</w:t>
      </w:r>
      <w:r>
        <w:rPr>
          <w:spacing w:val="-1"/>
        </w:rPr>
        <w:t xml:space="preserve"> </w:t>
      </w:r>
      <w:r>
        <w:t>addition</w:t>
      </w:r>
      <w:r>
        <w:rPr>
          <w:spacing w:val="-4"/>
        </w:rPr>
        <w:t xml:space="preserve"> </w:t>
      </w:r>
      <w:r>
        <w:t>or</w:t>
      </w:r>
      <w:r>
        <w:rPr>
          <w:spacing w:val="-3"/>
        </w:rPr>
        <w:t xml:space="preserve"> </w:t>
      </w:r>
      <w:r>
        <w:t>subtraction</w:t>
      </w:r>
      <w:r>
        <w:rPr>
          <w:spacing w:val="-4"/>
        </w:rPr>
        <w:t xml:space="preserve"> </w:t>
      </w:r>
      <w:r>
        <w:t>of subtotals,</w:t>
      </w:r>
      <w:r>
        <w:rPr>
          <w:spacing w:val="-4"/>
        </w:rPr>
        <w:t xml:space="preserve"> </w:t>
      </w:r>
      <w:r>
        <w:t>the subtotals shall prevail and the total shall be corrected; and</w:t>
      </w:r>
    </w:p>
    <w:p w:rsidR="00932E80" w:rsidRDefault="003256F9">
      <w:pPr>
        <w:pStyle w:val="ListParagraph"/>
        <w:numPr>
          <w:ilvl w:val="2"/>
          <w:numId w:val="29"/>
        </w:numPr>
        <w:tabs>
          <w:tab w:val="left" w:pos="1512"/>
        </w:tabs>
        <w:spacing w:before="0"/>
        <w:ind w:right="831"/>
      </w:pPr>
      <w:r>
        <w:t>if there is a discrepancy between words and figures, the amount in words shall prevail, unless</w:t>
      </w:r>
      <w:r>
        <w:rPr>
          <w:spacing w:val="-3"/>
        </w:rPr>
        <w:t xml:space="preserve"> </w:t>
      </w:r>
      <w:r>
        <w:t>the</w:t>
      </w:r>
      <w:r>
        <w:rPr>
          <w:spacing w:val="-3"/>
        </w:rPr>
        <w:t xml:space="preserve"> </w:t>
      </w:r>
      <w:r>
        <w:t>amount expressed</w:t>
      </w:r>
      <w:r>
        <w:rPr>
          <w:spacing w:val="-4"/>
        </w:rPr>
        <w:t xml:space="preserve"> </w:t>
      </w:r>
      <w:r>
        <w:t>in</w:t>
      </w:r>
      <w:r>
        <w:rPr>
          <w:spacing w:val="-4"/>
        </w:rPr>
        <w:t xml:space="preserve"> </w:t>
      </w:r>
      <w:r>
        <w:t>words</w:t>
      </w:r>
      <w:r>
        <w:rPr>
          <w:spacing w:val="-3"/>
        </w:rPr>
        <w:t xml:space="preserve"> </w:t>
      </w:r>
      <w:r>
        <w:t>is</w:t>
      </w:r>
      <w:r>
        <w:rPr>
          <w:spacing w:val="-3"/>
        </w:rPr>
        <w:t xml:space="preserve"> </w:t>
      </w:r>
      <w:r>
        <w:t>related</w:t>
      </w:r>
      <w:r>
        <w:rPr>
          <w:spacing w:val="-1"/>
        </w:rPr>
        <w:t xml:space="preserve"> </w:t>
      </w:r>
      <w:r>
        <w:t>to</w:t>
      </w:r>
      <w:r>
        <w:rPr>
          <w:spacing w:val="-4"/>
        </w:rPr>
        <w:t xml:space="preserve"> </w:t>
      </w:r>
      <w:r>
        <w:t>an</w:t>
      </w:r>
      <w:r>
        <w:rPr>
          <w:spacing w:val="-4"/>
        </w:rPr>
        <w:t xml:space="preserve"> </w:t>
      </w:r>
      <w:r>
        <w:t>arithmetic</w:t>
      </w:r>
      <w:r>
        <w:rPr>
          <w:spacing w:val="-1"/>
        </w:rPr>
        <w:t xml:space="preserve"> </w:t>
      </w:r>
      <w:r>
        <w:t>error,</w:t>
      </w:r>
      <w:r>
        <w:rPr>
          <w:spacing w:val="-1"/>
        </w:rPr>
        <w:t xml:space="preserve"> </w:t>
      </w:r>
      <w:r>
        <w:t>in</w:t>
      </w:r>
      <w:r>
        <w:rPr>
          <w:spacing w:val="-4"/>
        </w:rPr>
        <w:t xml:space="preserve"> </w:t>
      </w:r>
      <w:r>
        <w:t>which</w:t>
      </w:r>
      <w:r>
        <w:rPr>
          <w:spacing w:val="-4"/>
        </w:rPr>
        <w:t xml:space="preserve"> </w:t>
      </w:r>
      <w:r>
        <w:t>case</w:t>
      </w:r>
      <w:r>
        <w:rPr>
          <w:spacing w:val="-3"/>
        </w:rPr>
        <w:t xml:space="preserve"> </w:t>
      </w:r>
      <w:r>
        <w:t>the amount in figures shall prevail subject to (a) and (b) above.</w:t>
      </w:r>
    </w:p>
    <w:p w:rsidR="00932E80" w:rsidRDefault="003256F9">
      <w:pPr>
        <w:pStyle w:val="ListParagraph"/>
        <w:numPr>
          <w:ilvl w:val="1"/>
          <w:numId w:val="29"/>
        </w:numPr>
        <w:tabs>
          <w:tab w:val="left" w:pos="941"/>
          <w:tab w:val="left" w:pos="945"/>
        </w:tabs>
        <w:spacing w:before="60"/>
        <w:ind w:right="499"/>
      </w:pPr>
      <w:r>
        <w:t>If</w:t>
      </w:r>
      <w:r>
        <w:rPr>
          <w:spacing w:val="-3"/>
        </w:rPr>
        <w:t xml:space="preserve"> </w:t>
      </w:r>
      <w:r>
        <w:t>the</w:t>
      </w:r>
      <w:r>
        <w:rPr>
          <w:spacing w:val="-3"/>
        </w:rPr>
        <w:t xml:space="preserve"> </w:t>
      </w:r>
      <w:r>
        <w:t>Bidder that</w:t>
      </w:r>
      <w:r>
        <w:rPr>
          <w:spacing w:val="-3"/>
        </w:rPr>
        <w:t xml:space="preserve"> </w:t>
      </w:r>
      <w:r>
        <w:t>submitted</w:t>
      </w:r>
      <w:r>
        <w:rPr>
          <w:spacing w:val="-1"/>
        </w:rPr>
        <w:t xml:space="preserve"> </w:t>
      </w:r>
      <w:r>
        <w:t>the</w:t>
      </w:r>
      <w:r>
        <w:rPr>
          <w:spacing w:val="-1"/>
        </w:rPr>
        <w:t xml:space="preserve"> </w:t>
      </w:r>
      <w:r>
        <w:t>best-evaluated</w:t>
      </w:r>
      <w:r>
        <w:rPr>
          <w:spacing w:val="-4"/>
        </w:rPr>
        <w:t xml:space="preserve"> </w:t>
      </w:r>
      <w:r>
        <w:t>Bid</w:t>
      </w:r>
      <w:r>
        <w:rPr>
          <w:spacing w:val="-4"/>
        </w:rPr>
        <w:t xml:space="preserve"> </w:t>
      </w:r>
      <w:r>
        <w:t>does</w:t>
      </w:r>
      <w:r>
        <w:rPr>
          <w:spacing w:val="-3"/>
        </w:rPr>
        <w:t xml:space="preserve"> </w:t>
      </w:r>
      <w:r>
        <w:t>not</w:t>
      </w:r>
      <w:r>
        <w:rPr>
          <w:spacing w:val="-3"/>
        </w:rPr>
        <w:t xml:space="preserve"> </w:t>
      </w:r>
      <w:r>
        <w:t>accept</w:t>
      </w:r>
      <w:r>
        <w:rPr>
          <w:spacing w:val="-3"/>
        </w:rPr>
        <w:t xml:space="preserve"> </w:t>
      </w:r>
      <w:r>
        <w:t>the</w:t>
      </w:r>
      <w:r>
        <w:rPr>
          <w:spacing w:val="-3"/>
        </w:rPr>
        <w:t xml:space="preserve"> </w:t>
      </w:r>
      <w:r>
        <w:t>correction</w:t>
      </w:r>
      <w:r>
        <w:rPr>
          <w:spacing w:val="-1"/>
        </w:rPr>
        <w:t xml:space="preserve"> </w:t>
      </w:r>
      <w:r>
        <w:t>of</w:t>
      </w:r>
      <w:r>
        <w:rPr>
          <w:spacing w:val="-3"/>
        </w:rPr>
        <w:t xml:space="preserve"> </w:t>
      </w:r>
      <w:r>
        <w:t>errors,</w:t>
      </w:r>
      <w:r>
        <w:rPr>
          <w:spacing w:val="-4"/>
        </w:rPr>
        <w:t xml:space="preserve"> </w:t>
      </w:r>
      <w:r>
        <w:t>its</w:t>
      </w:r>
      <w:r>
        <w:rPr>
          <w:spacing w:val="-1"/>
        </w:rPr>
        <w:t xml:space="preserve"> </w:t>
      </w:r>
      <w:r>
        <w:t xml:space="preserve">Bid shall be disqualified and its Bid Security may be forfeited or its Bid-Securing Declaration </w:t>
      </w:r>
      <w:r>
        <w:rPr>
          <w:spacing w:val="-2"/>
        </w:rPr>
        <w:t>executed.</w:t>
      </w:r>
    </w:p>
    <w:p w:rsidR="00932E80" w:rsidRDefault="003256F9">
      <w:pPr>
        <w:pStyle w:val="Heading2"/>
        <w:numPr>
          <w:ilvl w:val="0"/>
          <w:numId w:val="29"/>
        </w:numPr>
        <w:tabs>
          <w:tab w:val="left" w:pos="945"/>
        </w:tabs>
      </w:pPr>
      <w:bookmarkStart w:id="93" w:name="_bookmark36"/>
      <w:bookmarkEnd w:id="93"/>
      <w:r>
        <w:t>Preliminary</w:t>
      </w:r>
      <w:r>
        <w:rPr>
          <w:spacing w:val="-6"/>
        </w:rPr>
        <w:t xml:space="preserve"> </w:t>
      </w:r>
      <w:r>
        <w:t>Examination</w:t>
      </w:r>
      <w:r>
        <w:rPr>
          <w:spacing w:val="-3"/>
        </w:rPr>
        <w:t xml:space="preserve"> </w:t>
      </w:r>
      <w:r>
        <w:t>of</w:t>
      </w:r>
      <w:r>
        <w:rPr>
          <w:spacing w:val="-4"/>
        </w:rPr>
        <w:t xml:space="preserve"> Bids</w:t>
      </w:r>
    </w:p>
    <w:p w:rsidR="00932E80" w:rsidRDefault="003256F9">
      <w:pPr>
        <w:pStyle w:val="ListParagraph"/>
        <w:numPr>
          <w:ilvl w:val="1"/>
          <w:numId w:val="29"/>
        </w:numPr>
        <w:tabs>
          <w:tab w:val="left" w:pos="941"/>
          <w:tab w:val="left" w:pos="945"/>
        </w:tabs>
        <w:ind w:right="432"/>
      </w:pPr>
      <w:r>
        <w:t>The Procuring Entity shall examine the bids to confirm that all documents and technical documentation</w:t>
      </w:r>
      <w:r>
        <w:rPr>
          <w:spacing w:val="-5"/>
        </w:rPr>
        <w:t xml:space="preserve"> </w:t>
      </w:r>
      <w:r>
        <w:t>requested</w:t>
      </w:r>
      <w:r>
        <w:rPr>
          <w:spacing w:val="-5"/>
        </w:rPr>
        <w:t xml:space="preserve"> </w:t>
      </w:r>
      <w:r>
        <w:t>in</w:t>
      </w:r>
      <w:r>
        <w:rPr>
          <w:spacing w:val="-2"/>
        </w:rPr>
        <w:t xml:space="preserve"> </w:t>
      </w:r>
      <w:r>
        <w:t>ITB</w:t>
      </w:r>
      <w:r>
        <w:rPr>
          <w:spacing w:val="-6"/>
        </w:rPr>
        <w:t xml:space="preserve"> </w:t>
      </w:r>
      <w:r>
        <w:t>Clause</w:t>
      </w:r>
      <w:r>
        <w:rPr>
          <w:spacing w:val="-4"/>
        </w:rPr>
        <w:t xml:space="preserve"> </w:t>
      </w:r>
      <w:r>
        <w:t>11</w:t>
      </w:r>
      <w:r>
        <w:rPr>
          <w:spacing w:val="-2"/>
        </w:rPr>
        <w:t xml:space="preserve"> </w:t>
      </w:r>
      <w:r>
        <w:t>have</w:t>
      </w:r>
      <w:r>
        <w:rPr>
          <w:spacing w:val="-2"/>
        </w:rPr>
        <w:t xml:space="preserve"> </w:t>
      </w:r>
      <w:r>
        <w:t>been</w:t>
      </w:r>
      <w:r>
        <w:rPr>
          <w:spacing w:val="-5"/>
        </w:rPr>
        <w:t xml:space="preserve"> </w:t>
      </w:r>
      <w:r>
        <w:t>provided,</w:t>
      </w:r>
      <w:r>
        <w:rPr>
          <w:spacing w:val="-2"/>
        </w:rPr>
        <w:t xml:space="preserve"> </w:t>
      </w:r>
      <w:r>
        <w:t>and</w:t>
      </w:r>
      <w:r>
        <w:rPr>
          <w:spacing w:val="-5"/>
        </w:rPr>
        <w:t xml:space="preserve"> </w:t>
      </w:r>
      <w:r>
        <w:t>to</w:t>
      </w:r>
      <w:r>
        <w:rPr>
          <w:spacing w:val="-5"/>
        </w:rPr>
        <w:t xml:space="preserve"> </w:t>
      </w:r>
      <w:r>
        <w:t>determine</w:t>
      </w:r>
      <w:r>
        <w:rPr>
          <w:spacing w:val="-2"/>
        </w:rPr>
        <w:t xml:space="preserve"> </w:t>
      </w:r>
      <w:r>
        <w:t>the</w:t>
      </w:r>
      <w:r>
        <w:rPr>
          <w:spacing w:val="-2"/>
        </w:rPr>
        <w:t xml:space="preserve"> </w:t>
      </w:r>
      <w:r>
        <w:t>completeness of each document submitted.</w:t>
      </w:r>
    </w:p>
    <w:p w:rsidR="00932E80" w:rsidRDefault="003256F9">
      <w:pPr>
        <w:pStyle w:val="ListParagraph"/>
        <w:numPr>
          <w:ilvl w:val="1"/>
          <w:numId w:val="29"/>
        </w:numPr>
        <w:tabs>
          <w:tab w:val="left" w:pos="941"/>
          <w:tab w:val="left" w:pos="945"/>
        </w:tabs>
        <w:spacing w:before="120"/>
        <w:ind w:right="1017"/>
      </w:pPr>
      <w:r>
        <w:t>The</w:t>
      </w:r>
      <w:r>
        <w:rPr>
          <w:spacing w:val="-3"/>
        </w:rPr>
        <w:t xml:space="preserve"> </w:t>
      </w:r>
      <w:r>
        <w:t>Procuring</w:t>
      </w:r>
      <w:r>
        <w:rPr>
          <w:spacing w:val="-4"/>
        </w:rPr>
        <w:t xml:space="preserve"> </w:t>
      </w:r>
      <w:r>
        <w:t>Entity</w:t>
      </w:r>
      <w:r>
        <w:rPr>
          <w:spacing w:val="-4"/>
        </w:rPr>
        <w:t xml:space="preserve"> </w:t>
      </w:r>
      <w:r>
        <w:t>shall</w:t>
      </w:r>
      <w:r>
        <w:rPr>
          <w:spacing w:val="-3"/>
        </w:rPr>
        <w:t xml:space="preserve"> </w:t>
      </w:r>
      <w:r>
        <w:t>confirm that</w:t>
      </w:r>
      <w:r>
        <w:rPr>
          <w:spacing w:val="-3"/>
        </w:rPr>
        <w:t xml:space="preserve"> </w:t>
      </w:r>
      <w:r>
        <w:t>the</w:t>
      </w:r>
      <w:r>
        <w:rPr>
          <w:spacing w:val="-3"/>
        </w:rPr>
        <w:t xml:space="preserve"> </w:t>
      </w:r>
      <w:r>
        <w:t>following</w:t>
      </w:r>
      <w:r>
        <w:rPr>
          <w:spacing w:val="-4"/>
        </w:rPr>
        <w:t xml:space="preserve"> </w:t>
      </w:r>
      <w:r>
        <w:t>documents</w:t>
      </w:r>
      <w:r>
        <w:rPr>
          <w:spacing w:val="-3"/>
        </w:rPr>
        <w:t xml:space="preserve"> </w:t>
      </w:r>
      <w:r>
        <w:t>and</w:t>
      </w:r>
      <w:r>
        <w:rPr>
          <w:spacing w:val="-1"/>
        </w:rPr>
        <w:t xml:space="preserve"> </w:t>
      </w:r>
      <w:r>
        <w:t>information</w:t>
      </w:r>
      <w:r>
        <w:rPr>
          <w:spacing w:val="-4"/>
        </w:rPr>
        <w:t xml:space="preserve"> </w:t>
      </w:r>
      <w:r>
        <w:t>have</w:t>
      </w:r>
      <w:r>
        <w:rPr>
          <w:spacing w:val="-1"/>
        </w:rPr>
        <w:t xml:space="preserve"> </w:t>
      </w:r>
      <w:r>
        <w:t>been provided in the Bid.</w:t>
      </w:r>
      <w:r>
        <w:rPr>
          <w:spacing w:val="40"/>
        </w:rPr>
        <w:t xml:space="preserve"> </w:t>
      </w:r>
      <w:r>
        <w:t xml:space="preserve">If any of these documents or information is missing, the offer shall be </w:t>
      </w:r>
      <w:r>
        <w:rPr>
          <w:spacing w:val="-2"/>
        </w:rPr>
        <w:t>rejected.</w:t>
      </w:r>
    </w:p>
    <w:p w:rsidR="00932E80" w:rsidRDefault="003256F9">
      <w:pPr>
        <w:pStyle w:val="ListParagraph"/>
        <w:numPr>
          <w:ilvl w:val="2"/>
          <w:numId w:val="29"/>
        </w:numPr>
        <w:tabs>
          <w:tab w:val="left" w:pos="1511"/>
        </w:tabs>
        <w:spacing w:before="59"/>
        <w:ind w:left="1511" w:hanging="566"/>
      </w:pPr>
      <w:r>
        <w:t>Bid</w:t>
      </w:r>
      <w:r>
        <w:rPr>
          <w:spacing w:val="-7"/>
        </w:rPr>
        <w:t xml:space="preserve"> </w:t>
      </w:r>
      <w:r>
        <w:t>Submission</w:t>
      </w:r>
      <w:r>
        <w:rPr>
          <w:spacing w:val="-8"/>
        </w:rPr>
        <w:t xml:space="preserve"> </w:t>
      </w:r>
      <w:r>
        <w:t>Form,</w:t>
      </w:r>
      <w:r>
        <w:rPr>
          <w:spacing w:val="-4"/>
        </w:rPr>
        <w:t xml:space="preserve"> </w:t>
      </w:r>
      <w:r>
        <w:t>in</w:t>
      </w:r>
      <w:r>
        <w:rPr>
          <w:spacing w:val="-4"/>
        </w:rPr>
        <w:t xml:space="preserve"> </w:t>
      </w:r>
      <w:r>
        <w:t>accordance</w:t>
      </w:r>
      <w:r>
        <w:rPr>
          <w:spacing w:val="-6"/>
        </w:rPr>
        <w:t xml:space="preserve"> </w:t>
      </w:r>
      <w:r>
        <w:t>with</w:t>
      </w:r>
      <w:r>
        <w:rPr>
          <w:spacing w:val="-7"/>
        </w:rPr>
        <w:t xml:space="preserve"> </w:t>
      </w:r>
      <w:r>
        <w:t>ITB</w:t>
      </w:r>
      <w:r>
        <w:rPr>
          <w:spacing w:val="-5"/>
        </w:rPr>
        <w:t xml:space="preserve"> </w:t>
      </w:r>
      <w:r>
        <w:t>Sub-Clause</w:t>
      </w:r>
      <w:r>
        <w:rPr>
          <w:spacing w:val="-4"/>
        </w:rPr>
        <w:t xml:space="preserve"> </w:t>
      </w:r>
      <w:r>
        <w:rPr>
          <w:spacing w:val="-2"/>
        </w:rPr>
        <w:t>12.1;</w:t>
      </w:r>
    </w:p>
    <w:p w:rsidR="00932E80" w:rsidRDefault="003256F9">
      <w:pPr>
        <w:pStyle w:val="ListParagraph"/>
        <w:numPr>
          <w:ilvl w:val="2"/>
          <w:numId w:val="29"/>
        </w:numPr>
        <w:tabs>
          <w:tab w:val="left" w:pos="1511"/>
        </w:tabs>
        <w:spacing w:before="1" w:line="252" w:lineRule="exact"/>
        <w:ind w:left="1511" w:hanging="566"/>
      </w:pPr>
      <w:r>
        <w:t>Price</w:t>
      </w:r>
      <w:r>
        <w:rPr>
          <w:spacing w:val="-6"/>
        </w:rPr>
        <w:t xml:space="preserve"> </w:t>
      </w:r>
      <w:r>
        <w:t>Schedules,</w:t>
      </w:r>
      <w:r>
        <w:rPr>
          <w:spacing w:val="-5"/>
        </w:rPr>
        <w:t xml:space="preserve"> </w:t>
      </w:r>
      <w:r>
        <w:t>in</w:t>
      </w:r>
      <w:r>
        <w:rPr>
          <w:spacing w:val="-7"/>
        </w:rPr>
        <w:t xml:space="preserve"> </w:t>
      </w:r>
      <w:r>
        <w:t>accordance</w:t>
      </w:r>
      <w:r>
        <w:rPr>
          <w:spacing w:val="-6"/>
        </w:rPr>
        <w:t xml:space="preserve"> </w:t>
      </w:r>
      <w:r>
        <w:t>with</w:t>
      </w:r>
      <w:r>
        <w:rPr>
          <w:spacing w:val="-6"/>
        </w:rPr>
        <w:t xml:space="preserve"> </w:t>
      </w:r>
      <w:r>
        <w:t>ITB</w:t>
      </w:r>
      <w:r>
        <w:rPr>
          <w:spacing w:val="-8"/>
        </w:rPr>
        <w:t xml:space="preserve"> </w:t>
      </w:r>
      <w:r>
        <w:t>Sub-Clause</w:t>
      </w:r>
      <w:r>
        <w:rPr>
          <w:spacing w:val="-4"/>
        </w:rPr>
        <w:t xml:space="preserve"> </w:t>
      </w:r>
      <w:r>
        <w:rPr>
          <w:spacing w:val="-2"/>
        </w:rPr>
        <w:t>12.2;</w:t>
      </w:r>
    </w:p>
    <w:p w:rsidR="00932E80" w:rsidRDefault="003256F9">
      <w:pPr>
        <w:pStyle w:val="ListParagraph"/>
        <w:numPr>
          <w:ilvl w:val="2"/>
          <w:numId w:val="29"/>
        </w:numPr>
        <w:tabs>
          <w:tab w:val="left" w:pos="1511"/>
        </w:tabs>
        <w:spacing w:before="0" w:line="252" w:lineRule="exact"/>
        <w:ind w:left="1511" w:hanging="566"/>
      </w:pPr>
      <w:r>
        <w:t>Bid</w:t>
      </w:r>
      <w:r>
        <w:rPr>
          <w:spacing w:val="-8"/>
        </w:rPr>
        <w:t xml:space="preserve"> </w:t>
      </w:r>
      <w:r>
        <w:t>Security</w:t>
      </w:r>
      <w:r>
        <w:rPr>
          <w:spacing w:val="-3"/>
        </w:rPr>
        <w:t xml:space="preserve"> </w:t>
      </w:r>
      <w:r>
        <w:t>or</w:t>
      </w:r>
      <w:r>
        <w:rPr>
          <w:spacing w:val="-5"/>
        </w:rPr>
        <w:t xml:space="preserve"> </w:t>
      </w:r>
      <w:r>
        <w:t>Bid</w:t>
      </w:r>
      <w:r>
        <w:rPr>
          <w:spacing w:val="-6"/>
        </w:rPr>
        <w:t xml:space="preserve"> </w:t>
      </w:r>
      <w:r>
        <w:t>Securing</w:t>
      </w:r>
      <w:r>
        <w:rPr>
          <w:spacing w:val="-6"/>
        </w:rPr>
        <w:t xml:space="preserve"> </w:t>
      </w:r>
      <w:r>
        <w:t>Declaration,</w:t>
      </w:r>
      <w:r>
        <w:rPr>
          <w:spacing w:val="-5"/>
        </w:rPr>
        <w:t xml:space="preserve"> </w:t>
      </w:r>
      <w:r>
        <w:t>in</w:t>
      </w:r>
      <w:r>
        <w:rPr>
          <w:spacing w:val="-3"/>
        </w:rPr>
        <w:t xml:space="preserve"> </w:t>
      </w:r>
      <w:r>
        <w:t>accordance</w:t>
      </w:r>
      <w:r>
        <w:rPr>
          <w:spacing w:val="-5"/>
        </w:rPr>
        <w:t xml:space="preserve"> </w:t>
      </w:r>
      <w:r>
        <w:t>with</w:t>
      </w:r>
      <w:r>
        <w:rPr>
          <w:spacing w:val="-6"/>
        </w:rPr>
        <w:t xml:space="preserve"> </w:t>
      </w:r>
      <w:r>
        <w:t>ITB</w:t>
      </w:r>
      <w:r>
        <w:rPr>
          <w:spacing w:val="-4"/>
        </w:rPr>
        <w:t xml:space="preserve"> </w:t>
      </w:r>
      <w:r>
        <w:t>Clause</w:t>
      </w:r>
      <w:r>
        <w:rPr>
          <w:spacing w:val="-5"/>
        </w:rPr>
        <w:t xml:space="preserve"> </w:t>
      </w:r>
      <w:r>
        <w:t>19</w:t>
      </w:r>
      <w:r>
        <w:rPr>
          <w:spacing w:val="-3"/>
        </w:rPr>
        <w:t xml:space="preserve"> </w:t>
      </w:r>
      <w:r>
        <w:t>if</w:t>
      </w:r>
      <w:r>
        <w:rPr>
          <w:spacing w:val="-4"/>
        </w:rPr>
        <w:t xml:space="preserve"> </w:t>
      </w:r>
      <w:r>
        <w:rPr>
          <w:spacing w:val="-2"/>
        </w:rPr>
        <w:t>applicable.</w:t>
      </w:r>
    </w:p>
    <w:p w:rsidR="00932E80" w:rsidRDefault="003256F9">
      <w:pPr>
        <w:pStyle w:val="Heading2"/>
        <w:numPr>
          <w:ilvl w:val="0"/>
          <w:numId w:val="29"/>
        </w:numPr>
        <w:tabs>
          <w:tab w:val="left" w:pos="945"/>
        </w:tabs>
        <w:spacing w:before="240"/>
      </w:pPr>
      <w:bookmarkStart w:id="94" w:name="_bookmark37"/>
      <w:bookmarkEnd w:id="94"/>
      <w:r>
        <w:t>Examination</w:t>
      </w:r>
      <w:r>
        <w:rPr>
          <w:spacing w:val="-3"/>
        </w:rPr>
        <w:t xml:space="preserve"> </w:t>
      </w:r>
      <w:r>
        <w:t>of</w:t>
      </w:r>
      <w:r>
        <w:rPr>
          <w:spacing w:val="-4"/>
        </w:rPr>
        <w:t xml:space="preserve"> </w:t>
      </w:r>
      <w:r>
        <w:t>Terms and</w:t>
      </w:r>
      <w:r>
        <w:rPr>
          <w:spacing w:val="-5"/>
        </w:rPr>
        <w:t xml:space="preserve"> </w:t>
      </w:r>
      <w:r>
        <w:t>Conditions;</w:t>
      </w:r>
      <w:r>
        <w:rPr>
          <w:spacing w:val="-3"/>
        </w:rPr>
        <w:t xml:space="preserve"> </w:t>
      </w:r>
      <w:r>
        <w:t>Technical</w:t>
      </w:r>
      <w:r>
        <w:rPr>
          <w:spacing w:val="-4"/>
        </w:rPr>
        <w:t xml:space="preserve"> </w:t>
      </w:r>
      <w:r>
        <w:rPr>
          <w:spacing w:val="-2"/>
        </w:rPr>
        <w:t>Evaluation</w:t>
      </w:r>
    </w:p>
    <w:p w:rsidR="00932E80" w:rsidRDefault="003256F9">
      <w:pPr>
        <w:pStyle w:val="ListParagraph"/>
        <w:numPr>
          <w:ilvl w:val="1"/>
          <w:numId w:val="29"/>
        </w:numPr>
        <w:tabs>
          <w:tab w:val="left" w:pos="941"/>
          <w:tab w:val="left" w:pos="945"/>
        </w:tabs>
        <w:ind w:right="382"/>
      </w:pPr>
      <w:r>
        <w:t>The</w:t>
      </w:r>
      <w:r>
        <w:rPr>
          <w:spacing w:val="-3"/>
        </w:rPr>
        <w:t xml:space="preserve"> </w:t>
      </w:r>
      <w:r>
        <w:t>Procuring</w:t>
      </w:r>
      <w:r>
        <w:rPr>
          <w:spacing w:val="-4"/>
        </w:rPr>
        <w:t xml:space="preserve"> </w:t>
      </w:r>
      <w:r>
        <w:t>Entity</w:t>
      </w:r>
      <w:r>
        <w:rPr>
          <w:spacing w:val="-4"/>
        </w:rPr>
        <w:t xml:space="preserve"> </w:t>
      </w:r>
      <w:r>
        <w:t>shall</w:t>
      </w:r>
      <w:r>
        <w:rPr>
          <w:spacing w:val="-3"/>
        </w:rPr>
        <w:t xml:space="preserve"> </w:t>
      </w:r>
      <w:r>
        <w:t>examine</w:t>
      </w:r>
      <w:r>
        <w:rPr>
          <w:spacing w:val="-1"/>
        </w:rPr>
        <w:t xml:space="preserve"> </w:t>
      </w:r>
      <w:r>
        <w:t>the</w:t>
      </w:r>
      <w:r>
        <w:rPr>
          <w:spacing w:val="-3"/>
        </w:rPr>
        <w:t xml:space="preserve"> </w:t>
      </w:r>
      <w:r>
        <w:t>Bid</w:t>
      </w:r>
      <w:r>
        <w:rPr>
          <w:spacing w:val="-4"/>
        </w:rPr>
        <w:t xml:space="preserve"> </w:t>
      </w:r>
      <w:r>
        <w:t>to</w:t>
      </w:r>
      <w:r>
        <w:rPr>
          <w:spacing w:val="-4"/>
        </w:rPr>
        <w:t xml:space="preserve"> </w:t>
      </w:r>
      <w:r>
        <w:t>confirm</w:t>
      </w:r>
      <w:r>
        <w:rPr>
          <w:spacing w:val="-3"/>
        </w:rPr>
        <w:t xml:space="preserve"> </w:t>
      </w:r>
      <w:r>
        <w:t>that all</w:t>
      </w:r>
      <w:r>
        <w:rPr>
          <w:spacing w:val="-5"/>
        </w:rPr>
        <w:t xml:space="preserve"> </w:t>
      </w:r>
      <w:r>
        <w:t>terms and</w:t>
      </w:r>
      <w:r>
        <w:rPr>
          <w:spacing w:val="-4"/>
        </w:rPr>
        <w:t xml:space="preserve"> </w:t>
      </w:r>
      <w:r>
        <w:t>conditions</w:t>
      </w:r>
      <w:r>
        <w:rPr>
          <w:spacing w:val="-3"/>
        </w:rPr>
        <w:t xml:space="preserve"> </w:t>
      </w:r>
      <w:r>
        <w:t>specified</w:t>
      </w:r>
      <w:r>
        <w:rPr>
          <w:spacing w:val="-4"/>
        </w:rPr>
        <w:t xml:space="preserve"> </w:t>
      </w:r>
      <w:r>
        <w:t>in</w:t>
      </w:r>
      <w:r>
        <w:rPr>
          <w:spacing w:val="-4"/>
        </w:rPr>
        <w:t xml:space="preserve"> </w:t>
      </w:r>
      <w:r>
        <w:t>the GCC and</w:t>
      </w:r>
      <w:r>
        <w:rPr>
          <w:spacing w:val="-2"/>
        </w:rPr>
        <w:t xml:space="preserve"> </w:t>
      </w:r>
      <w:r>
        <w:t>the</w:t>
      </w:r>
      <w:r>
        <w:rPr>
          <w:spacing w:val="-1"/>
        </w:rPr>
        <w:t xml:space="preserve"> </w:t>
      </w:r>
      <w:r>
        <w:t>SCC have been</w:t>
      </w:r>
      <w:r>
        <w:rPr>
          <w:spacing w:val="-2"/>
        </w:rPr>
        <w:t xml:space="preserve"> </w:t>
      </w:r>
      <w:r>
        <w:t>accepted by</w:t>
      </w:r>
      <w:r>
        <w:rPr>
          <w:spacing w:val="-2"/>
        </w:rPr>
        <w:t xml:space="preserve"> </w:t>
      </w:r>
      <w:r>
        <w:t>the</w:t>
      </w:r>
      <w:r>
        <w:rPr>
          <w:spacing w:val="-1"/>
        </w:rPr>
        <w:t xml:space="preserve"> </w:t>
      </w:r>
      <w:r>
        <w:t>Bidder without</w:t>
      </w:r>
      <w:r>
        <w:rPr>
          <w:spacing w:val="-1"/>
        </w:rPr>
        <w:t xml:space="preserve"> </w:t>
      </w:r>
      <w:r>
        <w:t>any</w:t>
      </w:r>
      <w:r>
        <w:rPr>
          <w:spacing w:val="-2"/>
        </w:rPr>
        <w:t xml:space="preserve"> </w:t>
      </w:r>
      <w:r>
        <w:t>material</w:t>
      </w:r>
      <w:r>
        <w:rPr>
          <w:spacing w:val="-1"/>
        </w:rPr>
        <w:t xml:space="preserve"> </w:t>
      </w:r>
      <w:r>
        <w:t>deviation</w:t>
      </w:r>
      <w:r>
        <w:rPr>
          <w:spacing w:val="-2"/>
        </w:rPr>
        <w:t xml:space="preserve"> </w:t>
      </w:r>
      <w:r>
        <w:t>or</w:t>
      </w:r>
      <w:r>
        <w:rPr>
          <w:spacing w:val="-1"/>
        </w:rPr>
        <w:t xml:space="preserve"> </w:t>
      </w:r>
      <w:r>
        <w:t>reservation.</w:t>
      </w:r>
    </w:p>
    <w:p w:rsidR="00932E80" w:rsidRDefault="003256F9">
      <w:pPr>
        <w:pStyle w:val="ListParagraph"/>
        <w:numPr>
          <w:ilvl w:val="1"/>
          <w:numId w:val="29"/>
        </w:numPr>
        <w:tabs>
          <w:tab w:val="left" w:pos="941"/>
          <w:tab w:val="left" w:pos="945"/>
        </w:tabs>
        <w:spacing w:before="118"/>
        <w:ind w:right="444"/>
      </w:pPr>
      <w:r>
        <w:t>The Procuring Entity shall evaluate the technical aspects of the Bid submitted in accordance with ITB</w:t>
      </w:r>
      <w:r>
        <w:rPr>
          <w:spacing w:val="-6"/>
        </w:rPr>
        <w:t xml:space="preserve"> </w:t>
      </w:r>
      <w:r>
        <w:t>Clause</w:t>
      </w:r>
      <w:r>
        <w:rPr>
          <w:spacing w:val="-2"/>
        </w:rPr>
        <w:t xml:space="preserve"> </w:t>
      </w:r>
      <w:r>
        <w:t>16,</w:t>
      </w:r>
      <w:r>
        <w:rPr>
          <w:spacing w:val="-5"/>
        </w:rPr>
        <w:t xml:space="preserve"> </w:t>
      </w:r>
      <w:r>
        <w:t>to</w:t>
      </w:r>
      <w:r>
        <w:rPr>
          <w:spacing w:val="-5"/>
        </w:rPr>
        <w:t xml:space="preserve"> </w:t>
      </w:r>
      <w:r>
        <w:t>confirm</w:t>
      </w:r>
      <w:r>
        <w:rPr>
          <w:spacing w:val="-4"/>
        </w:rPr>
        <w:t xml:space="preserve"> </w:t>
      </w:r>
      <w:r>
        <w:t>that</w:t>
      </w:r>
      <w:r>
        <w:rPr>
          <w:spacing w:val="-1"/>
        </w:rPr>
        <w:t xml:space="preserve"> </w:t>
      </w:r>
      <w:r>
        <w:t>all</w:t>
      </w:r>
      <w:r>
        <w:rPr>
          <w:spacing w:val="-4"/>
        </w:rPr>
        <w:t xml:space="preserve"> </w:t>
      </w:r>
      <w:r>
        <w:t>requirements</w:t>
      </w:r>
      <w:r>
        <w:rPr>
          <w:spacing w:val="-4"/>
        </w:rPr>
        <w:t xml:space="preserve"> </w:t>
      </w:r>
      <w:r>
        <w:t>specified</w:t>
      </w:r>
      <w:r>
        <w:rPr>
          <w:spacing w:val="-5"/>
        </w:rPr>
        <w:t xml:space="preserve"> </w:t>
      </w:r>
      <w:r>
        <w:t>in</w:t>
      </w:r>
      <w:r>
        <w:rPr>
          <w:spacing w:val="-2"/>
        </w:rPr>
        <w:t xml:space="preserve"> </w:t>
      </w:r>
      <w:r>
        <w:t>Section</w:t>
      </w:r>
      <w:r>
        <w:rPr>
          <w:spacing w:val="-2"/>
        </w:rPr>
        <w:t xml:space="preserve"> </w:t>
      </w:r>
      <w:r>
        <w:t>VI,</w:t>
      </w:r>
      <w:r>
        <w:rPr>
          <w:spacing w:val="-2"/>
        </w:rPr>
        <w:t xml:space="preserve"> </w:t>
      </w:r>
      <w:r>
        <w:t>Schedule</w:t>
      </w:r>
      <w:r>
        <w:rPr>
          <w:spacing w:val="-4"/>
        </w:rPr>
        <w:t xml:space="preserve"> </w:t>
      </w:r>
      <w:r>
        <w:t>of</w:t>
      </w:r>
      <w:r>
        <w:rPr>
          <w:spacing w:val="-4"/>
        </w:rPr>
        <w:t xml:space="preserve"> </w:t>
      </w:r>
      <w:r>
        <w:t>Requirements of the Bidding Documents have been met without any material deviation or reservation.</w:t>
      </w:r>
    </w:p>
    <w:p w:rsidR="00932E80" w:rsidRDefault="003256F9">
      <w:pPr>
        <w:pStyle w:val="ListParagraph"/>
        <w:numPr>
          <w:ilvl w:val="1"/>
          <w:numId w:val="29"/>
        </w:numPr>
        <w:tabs>
          <w:tab w:val="left" w:pos="941"/>
          <w:tab w:val="left" w:pos="945"/>
        </w:tabs>
        <w:spacing w:before="122"/>
        <w:ind w:right="505"/>
      </w:pPr>
      <w:r>
        <w:t>If, after the examination of the terms and conditions and the technical evaluation, the Procuring Entity</w:t>
      </w:r>
      <w:r>
        <w:rPr>
          <w:spacing w:val="-4"/>
        </w:rPr>
        <w:t xml:space="preserve"> </w:t>
      </w:r>
      <w:r>
        <w:t>determines</w:t>
      </w:r>
      <w:r>
        <w:rPr>
          <w:spacing w:val="-3"/>
        </w:rPr>
        <w:t xml:space="preserve"> </w:t>
      </w:r>
      <w:r>
        <w:t>that the</w:t>
      </w:r>
      <w:r>
        <w:rPr>
          <w:spacing w:val="-3"/>
        </w:rPr>
        <w:t xml:space="preserve"> </w:t>
      </w:r>
      <w:r>
        <w:t>Bid</w:t>
      </w:r>
      <w:r>
        <w:rPr>
          <w:spacing w:val="-4"/>
        </w:rPr>
        <w:t xml:space="preserve"> </w:t>
      </w:r>
      <w:r>
        <w:t>is</w:t>
      </w:r>
      <w:r>
        <w:rPr>
          <w:spacing w:val="-3"/>
        </w:rPr>
        <w:t xml:space="preserve"> </w:t>
      </w:r>
      <w:r>
        <w:t>not</w:t>
      </w:r>
      <w:r>
        <w:rPr>
          <w:spacing w:val="-3"/>
        </w:rPr>
        <w:t xml:space="preserve"> </w:t>
      </w:r>
      <w:r>
        <w:t>substantially</w:t>
      </w:r>
      <w:r>
        <w:rPr>
          <w:spacing w:val="-1"/>
        </w:rPr>
        <w:t xml:space="preserve"> </w:t>
      </w:r>
      <w:r>
        <w:t>responsive</w:t>
      </w:r>
      <w:r>
        <w:rPr>
          <w:spacing w:val="-1"/>
        </w:rPr>
        <w:t xml:space="preserve"> </w:t>
      </w:r>
      <w:r>
        <w:t>in</w:t>
      </w:r>
      <w:r>
        <w:rPr>
          <w:spacing w:val="-4"/>
        </w:rPr>
        <w:t xml:space="preserve"> </w:t>
      </w:r>
      <w:r>
        <w:t>accordance</w:t>
      </w:r>
      <w:r>
        <w:rPr>
          <w:spacing w:val="-3"/>
        </w:rPr>
        <w:t xml:space="preserve"> </w:t>
      </w:r>
      <w:r>
        <w:t>with</w:t>
      </w:r>
      <w:r>
        <w:rPr>
          <w:spacing w:val="-1"/>
        </w:rPr>
        <w:t xml:space="preserve"> </w:t>
      </w:r>
      <w:r>
        <w:t>ITB</w:t>
      </w:r>
      <w:r>
        <w:rPr>
          <w:spacing w:val="-5"/>
        </w:rPr>
        <w:t xml:space="preserve"> </w:t>
      </w:r>
      <w:r>
        <w:t>Clause</w:t>
      </w:r>
      <w:r>
        <w:rPr>
          <w:spacing w:val="-1"/>
        </w:rPr>
        <w:t xml:space="preserve"> </w:t>
      </w:r>
      <w:r>
        <w:t>28,</w:t>
      </w:r>
      <w:r>
        <w:rPr>
          <w:spacing w:val="-4"/>
        </w:rPr>
        <w:t xml:space="preserve"> </w:t>
      </w:r>
      <w:r>
        <w:t>it shall reject the Bid.</w:t>
      </w:r>
    </w:p>
    <w:p w:rsidR="00932E80" w:rsidRDefault="003256F9">
      <w:pPr>
        <w:pStyle w:val="Heading2"/>
        <w:numPr>
          <w:ilvl w:val="0"/>
          <w:numId w:val="29"/>
        </w:numPr>
        <w:tabs>
          <w:tab w:val="left" w:pos="945"/>
        </w:tabs>
      </w:pPr>
      <w:bookmarkStart w:id="95" w:name="_bookmark38"/>
      <w:bookmarkEnd w:id="95"/>
      <w:r>
        <w:t>Evaluation</w:t>
      </w:r>
      <w:r>
        <w:rPr>
          <w:spacing w:val="-6"/>
        </w:rPr>
        <w:t xml:space="preserve"> </w:t>
      </w:r>
      <w:r>
        <w:t xml:space="preserve">of </w:t>
      </w:r>
      <w:r>
        <w:rPr>
          <w:spacing w:val="-4"/>
        </w:rPr>
        <w:t>Bids</w:t>
      </w:r>
    </w:p>
    <w:p w:rsidR="00932E80" w:rsidRDefault="003256F9">
      <w:pPr>
        <w:pStyle w:val="ListParagraph"/>
        <w:numPr>
          <w:ilvl w:val="1"/>
          <w:numId w:val="29"/>
        </w:numPr>
        <w:tabs>
          <w:tab w:val="left" w:pos="941"/>
          <w:tab w:val="left" w:pos="945"/>
        </w:tabs>
        <w:spacing w:before="120"/>
        <w:ind w:right="975"/>
      </w:pPr>
      <w:r>
        <w:t>The</w:t>
      </w:r>
      <w:r>
        <w:rPr>
          <w:spacing w:val="-3"/>
        </w:rPr>
        <w:t xml:space="preserve"> </w:t>
      </w:r>
      <w:r>
        <w:t>Procuring</w:t>
      </w:r>
      <w:r>
        <w:rPr>
          <w:spacing w:val="-4"/>
        </w:rPr>
        <w:t xml:space="preserve"> </w:t>
      </w:r>
      <w:r>
        <w:t>Entity</w:t>
      </w:r>
      <w:r>
        <w:rPr>
          <w:spacing w:val="-4"/>
        </w:rPr>
        <w:t xml:space="preserve"> </w:t>
      </w:r>
      <w:r>
        <w:t>shall</w:t>
      </w:r>
      <w:r>
        <w:rPr>
          <w:spacing w:val="-3"/>
        </w:rPr>
        <w:t xml:space="preserve"> </w:t>
      </w:r>
      <w:r>
        <w:t>evaluate</w:t>
      </w:r>
      <w:r>
        <w:rPr>
          <w:spacing w:val="-1"/>
        </w:rPr>
        <w:t xml:space="preserve"> </w:t>
      </w:r>
      <w:r>
        <w:t>each</w:t>
      </w:r>
      <w:r>
        <w:rPr>
          <w:spacing w:val="-4"/>
        </w:rPr>
        <w:t xml:space="preserve"> </w:t>
      </w:r>
      <w:r>
        <w:t>bid</w:t>
      </w:r>
      <w:r>
        <w:rPr>
          <w:spacing w:val="-4"/>
        </w:rPr>
        <w:t xml:space="preserve"> </w:t>
      </w:r>
      <w:r>
        <w:t>that has</w:t>
      </w:r>
      <w:r>
        <w:rPr>
          <w:spacing w:val="-3"/>
        </w:rPr>
        <w:t xml:space="preserve"> </w:t>
      </w:r>
      <w:r>
        <w:t>been</w:t>
      </w:r>
      <w:r>
        <w:rPr>
          <w:spacing w:val="-4"/>
        </w:rPr>
        <w:t xml:space="preserve"> </w:t>
      </w:r>
      <w:r>
        <w:t>determined,</w:t>
      </w:r>
      <w:r>
        <w:rPr>
          <w:spacing w:val="-4"/>
        </w:rPr>
        <w:t xml:space="preserve"> </w:t>
      </w:r>
      <w:r>
        <w:t>up</w:t>
      </w:r>
      <w:r>
        <w:rPr>
          <w:spacing w:val="-1"/>
        </w:rPr>
        <w:t xml:space="preserve"> </w:t>
      </w:r>
      <w:r>
        <w:t>to</w:t>
      </w:r>
      <w:r>
        <w:rPr>
          <w:spacing w:val="-4"/>
        </w:rPr>
        <w:t xml:space="preserve"> </w:t>
      </w:r>
      <w:r>
        <w:t>this</w:t>
      </w:r>
      <w:r>
        <w:rPr>
          <w:spacing w:val="-3"/>
        </w:rPr>
        <w:t xml:space="preserve"> </w:t>
      </w:r>
      <w:r>
        <w:t>stage</w:t>
      </w:r>
      <w:r>
        <w:rPr>
          <w:spacing w:val="-1"/>
        </w:rPr>
        <w:t xml:space="preserve"> </w:t>
      </w:r>
      <w:r>
        <w:t>of the evaluation, to be substantially responsive.</w:t>
      </w:r>
    </w:p>
    <w:p w:rsidR="00932E80" w:rsidRDefault="003256F9">
      <w:pPr>
        <w:pStyle w:val="ListParagraph"/>
        <w:numPr>
          <w:ilvl w:val="1"/>
          <w:numId w:val="29"/>
        </w:numPr>
        <w:tabs>
          <w:tab w:val="left" w:pos="941"/>
          <w:tab w:val="left" w:pos="945"/>
        </w:tabs>
        <w:spacing w:before="120"/>
        <w:ind w:right="706"/>
      </w:pPr>
      <w:r>
        <w:t>To</w:t>
      </w:r>
      <w:r>
        <w:rPr>
          <w:spacing w:val="-4"/>
        </w:rPr>
        <w:t xml:space="preserve"> </w:t>
      </w:r>
      <w:r>
        <w:t>evaluate</w:t>
      </w:r>
      <w:r>
        <w:rPr>
          <w:spacing w:val="-1"/>
        </w:rPr>
        <w:t xml:space="preserve"> </w:t>
      </w:r>
      <w:r>
        <w:t>a</w:t>
      </w:r>
      <w:r>
        <w:rPr>
          <w:spacing w:val="-3"/>
        </w:rPr>
        <w:t xml:space="preserve"> </w:t>
      </w:r>
      <w:r>
        <w:t>Bid,</w:t>
      </w:r>
      <w:r>
        <w:rPr>
          <w:spacing w:val="-4"/>
        </w:rPr>
        <w:t xml:space="preserve"> </w:t>
      </w:r>
      <w:r>
        <w:t>the</w:t>
      </w:r>
      <w:r>
        <w:rPr>
          <w:spacing w:val="-3"/>
        </w:rPr>
        <w:t xml:space="preserve"> </w:t>
      </w:r>
      <w:r>
        <w:t>Procuring</w:t>
      </w:r>
      <w:r>
        <w:rPr>
          <w:spacing w:val="-1"/>
        </w:rPr>
        <w:t xml:space="preserve"> </w:t>
      </w:r>
      <w:r>
        <w:t>Entity</w:t>
      </w:r>
      <w:r>
        <w:rPr>
          <w:spacing w:val="-4"/>
        </w:rPr>
        <w:t xml:space="preserve"> </w:t>
      </w:r>
      <w:r>
        <w:t>shall</w:t>
      </w:r>
      <w:r>
        <w:rPr>
          <w:spacing w:val="-3"/>
        </w:rPr>
        <w:t xml:space="preserve"> </w:t>
      </w:r>
      <w:r>
        <w:t>only</w:t>
      </w:r>
      <w:r>
        <w:rPr>
          <w:spacing w:val="-1"/>
        </w:rPr>
        <w:t xml:space="preserve"> </w:t>
      </w:r>
      <w:r>
        <w:t>use</w:t>
      </w:r>
      <w:r>
        <w:rPr>
          <w:spacing w:val="-3"/>
        </w:rPr>
        <w:t xml:space="preserve"> </w:t>
      </w:r>
      <w:r>
        <w:t>all</w:t>
      </w:r>
      <w:r>
        <w:rPr>
          <w:spacing w:val="-3"/>
        </w:rPr>
        <w:t xml:space="preserve"> </w:t>
      </w:r>
      <w:r>
        <w:t>the</w:t>
      </w:r>
      <w:r>
        <w:rPr>
          <w:spacing w:val="-3"/>
        </w:rPr>
        <w:t xml:space="preserve"> </w:t>
      </w:r>
      <w:r>
        <w:t>factors,</w:t>
      </w:r>
      <w:r>
        <w:rPr>
          <w:spacing w:val="-1"/>
        </w:rPr>
        <w:t xml:space="preserve"> </w:t>
      </w:r>
      <w:r>
        <w:t>methodologies</w:t>
      </w:r>
      <w:r>
        <w:rPr>
          <w:spacing w:val="-3"/>
        </w:rPr>
        <w:t xml:space="preserve"> </w:t>
      </w:r>
      <w:r>
        <w:t>and</w:t>
      </w:r>
      <w:r>
        <w:rPr>
          <w:spacing w:val="-1"/>
        </w:rPr>
        <w:t xml:space="preserve"> </w:t>
      </w:r>
      <w:r>
        <w:t>criteria defined in ITB Clause 32.</w:t>
      </w:r>
      <w:r>
        <w:rPr>
          <w:spacing w:val="40"/>
        </w:rPr>
        <w:t xml:space="preserve"> </w:t>
      </w:r>
      <w:r>
        <w:t>No other criteria or methodology shall be permitted.</w:t>
      </w:r>
    </w:p>
    <w:p w:rsidR="00932E80" w:rsidRDefault="003256F9">
      <w:pPr>
        <w:pStyle w:val="ListParagraph"/>
        <w:numPr>
          <w:ilvl w:val="1"/>
          <w:numId w:val="29"/>
        </w:numPr>
        <w:tabs>
          <w:tab w:val="left" w:pos="941"/>
        </w:tabs>
        <w:spacing w:before="118"/>
        <w:ind w:left="941" w:hanging="565"/>
      </w:pPr>
      <w:r>
        <w:t>To</w:t>
      </w:r>
      <w:r>
        <w:rPr>
          <w:spacing w:val="-8"/>
        </w:rPr>
        <w:t xml:space="preserve"> </w:t>
      </w:r>
      <w:r>
        <w:t>evaluate</w:t>
      </w:r>
      <w:r>
        <w:rPr>
          <w:spacing w:val="-3"/>
        </w:rPr>
        <w:t xml:space="preserve"> </w:t>
      </w:r>
      <w:r>
        <w:t>a</w:t>
      </w:r>
      <w:r>
        <w:rPr>
          <w:spacing w:val="-5"/>
        </w:rPr>
        <w:t xml:space="preserve"> </w:t>
      </w:r>
      <w:r>
        <w:t>Bid,</w:t>
      </w:r>
      <w:r>
        <w:rPr>
          <w:spacing w:val="-6"/>
        </w:rPr>
        <w:t xml:space="preserve"> </w:t>
      </w:r>
      <w:r>
        <w:t>the</w:t>
      </w:r>
      <w:r>
        <w:rPr>
          <w:spacing w:val="-4"/>
        </w:rPr>
        <w:t xml:space="preserve"> </w:t>
      </w:r>
      <w:r>
        <w:t>Procuring</w:t>
      </w:r>
      <w:r>
        <w:rPr>
          <w:spacing w:val="-3"/>
        </w:rPr>
        <w:t xml:space="preserve"> </w:t>
      </w:r>
      <w:r>
        <w:t>Entity</w:t>
      </w:r>
      <w:r>
        <w:rPr>
          <w:spacing w:val="-6"/>
        </w:rPr>
        <w:t xml:space="preserve"> </w:t>
      </w:r>
      <w:r>
        <w:t>shall</w:t>
      </w:r>
      <w:r>
        <w:rPr>
          <w:spacing w:val="-5"/>
        </w:rPr>
        <w:t xml:space="preserve"> </w:t>
      </w:r>
      <w:r>
        <w:t>consider</w:t>
      </w:r>
      <w:r>
        <w:rPr>
          <w:spacing w:val="-5"/>
        </w:rPr>
        <w:t xml:space="preserve"> </w:t>
      </w:r>
      <w:r>
        <w:t>the</w:t>
      </w:r>
      <w:r>
        <w:rPr>
          <w:spacing w:val="-4"/>
        </w:rPr>
        <w:t xml:space="preserve"> </w:t>
      </w:r>
      <w:r>
        <w:rPr>
          <w:spacing w:val="-2"/>
        </w:rPr>
        <w:t>following:</w:t>
      </w:r>
    </w:p>
    <w:p w:rsidR="00932E80" w:rsidRDefault="003256F9">
      <w:pPr>
        <w:pStyle w:val="ListParagraph"/>
        <w:numPr>
          <w:ilvl w:val="2"/>
          <w:numId w:val="29"/>
        </w:numPr>
        <w:tabs>
          <w:tab w:val="left" w:pos="1511"/>
        </w:tabs>
        <w:spacing w:before="62" w:line="252" w:lineRule="exact"/>
        <w:ind w:left="1511" w:hanging="566"/>
      </w:pPr>
      <w:r>
        <w:t>the</w:t>
      </w:r>
      <w:r>
        <w:rPr>
          <w:spacing w:val="-7"/>
        </w:rPr>
        <w:t xml:space="preserve"> </w:t>
      </w:r>
      <w:r>
        <w:t>Bid</w:t>
      </w:r>
      <w:r>
        <w:rPr>
          <w:spacing w:val="-5"/>
        </w:rPr>
        <w:t xml:space="preserve"> </w:t>
      </w:r>
      <w:r>
        <w:t>Price</w:t>
      </w:r>
      <w:r>
        <w:rPr>
          <w:spacing w:val="-4"/>
        </w:rPr>
        <w:t xml:space="preserve"> </w:t>
      </w:r>
      <w:r>
        <w:t>as</w:t>
      </w:r>
      <w:r>
        <w:rPr>
          <w:spacing w:val="-4"/>
        </w:rPr>
        <w:t xml:space="preserve"> </w:t>
      </w:r>
      <w:r>
        <w:t>quoted</w:t>
      </w:r>
      <w:r>
        <w:rPr>
          <w:spacing w:val="-2"/>
        </w:rPr>
        <w:t xml:space="preserve"> </w:t>
      </w:r>
      <w:r>
        <w:t>in</w:t>
      </w:r>
      <w:r>
        <w:rPr>
          <w:spacing w:val="-5"/>
        </w:rPr>
        <w:t xml:space="preserve"> </w:t>
      </w:r>
      <w:r>
        <w:t>accordance</w:t>
      </w:r>
      <w:r>
        <w:rPr>
          <w:spacing w:val="-4"/>
        </w:rPr>
        <w:t xml:space="preserve"> </w:t>
      </w:r>
      <w:r>
        <w:t>with</w:t>
      </w:r>
      <w:r>
        <w:rPr>
          <w:spacing w:val="-5"/>
        </w:rPr>
        <w:t xml:space="preserve"> </w:t>
      </w:r>
      <w:r>
        <w:t>clause</w:t>
      </w:r>
      <w:r>
        <w:rPr>
          <w:spacing w:val="-4"/>
        </w:rPr>
        <w:t xml:space="preserve"> </w:t>
      </w:r>
      <w:r>
        <w:rPr>
          <w:spacing w:val="-5"/>
        </w:rPr>
        <w:t>14;</w:t>
      </w:r>
    </w:p>
    <w:p w:rsidR="00932E80" w:rsidRDefault="003256F9">
      <w:pPr>
        <w:pStyle w:val="ListParagraph"/>
        <w:numPr>
          <w:ilvl w:val="2"/>
          <w:numId w:val="29"/>
        </w:numPr>
        <w:tabs>
          <w:tab w:val="left" w:pos="1511"/>
        </w:tabs>
        <w:spacing w:before="0" w:line="252" w:lineRule="exact"/>
        <w:ind w:left="1511" w:hanging="566"/>
      </w:pPr>
      <w:r>
        <w:t>price</w:t>
      </w:r>
      <w:r>
        <w:rPr>
          <w:spacing w:val="-6"/>
        </w:rPr>
        <w:t xml:space="preserve"> </w:t>
      </w:r>
      <w:r>
        <w:t>adjustment</w:t>
      </w:r>
      <w:r>
        <w:rPr>
          <w:spacing w:val="-6"/>
        </w:rPr>
        <w:t xml:space="preserve"> </w:t>
      </w:r>
      <w:r>
        <w:t>for</w:t>
      </w:r>
      <w:r>
        <w:rPr>
          <w:spacing w:val="-6"/>
        </w:rPr>
        <w:t xml:space="preserve"> </w:t>
      </w:r>
      <w:r>
        <w:t>correction</w:t>
      </w:r>
      <w:r>
        <w:rPr>
          <w:spacing w:val="-7"/>
        </w:rPr>
        <w:t xml:space="preserve"> </w:t>
      </w:r>
      <w:r>
        <w:t>of</w:t>
      </w:r>
      <w:r>
        <w:rPr>
          <w:spacing w:val="-3"/>
        </w:rPr>
        <w:t xml:space="preserve"> </w:t>
      </w:r>
      <w:r>
        <w:t>arithmetic</w:t>
      </w:r>
      <w:r>
        <w:rPr>
          <w:spacing w:val="-6"/>
        </w:rPr>
        <w:t xml:space="preserve"> </w:t>
      </w:r>
      <w:r>
        <w:t>errors</w:t>
      </w:r>
      <w:r>
        <w:rPr>
          <w:spacing w:val="-6"/>
        </w:rPr>
        <w:t xml:space="preserve"> </w:t>
      </w:r>
      <w:r>
        <w:t>in</w:t>
      </w:r>
      <w:r>
        <w:rPr>
          <w:spacing w:val="-7"/>
        </w:rPr>
        <w:t xml:space="preserve"> </w:t>
      </w:r>
      <w:r>
        <w:t>accordance</w:t>
      </w:r>
      <w:r>
        <w:rPr>
          <w:spacing w:val="-6"/>
        </w:rPr>
        <w:t xml:space="preserve"> </w:t>
      </w:r>
      <w:r>
        <w:t>with</w:t>
      </w:r>
      <w:r>
        <w:rPr>
          <w:spacing w:val="-7"/>
        </w:rPr>
        <w:t xml:space="preserve"> </w:t>
      </w:r>
      <w:r>
        <w:t>ITB</w:t>
      </w:r>
      <w:r>
        <w:rPr>
          <w:spacing w:val="-5"/>
        </w:rPr>
        <w:t xml:space="preserve"> </w:t>
      </w:r>
      <w:r>
        <w:t>Sub-Clause</w:t>
      </w:r>
      <w:r>
        <w:rPr>
          <w:spacing w:val="-5"/>
        </w:rPr>
        <w:t xml:space="preserve"> </w:t>
      </w:r>
      <w:r>
        <w:rPr>
          <w:spacing w:val="-2"/>
        </w:rPr>
        <w:t>29.3;</w:t>
      </w:r>
    </w:p>
    <w:p w:rsidR="00932E80" w:rsidRDefault="003256F9">
      <w:pPr>
        <w:pStyle w:val="ListParagraph"/>
        <w:numPr>
          <w:ilvl w:val="2"/>
          <w:numId w:val="29"/>
        </w:numPr>
        <w:tabs>
          <w:tab w:val="left" w:pos="1511"/>
        </w:tabs>
        <w:spacing w:before="1" w:line="252" w:lineRule="exact"/>
        <w:ind w:left="1511" w:hanging="566"/>
      </w:pPr>
      <w:r>
        <w:t>price</w:t>
      </w:r>
      <w:r>
        <w:rPr>
          <w:spacing w:val="-8"/>
        </w:rPr>
        <w:t xml:space="preserve"> </w:t>
      </w:r>
      <w:r>
        <w:t>adjustment</w:t>
      </w:r>
      <w:r>
        <w:rPr>
          <w:spacing w:val="-6"/>
        </w:rPr>
        <w:t xml:space="preserve"> </w:t>
      </w:r>
      <w:r>
        <w:t>due</w:t>
      </w:r>
      <w:r>
        <w:rPr>
          <w:spacing w:val="-6"/>
        </w:rPr>
        <w:t xml:space="preserve"> </w:t>
      </w:r>
      <w:r>
        <w:t>to</w:t>
      </w:r>
      <w:r>
        <w:rPr>
          <w:spacing w:val="-7"/>
        </w:rPr>
        <w:t xml:space="preserve"> </w:t>
      </w:r>
      <w:r>
        <w:t>discounts</w:t>
      </w:r>
      <w:r>
        <w:rPr>
          <w:spacing w:val="-4"/>
        </w:rPr>
        <w:t xml:space="preserve"> </w:t>
      </w:r>
      <w:r>
        <w:t>offered</w:t>
      </w:r>
      <w:r>
        <w:rPr>
          <w:spacing w:val="-7"/>
        </w:rPr>
        <w:t xml:space="preserve"> </w:t>
      </w:r>
      <w:r>
        <w:t>in</w:t>
      </w:r>
      <w:r>
        <w:rPr>
          <w:spacing w:val="-4"/>
        </w:rPr>
        <w:t xml:space="preserve"> </w:t>
      </w:r>
      <w:r>
        <w:t>accordance</w:t>
      </w:r>
      <w:r>
        <w:rPr>
          <w:spacing w:val="-6"/>
        </w:rPr>
        <w:t xml:space="preserve"> </w:t>
      </w:r>
      <w:r>
        <w:t>with</w:t>
      </w:r>
      <w:r>
        <w:rPr>
          <w:spacing w:val="-7"/>
        </w:rPr>
        <w:t xml:space="preserve"> </w:t>
      </w:r>
      <w:r>
        <w:t>ITB</w:t>
      </w:r>
      <w:r>
        <w:rPr>
          <w:spacing w:val="-5"/>
        </w:rPr>
        <w:t xml:space="preserve"> </w:t>
      </w:r>
      <w:r>
        <w:t>Sub-Clause</w:t>
      </w:r>
      <w:r>
        <w:rPr>
          <w:spacing w:val="-4"/>
        </w:rPr>
        <w:t xml:space="preserve"> </w:t>
      </w:r>
      <w:r>
        <w:rPr>
          <w:spacing w:val="-2"/>
        </w:rPr>
        <w:t>14.4;</w:t>
      </w:r>
    </w:p>
    <w:p w:rsidR="00932E80" w:rsidRDefault="003256F9">
      <w:pPr>
        <w:pStyle w:val="ListParagraph"/>
        <w:numPr>
          <w:ilvl w:val="2"/>
          <w:numId w:val="29"/>
        </w:numPr>
        <w:tabs>
          <w:tab w:val="left" w:pos="1512"/>
        </w:tabs>
        <w:spacing w:before="0"/>
        <w:ind w:right="922"/>
      </w:pPr>
      <w:r>
        <w:t>adjustments</w:t>
      </w:r>
      <w:r>
        <w:rPr>
          <w:spacing w:val="-4"/>
        </w:rPr>
        <w:t xml:space="preserve"> </w:t>
      </w:r>
      <w:r>
        <w:t>due</w:t>
      </w:r>
      <w:r>
        <w:rPr>
          <w:spacing w:val="-4"/>
        </w:rPr>
        <w:t xml:space="preserve"> </w:t>
      </w:r>
      <w:r>
        <w:t>to</w:t>
      </w:r>
      <w:r>
        <w:rPr>
          <w:spacing w:val="-5"/>
        </w:rPr>
        <w:t xml:space="preserve"> </w:t>
      </w:r>
      <w:r>
        <w:t>the</w:t>
      </w:r>
      <w:r>
        <w:rPr>
          <w:spacing w:val="-4"/>
        </w:rPr>
        <w:t xml:space="preserve"> </w:t>
      </w:r>
      <w:r>
        <w:t>application</w:t>
      </w:r>
      <w:r>
        <w:rPr>
          <w:spacing w:val="-5"/>
        </w:rPr>
        <w:t xml:space="preserve"> </w:t>
      </w:r>
      <w:r>
        <w:t>of</w:t>
      </w:r>
      <w:r>
        <w:rPr>
          <w:spacing w:val="-1"/>
        </w:rPr>
        <w:t xml:space="preserve"> </w:t>
      </w:r>
      <w:r>
        <w:t>the</w:t>
      </w:r>
      <w:r>
        <w:rPr>
          <w:spacing w:val="-2"/>
        </w:rPr>
        <w:t xml:space="preserve"> </w:t>
      </w:r>
      <w:r>
        <w:t>evaluation</w:t>
      </w:r>
      <w:r>
        <w:rPr>
          <w:spacing w:val="-5"/>
        </w:rPr>
        <w:t xml:space="preserve"> </w:t>
      </w:r>
      <w:r>
        <w:t>criteria</w:t>
      </w:r>
      <w:r>
        <w:rPr>
          <w:spacing w:val="-2"/>
        </w:rPr>
        <w:t xml:space="preserve"> </w:t>
      </w:r>
      <w:r>
        <w:rPr>
          <w:b/>
        </w:rPr>
        <w:t>specified</w:t>
      </w:r>
      <w:r>
        <w:rPr>
          <w:b/>
          <w:spacing w:val="-5"/>
        </w:rPr>
        <w:t xml:space="preserve"> </w:t>
      </w:r>
      <w:r>
        <w:rPr>
          <w:b/>
        </w:rPr>
        <w:t>in</w:t>
      </w:r>
      <w:r>
        <w:rPr>
          <w:b/>
          <w:spacing w:val="-3"/>
        </w:rPr>
        <w:t xml:space="preserve"> </w:t>
      </w:r>
      <w:r>
        <w:rPr>
          <w:b/>
        </w:rPr>
        <w:t>the</w:t>
      </w:r>
      <w:r>
        <w:rPr>
          <w:b/>
          <w:spacing w:val="-4"/>
        </w:rPr>
        <w:t xml:space="preserve"> </w:t>
      </w:r>
      <w:r>
        <w:rPr>
          <w:b/>
        </w:rPr>
        <w:t>BDS</w:t>
      </w:r>
      <w:r>
        <w:rPr>
          <w:b/>
          <w:spacing w:val="-5"/>
        </w:rPr>
        <w:t xml:space="preserve"> </w:t>
      </w:r>
      <w:r>
        <w:t>from amongst those set out in Section III, Evaluation and Qualification Criteria;</w:t>
      </w:r>
    </w:p>
    <w:p w:rsidR="00932E80" w:rsidRDefault="00932E80">
      <w:pPr>
        <w:pStyle w:val="ListParagraph"/>
        <w:sectPr w:rsidR="00932E80">
          <w:headerReference w:type="default" r:id="rId21"/>
          <w:pgSz w:w="12240" w:h="15840"/>
          <w:pgMar w:top="700" w:right="1080" w:bottom="280" w:left="1080" w:header="430" w:footer="0" w:gutter="0"/>
          <w:cols w:space="720"/>
        </w:sectPr>
      </w:pPr>
    </w:p>
    <w:p w:rsidR="00932E80" w:rsidRDefault="00932E80">
      <w:pPr>
        <w:pStyle w:val="BodyText"/>
      </w:pPr>
    </w:p>
    <w:p w:rsidR="00932E80" w:rsidRDefault="00932E80">
      <w:pPr>
        <w:pStyle w:val="BodyText"/>
      </w:pPr>
    </w:p>
    <w:p w:rsidR="00932E80" w:rsidRDefault="00932E80">
      <w:pPr>
        <w:pStyle w:val="BodyText"/>
        <w:spacing w:before="35"/>
      </w:pPr>
    </w:p>
    <w:p w:rsidR="00932E80" w:rsidRDefault="003256F9">
      <w:pPr>
        <w:pStyle w:val="ListParagraph"/>
        <w:numPr>
          <w:ilvl w:val="1"/>
          <w:numId w:val="29"/>
        </w:numPr>
        <w:tabs>
          <w:tab w:val="left" w:pos="941"/>
          <w:tab w:val="left" w:pos="945"/>
        </w:tabs>
        <w:spacing w:before="0"/>
        <w:ind w:right="420"/>
      </w:pPr>
      <w:r>
        <w:t>The Procuring Entity’s evaluation of a bid may require the consideration of other factors, in addition to the Bid Price quoted in accordance with ITB Clause 14.</w:t>
      </w:r>
      <w:r>
        <w:rPr>
          <w:spacing w:val="73"/>
        </w:rPr>
        <w:t xml:space="preserve"> </w:t>
      </w:r>
      <w:r>
        <w:t>These factors may be related to</w:t>
      </w:r>
      <w:r>
        <w:rPr>
          <w:spacing w:val="-4"/>
        </w:rPr>
        <w:t xml:space="preserve"> </w:t>
      </w:r>
      <w:r>
        <w:t>the</w:t>
      </w:r>
      <w:r>
        <w:rPr>
          <w:spacing w:val="-6"/>
        </w:rPr>
        <w:t xml:space="preserve"> </w:t>
      </w:r>
      <w:r>
        <w:t>characteristics,</w:t>
      </w:r>
      <w:r>
        <w:rPr>
          <w:spacing w:val="-1"/>
        </w:rPr>
        <w:t xml:space="preserve"> </w:t>
      </w:r>
      <w:r>
        <w:t>performance,</w:t>
      </w:r>
      <w:r>
        <w:rPr>
          <w:spacing w:val="-4"/>
        </w:rPr>
        <w:t xml:space="preserve"> </w:t>
      </w:r>
      <w:r>
        <w:t>and</w:t>
      </w:r>
      <w:r>
        <w:rPr>
          <w:spacing w:val="-4"/>
        </w:rPr>
        <w:t xml:space="preserve"> </w:t>
      </w:r>
      <w:r>
        <w:t>terms</w:t>
      </w:r>
      <w:r>
        <w:rPr>
          <w:spacing w:val="-1"/>
        </w:rPr>
        <w:t xml:space="preserve"> </w:t>
      </w:r>
      <w:r>
        <w:t>and</w:t>
      </w:r>
      <w:r>
        <w:rPr>
          <w:spacing w:val="-1"/>
        </w:rPr>
        <w:t xml:space="preserve"> </w:t>
      </w:r>
      <w:r>
        <w:t>conditions</w:t>
      </w:r>
      <w:r>
        <w:rPr>
          <w:spacing w:val="-3"/>
        </w:rPr>
        <w:t xml:space="preserve"> </w:t>
      </w:r>
      <w:r>
        <w:t>of</w:t>
      </w:r>
      <w:r>
        <w:rPr>
          <w:spacing w:val="-3"/>
        </w:rPr>
        <w:t xml:space="preserve"> </w:t>
      </w:r>
      <w:r>
        <w:t>purchase</w:t>
      </w:r>
      <w:r>
        <w:rPr>
          <w:spacing w:val="-1"/>
        </w:rPr>
        <w:t xml:space="preserve"> </w:t>
      </w:r>
      <w:r>
        <w:t>of</w:t>
      </w:r>
      <w:r>
        <w:rPr>
          <w:spacing w:val="-3"/>
        </w:rPr>
        <w:t xml:space="preserve"> </w:t>
      </w:r>
      <w:r>
        <w:t>the</w:t>
      </w:r>
      <w:r>
        <w:rPr>
          <w:spacing w:val="-3"/>
        </w:rPr>
        <w:t xml:space="preserve"> </w:t>
      </w:r>
      <w:r>
        <w:t>Goods</w:t>
      </w:r>
      <w:r>
        <w:rPr>
          <w:spacing w:val="-3"/>
        </w:rPr>
        <w:t xml:space="preserve"> </w:t>
      </w:r>
      <w:r>
        <w:t>and</w:t>
      </w:r>
      <w:r>
        <w:rPr>
          <w:spacing w:val="-4"/>
        </w:rPr>
        <w:t xml:space="preserve"> </w:t>
      </w:r>
      <w:r>
        <w:t>Related Services.</w:t>
      </w:r>
      <w:r>
        <w:rPr>
          <w:spacing w:val="40"/>
        </w:rPr>
        <w:t xml:space="preserve"> </w:t>
      </w:r>
      <w:r>
        <w:t>The effect of the factors selected, if any, shall be expressed in monetary terms to facilitate comparison of bids, unless otherwise specified in Section III, Evaluation and Qualification Criteria.</w:t>
      </w:r>
      <w:r>
        <w:rPr>
          <w:spacing w:val="40"/>
        </w:rPr>
        <w:t xml:space="preserve"> </w:t>
      </w:r>
      <w:r>
        <w:t>The factors, methodologies and criteria to be used shall be as specified in ITB Sub-Clause 32.3 (d).</w:t>
      </w:r>
    </w:p>
    <w:p w:rsidR="00932E80" w:rsidRDefault="003256F9">
      <w:pPr>
        <w:pStyle w:val="ListParagraph"/>
        <w:numPr>
          <w:ilvl w:val="1"/>
          <w:numId w:val="29"/>
        </w:numPr>
        <w:tabs>
          <w:tab w:val="left" w:pos="941"/>
          <w:tab w:val="left" w:pos="945"/>
        </w:tabs>
        <w:spacing w:before="118"/>
        <w:ind w:right="458"/>
      </w:pPr>
      <w:r>
        <w:t xml:space="preserve">If so </w:t>
      </w:r>
      <w:r>
        <w:rPr>
          <w:b/>
        </w:rPr>
        <w:t>specified in the BDS</w:t>
      </w:r>
      <w:r>
        <w:t>, these Bidding Documents shall allow Bidders to quote separate prices for one or more lots, and shall allow the Procuring Entity to award one or multiple lots to more than</w:t>
      </w:r>
      <w:r>
        <w:rPr>
          <w:spacing w:val="-5"/>
        </w:rPr>
        <w:t xml:space="preserve"> </w:t>
      </w:r>
      <w:r>
        <w:t>one</w:t>
      </w:r>
      <w:r>
        <w:rPr>
          <w:spacing w:val="-2"/>
        </w:rPr>
        <w:t xml:space="preserve"> </w:t>
      </w:r>
      <w:r>
        <w:t>Bidder.</w:t>
      </w:r>
      <w:r>
        <w:rPr>
          <w:spacing w:val="-5"/>
        </w:rPr>
        <w:t xml:space="preserve"> </w:t>
      </w:r>
      <w:r>
        <w:t>The</w:t>
      </w:r>
      <w:r>
        <w:rPr>
          <w:spacing w:val="-4"/>
        </w:rPr>
        <w:t xml:space="preserve"> </w:t>
      </w:r>
      <w:r>
        <w:t>methodology</w:t>
      </w:r>
      <w:r>
        <w:rPr>
          <w:spacing w:val="-2"/>
        </w:rPr>
        <w:t xml:space="preserve"> </w:t>
      </w:r>
      <w:r>
        <w:t>of</w:t>
      </w:r>
      <w:r>
        <w:rPr>
          <w:spacing w:val="-4"/>
        </w:rPr>
        <w:t xml:space="preserve"> </w:t>
      </w:r>
      <w:r>
        <w:t>evaluation</w:t>
      </w:r>
      <w:r>
        <w:rPr>
          <w:spacing w:val="-2"/>
        </w:rPr>
        <w:t xml:space="preserve"> </w:t>
      </w:r>
      <w:r>
        <w:t>to</w:t>
      </w:r>
      <w:r>
        <w:rPr>
          <w:spacing w:val="-5"/>
        </w:rPr>
        <w:t xml:space="preserve"> </w:t>
      </w:r>
      <w:r>
        <w:t>determine</w:t>
      </w:r>
      <w:r>
        <w:rPr>
          <w:spacing w:val="-2"/>
        </w:rPr>
        <w:t xml:space="preserve"> </w:t>
      </w:r>
      <w:r>
        <w:t>the</w:t>
      </w:r>
      <w:r>
        <w:rPr>
          <w:spacing w:val="-2"/>
        </w:rPr>
        <w:t xml:space="preserve"> </w:t>
      </w:r>
      <w:r>
        <w:t>best-evaluated</w:t>
      </w:r>
      <w:r>
        <w:rPr>
          <w:spacing w:val="-5"/>
        </w:rPr>
        <w:t xml:space="preserve"> </w:t>
      </w:r>
      <w:r>
        <w:t>lot</w:t>
      </w:r>
      <w:r>
        <w:rPr>
          <w:spacing w:val="-4"/>
        </w:rPr>
        <w:t xml:space="preserve"> </w:t>
      </w:r>
      <w:r>
        <w:t>combinations, is specified in Section III, Evaluation and Qualification Criteria.</w:t>
      </w:r>
    </w:p>
    <w:p w:rsidR="00932E80" w:rsidRDefault="003256F9">
      <w:pPr>
        <w:pStyle w:val="Heading2"/>
        <w:numPr>
          <w:ilvl w:val="0"/>
          <w:numId w:val="29"/>
        </w:numPr>
        <w:tabs>
          <w:tab w:val="left" w:pos="945"/>
        </w:tabs>
        <w:spacing w:before="121"/>
      </w:pPr>
      <w:bookmarkStart w:id="96" w:name="_bookmark39"/>
      <w:bookmarkEnd w:id="96"/>
      <w:r>
        <w:t>Comparison</w:t>
      </w:r>
      <w:r>
        <w:rPr>
          <w:spacing w:val="-6"/>
        </w:rPr>
        <w:t xml:space="preserve"> </w:t>
      </w:r>
      <w:r>
        <w:t xml:space="preserve">of </w:t>
      </w:r>
      <w:r>
        <w:rPr>
          <w:spacing w:val="-4"/>
        </w:rPr>
        <w:t>Bids</w:t>
      </w:r>
    </w:p>
    <w:p w:rsidR="00932E80" w:rsidRDefault="003256F9">
      <w:pPr>
        <w:pStyle w:val="ListParagraph"/>
        <w:numPr>
          <w:ilvl w:val="1"/>
          <w:numId w:val="29"/>
        </w:numPr>
        <w:tabs>
          <w:tab w:val="left" w:pos="941"/>
          <w:tab w:val="left" w:pos="945"/>
        </w:tabs>
        <w:spacing w:before="120"/>
        <w:ind w:right="605"/>
      </w:pPr>
      <w:r>
        <w:t>The Procuring Entity shall compare all substantially responsive bids to determine the best- evaluated bid, in accordance with ITB Clause 32 and by application of preference treatment in accordance with the Citizens Economic Empowerment Act, 2006 to citizen influenced, citizen empowered</w:t>
      </w:r>
      <w:r>
        <w:rPr>
          <w:spacing w:val="-5"/>
        </w:rPr>
        <w:t xml:space="preserve"> </w:t>
      </w:r>
      <w:r>
        <w:t>and</w:t>
      </w:r>
      <w:r>
        <w:rPr>
          <w:spacing w:val="-5"/>
        </w:rPr>
        <w:t xml:space="preserve"> </w:t>
      </w:r>
      <w:r>
        <w:t>citizen</w:t>
      </w:r>
      <w:r>
        <w:rPr>
          <w:spacing w:val="-2"/>
        </w:rPr>
        <w:t xml:space="preserve"> </w:t>
      </w:r>
      <w:r>
        <w:t>owned</w:t>
      </w:r>
      <w:r>
        <w:rPr>
          <w:spacing w:val="-5"/>
        </w:rPr>
        <w:t xml:space="preserve"> </w:t>
      </w:r>
      <w:r>
        <w:t>companies</w:t>
      </w:r>
      <w:r>
        <w:rPr>
          <w:spacing w:val="-4"/>
        </w:rPr>
        <w:t xml:space="preserve"> </w:t>
      </w:r>
      <w:r>
        <w:t>as</w:t>
      </w:r>
      <w:r>
        <w:rPr>
          <w:spacing w:val="-4"/>
        </w:rPr>
        <w:t xml:space="preserve"> </w:t>
      </w:r>
      <w:r>
        <w:t>well</w:t>
      </w:r>
      <w:r>
        <w:rPr>
          <w:spacing w:val="-4"/>
        </w:rPr>
        <w:t xml:space="preserve"> </w:t>
      </w:r>
      <w:r>
        <w:t>as</w:t>
      </w:r>
      <w:r>
        <w:rPr>
          <w:spacing w:val="-4"/>
        </w:rPr>
        <w:t xml:space="preserve"> </w:t>
      </w:r>
      <w:r>
        <w:t>domestically</w:t>
      </w:r>
      <w:r>
        <w:rPr>
          <w:spacing w:val="-5"/>
        </w:rPr>
        <w:t xml:space="preserve"> </w:t>
      </w:r>
      <w:r>
        <w:t>manufactured</w:t>
      </w:r>
      <w:r>
        <w:rPr>
          <w:spacing w:val="-5"/>
        </w:rPr>
        <w:t xml:space="preserve"> </w:t>
      </w:r>
      <w:r>
        <w:t>goods</w:t>
      </w:r>
      <w:r>
        <w:rPr>
          <w:spacing w:val="-2"/>
        </w:rPr>
        <w:t xml:space="preserve"> </w:t>
      </w:r>
      <w:r>
        <w:t>by</w:t>
      </w:r>
      <w:r>
        <w:rPr>
          <w:spacing w:val="-5"/>
        </w:rPr>
        <w:t xml:space="preserve"> </w:t>
      </w:r>
      <w:r>
        <w:t>citizen influenced, citizen empowered or citizen owned companies.</w:t>
      </w:r>
    </w:p>
    <w:p w:rsidR="00932E80" w:rsidRDefault="003256F9">
      <w:pPr>
        <w:pStyle w:val="Heading2"/>
        <w:numPr>
          <w:ilvl w:val="0"/>
          <w:numId w:val="29"/>
        </w:numPr>
        <w:tabs>
          <w:tab w:val="left" w:pos="945"/>
        </w:tabs>
      </w:pPr>
      <w:bookmarkStart w:id="97" w:name="_bookmark40"/>
      <w:bookmarkEnd w:id="97"/>
      <w:r>
        <w:t>Post-qualification</w:t>
      </w:r>
      <w:r>
        <w:rPr>
          <w:spacing w:val="-5"/>
        </w:rPr>
        <w:t xml:space="preserve"> </w:t>
      </w:r>
      <w:r>
        <w:t>of</w:t>
      </w:r>
      <w:r>
        <w:rPr>
          <w:spacing w:val="-3"/>
        </w:rPr>
        <w:t xml:space="preserve"> </w:t>
      </w:r>
      <w:r>
        <w:t>the</w:t>
      </w:r>
      <w:r>
        <w:rPr>
          <w:spacing w:val="-1"/>
        </w:rPr>
        <w:t xml:space="preserve"> </w:t>
      </w:r>
      <w:r>
        <w:rPr>
          <w:spacing w:val="-2"/>
        </w:rPr>
        <w:t>Bidder</w:t>
      </w:r>
    </w:p>
    <w:p w:rsidR="00932E80" w:rsidRDefault="003256F9">
      <w:pPr>
        <w:pStyle w:val="ListParagraph"/>
        <w:numPr>
          <w:ilvl w:val="1"/>
          <w:numId w:val="29"/>
        </w:numPr>
        <w:tabs>
          <w:tab w:val="left" w:pos="941"/>
          <w:tab w:val="left" w:pos="945"/>
        </w:tabs>
        <w:spacing w:before="120"/>
        <w:ind w:right="737"/>
      </w:pPr>
      <w:r>
        <w:t>The Procuring Entity shall determine to its satisfaction whether the Bidder that is selected as having</w:t>
      </w:r>
      <w:r>
        <w:rPr>
          <w:spacing w:val="-5"/>
        </w:rPr>
        <w:t xml:space="preserve"> </w:t>
      </w:r>
      <w:r>
        <w:t>submitted</w:t>
      </w:r>
      <w:r>
        <w:rPr>
          <w:spacing w:val="-5"/>
        </w:rPr>
        <w:t xml:space="preserve"> </w:t>
      </w:r>
      <w:r>
        <w:t>the</w:t>
      </w:r>
      <w:r>
        <w:rPr>
          <w:spacing w:val="-4"/>
        </w:rPr>
        <w:t xml:space="preserve"> </w:t>
      </w:r>
      <w:r>
        <w:t>best-evaluated</w:t>
      </w:r>
      <w:r>
        <w:rPr>
          <w:spacing w:val="-5"/>
        </w:rPr>
        <w:t xml:space="preserve"> </w:t>
      </w:r>
      <w:r>
        <w:t>and</w:t>
      </w:r>
      <w:r>
        <w:rPr>
          <w:spacing w:val="-2"/>
        </w:rPr>
        <w:t xml:space="preserve"> </w:t>
      </w:r>
      <w:r>
        <w:t>substantially</w:t>
      </w:r>
      <w:r>
        <w:rPr>
          <w:spacing w:val="-5"/>
        </w:rPr>
        <w:t xml:space="preserve"> </w:t>
      </w:r>
      <w:r>
        <w:t>responsive</w:t>
      </w:r>
      <w:r>
        <w:rPr>
          <w:spacing w:val="-2"/>
        </w:rPr>
        <w:t xml:space="preserve"> </w:t>
      </w:r>
      <w:r>
        <w:t>bid</w:t>
      </w:r>
      <w:r>
        <w:rPr>
          <w:spacing w:val="-5"/>
        </w:rPr>
        <w:t xml:space="preserve"> </w:t>
      </w:r>
      <w:r>
        <w:t>is</w:t>
      </w:r>
      <w:r>
        <w:rPr>
          <w:spacing w:val="-4"/>
        </w:rPr>
        <w:t xml:space="preserve"> </w:t>
      </w:r>
      <w:r>
        <w:t>qualified</w:t>
      </w:r>
      <w:r>
        <w:rPr>
          <w:spacing w:val="-2"/>
        </w:rPr>
        <w:t xml:space="preserve"> </w:t>
      </w:r>
      <w:r>
        <w:t>to</w:t>
      </w:r>
      <w:r>
        <w:rPr>
          <w:spacing w:val="-5"/>
        </w:rPr>
        <w:t xml:space="preserve"> </w:t>
      </w:r>
      <w:r>
        <w:t>perform</w:t>
      </w:r>
      <w:r>
        <w:rPr>
          <w:spacing w:val="-4"/>
        </w:rPr>
        <w:t xml:space="preserve"> </w:t>
      </w:r>
      <w:r>
        <w:t>the Contract satisfactorily.</w:t>
      </w:r>
    </w:p>
    <w:p w:rsidR="00932E80" w:rsidRDefault="003256F9">
      <w:pPr>
        <w:pStyle w:val="ListParagraph"/>
        <w:numPr>
          <w:ilvl w:val="1"/>
          <w:numId w:val="29"/>
        </w:numPr>
        <w:tabs>
          <w:tab w:val="left" w:pos="941"/>
          <w:tab w:val="left" w:pos="945"/>
        </w:tabs>
        <w:ind w:right="1159"/>
      </w:pPr>
      <w:r>
        <w:t>The</w:t>
      </w:r>
      <w:r>
        <w:rPr>
          <w:spacing w:val="-3"/>
        </w:rPr>
        <w:t xml:space="preserve"> </w:t>
      </w:r>
      <w:r>
        <w:t>determination</w:t>
      </w:r>
      <w:r>
        <w:rPr>
          <w:spacing w:val="-4"/>
        </w:rPr>
        <w:t xml:space="preserve"> </w:t>
      </w:r>
      <w:r>
        <w:t>shall</w:t>
      </w:r>
      <w:r>
        <w:rPr>
          <w:spacing w:val="-3"/>
        </w:rPr>
        <w:t xml:space="preserve"> </w:t>
      </w:r>
      <w:r>
        <w:t>be</w:t>
      </w:r>
      <w:r>
        <w:rPr>
          <w:spacing w:val="-1"/>
        </w:rPr>
        <w:t xml:space="preserve"> </w:t>
      </w:r>
      <w:r>
        <w:t>based</w:t>
      </w:r>
      <w:r>
        <w:rPr>
          <w:spacing w:val="-4"/>
        </w:rPr>
        <w:t xml:space="preserve"> </w:t>
      </w:r>
      <w:r>
        <w:t>upon</w:t>
      </w:r>
      <w:r>
        <w:rPr>
          <w:spacing w:val="-4"/>
        </w:rPr>
        <w:t xml:space="preserve"> </w:t>
      </w:r>
      <w:r>
        <w:t>an</w:t>
      </w:r>
      <w:r>
        <w:rPr>
          <w:spacing w:val="-1"/>
        </w:rPr>
        <w:t xml:space="preserve"> </w:t>
      </w:r>
      <w:r>
        <w:t>examination</w:t>
      </w:r>
      <w:r>
        <w:rPr>
          <w:spacing w:val="-4"/>
        </w:rPr>
        <w:t xml:space="preserve"> </w:t>
      </w:r>
      <w:r>
        <w:t>of</w:t>
      </w:r>
      <w:r>
        <w:rPr>
          <w:spacing w:val="-3"/>
        </w:rPr>
        <w:t xml:space="preserve"> </w:t>
      </w:r>
      <w:r>
        <w:t>the</w:t>
      </w:r>
      <w:r>
        <w:rPr>
          <w:spacing w:val="-3"/>
        </w:rPr>
        <w:t xml:space="preserve"> </w:t>
      </w:r>
      <w:r>
        <w:t>documentary</w:t>
      </w:r>
      <w:r>
        <w:rPr>
          <w:spacing w:val="-4"/>
        </w:rPr>
        <w:t xml:space="preserve"> </w:t>
      </w:r>
      <w:r>
        <w:t>evidence</w:t>
      </w:r>
      <w:r>
        <w:rPr>
          <w:spacing w:val="-3"/>
        </w:rPr>
        <w:t xml:space="preserve"> </w:t>
      </w:r>
      <w:r>
        <w:t>of</w:t>
      </w:r>
      <w:r>
        <w:rPr>
          <w:spacing w:val="-3"/>
        </w:rPr>
        <w:t xml:space="preserve"> </w:t>
      </w:r>
      <w:r>
        <w:t>the Bidder’s qualifications submitted by the Bidder, pursuant to ITB Clause 17.</w:t>
      </w:r>
    </w:p>
    <w:p w:rsidR="00932E80" w:rsidRDefault="003256F9">
      <w:pPr>
        <w:pStyle w:val="ListParagraph"/>
        <w:numPr>
          <w:ilvl w:val="1"/>
          <w:numId w:val="29"/>
        </w:numPr>
        <w:tabs>
          <w:tab w:val="left" w:pos="941"/>
          <w:tab w:val="left" w:pos="945"/>
        </w:tabs>
        <w:spacing w:before="120"/>
        <w:ind w:right="441"/>
      </w:pPr>
      <w:r>
        <w:t>An affirmative determination shall be a prerequisite for award of the Contract to the Bidder.</w:t>
      </w:r>
      <w:r>
        <w:rPr>
          <w:spacing w:val="40"/>
        </w:rPr>
        <w:t xml:space="preserve"> </w:t>
      </w:r>
      <w:r>
        <w:t>A negative determination shall result in disqualification of the bid, in which event the Procuring Entity</w:t>
      </w:r>
      <w:r>
        <w:rPr>
          <w:spacing w:val="-5"/>
        </w:rPr>
        <w:t xml:space="preserve"> </w:t>
      </w:r>
      <w:r>
        <w:t>shall</w:t>
      </w:r>
      <w:r>
        <w:rPr>
          <w:spacing w:val="-1"/>
        </w:rPr>
        <w:t xml:space="preserve"> </w:t>
      </w:r>
      <w:r>
        <w:t>proceed</w:t>
      </w:r>
      <w:r>
        <w:rPr>
          <w:spacing w:val="-2"/>
        </w:rPr>
        <w:t xml:space="preserve"> </w:t>
      </w:r>
      <w:r>
        <w:t>to</w:t>
      </w:r>
      <w:r>
        <w:rPr>
          <w:spacing w:val="-5"/>
        </w:rPr>
        <w:t xml:space="preserve"> </w:t>
      </w:r>
      <w:r>
        <w:t>the</w:t>
      </w:r>
      <w:r>
        <w:rPr>
          <w:spacing w:val="-4"/>
        </w:rPr>
        <w:t xml:space="preserve"> </w:t>
      </w:r>
      <w:r>
        <w:t>next</w:t>
      </w:r>
      <w:r>
        <w:rPr>
          <w:spacing w:val="-4"/>
        </w:rPr>
        <w:t xml:space="preserve"> </w:t>
      </w:r>
      <w:r>
        <w:t>best-evaluated</w:t>
      </w:r>
      <w:r>
        <w:rPr>
          <w:spacing w:val="-5"/>
        </w:rPr>
        <w:t xml:space="preserve"> </w:t>
      </w:r>
      <w:r>
        <w:t>bid</w:t>
      </w:r>
      <w:r>
        <w:rPr>
          <w:spacing w:val="-2"/>
        </w:rPr>
        <w:t xml:space="preserve"> </w:t>
      </w:r>
      <w:r>
        <w:t>to</w:t>
      </w:r>
      <w:r>
        <w:rPr>
          <w:spacing w:val="-5"/>
        </w:rPr>
        <w:t xml:space="preserve"> </w:t>
      </w:r>
      <w:r>
        <w:t>make</w:t>
      </w:r>
      <w:r>
        <w:rPr>
          <w:spacing w:val="-2"/>
        </w:rPr>
        <w:t xml:space="preserve"> </w:t>
      </w:r>
      <w:r>
        <w:t>a</w:t>
      </w:r>
      <w:r>
        <w:rPr>
          <w:spacing w:val="-2"/>
        </w:rPr>
        <w:t xml:space="preserve"> </w:t>
      </w:r>
      <w:r>
        <w:t>similar</w:t>
      </w:r>
      <w:r>
        <w:rPr>
          <w:spacing w:val="-4"/>
        </w:rPr>
        <w:t xml:space="preserve"> </w:t>
      </w:r>
      <w:r>
        <w:t>determination</w:t>
      </w:r>
      <w:r>
        <w:rPr>
          <w:spacing w:val="-5"/>
        </w:rPr>
        <w:t xml:space="preserve"> </w:t>
      </w:r>
      <w:r>
        <w:t>of</w:t>
      </w:r>
      <w:r>
        <w:rPr>
          <w:spacing w:val="-1"/>
        </w:rPr>
        <w:t xml:space="preserve"> </w:t>
      </w:r>
      <w:r>
        <w:t>that</w:t>
      </w:r>
      <w:r>
        <w:rPr>
          <w:spacing w:val="-4"/>
        </w:rPr>
        <w:t xml:space="preserve"> </w:t>
      </w:r>
      <w:r>
        <w:t>Bidder’s capabilities to perform satisfactorily.</w:t>
      </w:r>
    </w:p>
    <w:p w:rsidR="00932E80" w:rsidRDefault="003256F9">
      <w:pPr>
        <w:pStyle w:val="Heading2"/>
        <w:numPr>
          <w:ilvl w:val="0"/>
          <w:numId w:val="29"/>
        </w:numPr>
        <w:tabs>
          <w:tab w:val="left" w:pos="945"/>
        </w:tabs>
        <w:spacing w:before="122"/>
      </w:pPr>
      <w:bookmarkStart w:id="98" w:name="_bookmark41"/>
      <w:bookmarkEnd w:id="98"/>
      <w:r>
        <w:t>Procuring</w:t>
      </w:r>
      <w:r>
        <w:rPr>
          <w:spacing w:val="-2"/>
        </w:rPr>
        <w:t xml:space="preserve"> </w:t>
      </w:r>
      <w:r>
        <w:t>Entity’s</w:t>
      </w:r>
      <w:r>
        <w:rPr>
          <w:spacing w:val="-1"/>
        </w:rPr>
        <w:t xml:space="preserve"> </w:t>
      </w:r>
      <w:r>
        <w:t>Right</w:t>
      </w:r>
      <w:r>
        <w:rPr>
          <w:spacing w:val="-3"/>
        </w:rPr>
        <w:t xml:space="preserve"> </w:t>
      </w:r>
      <w:r>
        <w:t>to</w:t>
      </w:r>
      <w:r>
        <w:rPr>
          <w:spacing w:val="-1"/>
        </w:rPr>
        <w:t xml:space="preserve"> </w:t>
      </w:r>
      <w:r>
        <w:t>Accept</w:t>
      </w:r>
      <w:r>
        <w:rPr>
          <w:spacing w:val="-2"/>
        </w:rPr>
        <w:t xml:space="preserve"> </w:t>
      </w:r>
      <w:r>
        <w:t>Any</w:t>
      </w:r>
      <w:r>
        <w:rPr>
          <w:spacing w:val="-2"/>
        </w:rPr>
        <w:t xml:space="preserve"> </w:t>
      </w:r>
      <w:r>
        <w:t>Bid,</w:t>
      </w:r>
      <w:r>
        <w:rPr>
          <w:spacing w:val="-4"/>
        </w:rPr>
        <w:t xml:space="preserve"> </w:t>
      </w:r>
      <w:r>
        <w:t>and</w:t>
      </w:r>
      <w:r>
        <w:rPr>
          <w:spacing w:val="-3"/>
        </w:rPr>
        <w:t xml:space="preserve"> </w:t>
      </w:r>
      <w:r>
        <w:t>to Reject Any</w:t>
      </w:r>
      <w:r>
        <w:rPr>
          <w:spacing w:val="-2"/>
        </w:rPr>
        <w:t xml:space="preserve"> </w:t>
      </w:r>
      <w:r>
        <w:t>or</w:t>
      </w:r>
      <w:r>
        <w:rPr>
          <w:spacing w:val="-2"/>
        </w:rPr>
        <w:t xml:space="preserve"> </w:t>
      </w:r>
      <w:r>
        <w:t>All</w:t>
      </w:r>
      <w:r>
        <w:rPr>
          <w:spacing w:val="-1"/>
        </w:rPr>
        <w:t xml:space="preserve"> </w:t>
      </w:r>
      <w:r>
        <w:rPr>
          <w:spacing w:val="-4"/>
        </w:rPr>
        <w:t>Bids</w:t>
      </w:r>
    </w:p>
    <w:p w:rsidR="00932E80" w:rsidRDefault="003256F9">
      <w:pPr>
        <w:pStyle w:val="ListParagraph"/>
        <w:numPr>
          <w:ilvl w:val="1"/>
          <w:numId w:val="29"/>
        </w:numPr>
        <w:tabs>
          <w:tab w:val="left" w:pos="941"/>
          <w:tab w:val="left" w:pos="945"/>
        </w:tabs>
        <w:ind w:right="408"/>
      </w:pPr>
      <w:r>
        <w:t>The</w:t>
      </w:r>
      <w:r>
        <w:rPr>
          <w:spacing w:val="-2"/>
        </w:rPr>
        <w:t xml:space="preserve"> </w:t>
      </w:r>
      <w:r>
        <w:t>Procuring</w:t>
      </w:r>
      <w:r>
        <w:rPr>
          <w:spacing w:val="-3"/>
        </w:rPr>
        <w:t xml:space="preserve"> </w:t>
      </w:r>
      <w:r>
        <w:t>Entity</w:t>
      </w:r>
      <w:r>
        <w:rPr>
          <w:spacing w:val="-3"/>
        </w:rPr>
        <w:t xml:space="preserve"> </w:t>
      </w:r>
      <w:r>
        <w:t>reserves the</w:t>
      </w:r>
      <w:r>
        <w:rPr>
          <w:spacing w:val="-5"/>
        </w:rPr>
        <w:t xml:space="preserve"> </w:t>
      </w:r>
      <w:r>
        <w:t>right to</w:t>
      </w:r>
      <w:r>
        <w:rPr>
          <w:spacing w:val="-3"/>
        </w:rPr>
        <w:t xml:space="preserve"> </w:t>
      </w:r>
      <w:r>
        <w:t>accept</w:t>
      </w:r>
      <w:r>
        <w:rPr>
          <w:spacing w:val="-2"/>
        </w:rPr>
        <w:t xml:space="preserve"> </w:t>
      </w:r>
      <w:r>
        <w:t>or</w:t>
      </w:r>
      <w:r>
        <w:rPr>
          <w:spacing w:val="-2"/>
        </w:rPr>
        <w:t xml:space="preserve"> </w:t>
      </w:r>
      <w:r>
        <w:t>reject</w:t>
      </w:r>
      <w:r>
        <w:rPr>
          <w:spacing w:val="-4"/>
        </w:rPr>
        <w:t xml:space="preserve"> </w:t>
      </w:r>
      <w:r>
        <w:t>any bid, and</w:t>
      </w:r>
      <w:r>
        <w:rPr>
          <w:spacing w:val="-3"/>
        </w:rPr>
        <w:t xml:space="preserve"> </w:t>
      </w:r>
      <w:r>
        <w:t>to</w:t>
      </w:r>
      <w:r>
        <w:rPr>
          <w:spacing w:val="-3"/>
        </w:rPr>
        <w:t xml:space="preserve"> </w:t>
      </w:r>
      <w:r>
        <w:t>annul</w:t>
      </w:r>
      <w:r>
        <w:rPr>
          <w:spacing w:val="-2"/>
        </w:rPr>
        <w:t xml:space="preserve"> </w:t>
      </w:r>
      <w:r>
        <w:t>the</w:t>
      </w:r>
      <w:r>
        <w:rPr>
          <w:spacing w:val="-2"/>
        </w:rPr>
        <w:t xml:space="preserve"> </w:t>
      </w:r>
      <w:r>
        <w:t>bidding</w:t>
      </w:r>
      <w:r>
        <w:rPr>
          <w:spacing w:val="-3"/>
        </w:rPr>
        <w:t xml:space="preserve"> </w:t>
      </w:r>
      <w:r>
        <w:t xml:space="preserve">process and reject all bids at any time prior to contract award, without thereby incurring any liability to </w:t>
      </w:r>
      <w:r>
        <w:rPr>
          <w:spacing w:val="-2"/>
        </w:rPr>
        <w:t>Bidders.</w:t>
      </w:r>
    </w:p>
    <w:p w:rsidR="00932E80" w:rsidRDefault="003256F9">
      <w:pPr>
        <w:pStyle w:val="Heading1"/>
        <w:numPr>
          <w:ilvl w:val="0"/>
          <w:numId w:val="28"/>
        </w:numPr>
        <w:tabs>
          <w:tab w:val="left" w:pos="4082"/>
        </w:tabs>
        <w:spacing w:before="61"/>
        <w:ind w:left="4082" w:hanging="358"/>
        <w:jc w:val="left"/>
      </w:pPr>
      <w:bookmarkStart w:id="99" w:name="_bookmark42"/>
      <w:bookmarkEnd w:id="99"/>
      <w:r>
        <w:t>Award</w:t>
      </w:r>
      <w:r>
        <w:rPr>
          <w:spacing w:val="-5"/>
        </w:rPr>
        <w:t xml:space="preserve"> </w:t>
      </w:r>
      <w:r>
        <w:t>of</w:t>
      </w:r>
      <w:r>
        <w:rPr>
          <w:spacing w:val="-4"/>
        </w:rPr>
        <w:t xml:space="preserve"> </w:t>
      </w:r>
      <w:r>
        <w:rPr>
          <w:spacing w:val="-2"/>
        </w:rPr>
        <w:t>Contract</w:t>
      </w:r>
    </w:p>
    <w:p w:rsidR="00932E80" w:rsidRDefault="003256F9">
      <w:pPr>
        <w:pStyle w:val="Heading2"/>
        <w:numPr>
          <w:ilvl w:val="0"/>
          <w:numId w:val="29"/>
        </w:numPr>
        <w:tabs>
          <w:tab w:val="left" w:pos="945"/>
        </w:tabs>
        <w:spacing w:before="179"/>
      </w:pPr>
      <w:bookmarkStart w:id="100" w:name="_bookmark43"/>
      <w:bookmarkEnd w:id="100"/>
      <w:r>
        <w:t>Award</w:t>
      </w:r>
      <w:r>
        <w:rPr>
          <w:spacing w:val="-3"/>
        </w:rPr>
        <w:t xml:space="preserve"> </w:t>
      </w:r>
      <w:r>
        <w:rPr>
          <w:spacing w:val="-2"/>
        </w:rPr>
        <w:t>Criteria</w:t>
      </w:r>
    </w:p>
    <w:p w:rsidR="00932E80" w:rsidRDefault="003256F9">
      <w:pPr>
        <w:pStyle w:val="ListParagraph"/>
        <w:numPr>
          <w:ilvl w:val="1"/>
          <w:numId w:val="29"/>
        </w:numPr>
        <w:tabs>
          <w:tab w:val="left" w:pos="941"/>
          <w:tab w:val="left" w:pos="945"/>
        </w:tabs>
        <w:ind w:right="420"/>
      </w:pPr>
      <w:r>
        <w:t>The</w:t>
      </w:r>
      <w:r>
        <w:rPr>
          <w:spacing w:val="-2"/>
        </w:rPr>
        <w:t xml:space="preserve"> </w:t>
      </w:r>
      <w:r>
        <w:t>Procuring</w:t>
      </w:r>
      <w:r>
        <w:rPr>
          <w:spacing w:val="-3"/>
        </w:rPr>
        <w:t xml:space="preserve"> </w:t>
      </w:r>
      <w:r>
        <w:t>Entity</w:t>
      </w:r>
      <w:r>
        <w:rPr>
          <w:spacing w:val="-3"/>
        </w:rPr>
        <w:t xml:space="preserve"> </w:t>
      </w:r>
      <w:r>
        <w:t>shall</w:t>
      </w:r>
      <w:r>
        <w:rPr>
          <w:spacing w:val="-2"/>
        </w:rPr>
        <w:t xml:space="preserve"> </w:t>
      </w:r>
      <w:r>
        <w:t>award</w:t>
      </w:r>
      <w:r>
        <w:rPr>
          <w:spacing w:val="-3"/>
        </w:rPr>
        <w:t xml:space="preserve"> </w:t>
      </w:r>
      <w:r>
        <w:t>the</w:t>
      </w:r>
      <w:r>
        <w:rPr>
          <w:spacing w:val="-2"/>
        </w:rPr>
        <w:t xml:space="preserve"> </w:t>
      </w:r>
      <w:r>
        <w:t>Contract</w:t>
      </w:r>
      <w:r>
        <w:rPr>
          <w:spacing w:val="-2"/>
        </w:rPr>
        <w:t xml:space="preserve"> </w:t>
      </w:r>
      <w:r>
        <w:t>to</w:t>
      </w:r>
      <w:r>
        <w:rPr>
          <w:spacing w:val="-3"/>
        </w:rPr>
        <w:t xml:space="preserve"> </w:t>
      </w:r>
      <w:r>
        <w:t>the</w:t>
      </w:r>
      <w:r>
        <w:rPr>
          <w:spacing w:val="-2"/>
        </w:rPr>
        <w:t xml:space="preserve"> </w:t>
      </w:r>
      <w:r>
        <w:t>Bidder</w:t>
      </w:r>
      <w:r>
        <w:rPr>
          <w:spacing w:val="-2"/>
        </w:rPr>
        <w:t xml:space="preserve"> </w:t>
      </w:r>
      <w:r>
        <w:t>whose</w:t>
      </w:r>
      <w:r>
        <w:rPr>
          <w:spacing w:val="-2"/>
        </w:rPr>
        <w:t xml:space="preserve"> </w:t>
      </w:r>
      <w:r>
        <w:t>offer</w:t>
      </w:r>
      <w:r>
        <w:rPr>
          <w:spacing w:val="-2"/>
        </w:rPr>
        <w:t xml:space="preserve"> </w:t>
      </w:r>
      <w:r>
        <w:t>has been</w:t>
      </w:r>
      <w:r>
        <w:rPr>
          <w:spacing w:val="-3"/>
        </w:rPr>
        <w:t xml:space="preserve"> </w:t>
      </w:r>
      <w:r>
        <w:t>determined to</w:t>
      </w:r>
      <w:r>
        <w:rPr>
          <w:spacing w:val="-3"/>
        </w:rPr>
        <w:t xml:space="preserve"> </w:t>
      </w:r>
      <w:r>
        <w:t>be the best-evaluated bid and is substantially responsive to the Bidding Documents, provided further that the Bidder is determined to be qualified to perform the Contract satisfactorily.</w:t>
      </w:r>
    </w:p>
    <w:p w:rsidR="00932E80" w:rsidRDefault="003256F9">
      <w:pPr>
        <w:pStyle w:val="Heading2"/>
        <w:numPr>
          <w:ilvl w:val="0"/>
          <w:numId w:val="29"/>
        </w:numPr>
        <w:tabs>
          <w:tab w:val="left" w:pos="945"/>
        </w:tabs>
        <w:spacing w:before="123"/>
      </w:pPr>
      <w:bookmarkStart w:id="101" w:name="_bookmark44"/>
      <w:bookmarkEnd w:id="101"/>
      <w:r>
        <w:t>Procuring</w:t>
      </w:r>
      <w:r>
        <w:rPr>
          <w:spacing w:val="-5"/>
        </w:rPr>
        <w:t xml:space="preserve"> </w:t>
      </w:r>
      <w:r>
        <w:t>Entity’s</w:t>
      </w:r>
      <w:r>
        <w:rPr>
          <w:spacing w:val="-2"/>
        </w:rPr>
        <w:t xml:space="preserve"> </w:t>
      </w:r>
      <w:r>
        <w:t>Right</w:t>
      </w:r>
      <w:r>
        <w:rPr>
          <w:spacing w:val="-3"/>
        </w:rPr>
        <w:t xml:space="preserve"> </w:t>
      </w:r>
      <w:r>
        <w:t>to</w:t>
      </w:r>
      <w:r>
        <w:rPr>
          <w:spacing w:val="-2"/>
        </w:rPr>
        <w:t xml:space="preserve"> </w:t>
      </w:r>
      <w:r>
        <w:t>Vary</w:t>
      </w:r>
      <w:r>
        <w:rPr>
          <w:spacing w:val="-1"/>
        </w:rPr>
        <w:t xml:space="preserve"> </w:t>
      </w:r>
      <w:r>
        <w:t>Quantities</w:t>
      </w:r>
      <w:r>
        <w:rPr>
          <w:spacing w:val="-2"/>
        </w:rPr>
        <w:t xml:space="preserve"> </w:t>
      </w:r>
      <w:r>
        <w:t>at</w:t>
      </w:r>
      <w:r>
        <w:rPr>
          <w:spacing w:val="-3"/>
        </w:rPr>
        <w:t xml:space="preserve"> </w:t>
      </w:r>
      <w:r>
        <w:t>Time</w:t>
      </w:r>
      <w:r>
        <w:rPr>
          <w:spacing w:val="1"/>
        </w:rPr>
        <w:t xml:space="preserve"> </w:t>
      </w:r>
      <w:r>
        <w:t>of</w:t>
      </w:r>
      <w:r>
        <w:rPr>
          <w:spacing w:val="-3"/>
        </w:rPr>
        <w:t xml:space="preserve"> </w:t>
      </w:r>
      <w:r>
        <w:rPr>
          <w:spacing w:val="-2"/>
        </w:rPr>
        <w:t>Award</w:t>
      </w:r>
    </w:p>
    <w:p w:rsidR="00932E80" w:rsidRDefault="003256F9">
      <w:pPr>
        <w:pStyle w:val="ListParagraph"/>
        <w:numPr>
          <w:ilvl w:val="1"/>
          <w:numId w:val="29"/>
        </w:numPr>
        <w:tabs>
          <w:tab w:val="left" w:pos="941"/>
          <w:tab w:val="left" w:pos="945"/>
        </w:tabs>
        <w:ind w:right="487"/>
      </w:pPr>
      <w:r>
        <w:t>At</w:t>
      </w:r>
      <w:r>
        <w:rPr>
          <w:spacing w:val="-3"/>
        </w:rPr>
        <w:t xml:space="preserve"> </w:t>
      </w:r>
      <w:r>
        <w:t>the</w:t>
      </w:r>
      <w:r>
        <w:rPr>
          <w:spacing w:val="-3"/>
        </w:rPr>
        <w:t xml:space="preserve"> </w:t>
      </w:r>
      <w:r>
        <w:t>time</w:t>
      </w:r>
      <w:r>
        <w:rPr>
          <w:spacing w:val="-1"/>
        </w:rPr>
        <w:t xml:space="preserve"> </w:t>
      </w:r>
      <w:r>
        <w:t>the</w:t>
      </w:r>
      <w:r>
        <w:rPr>
          <w:spacing w:val="-3"/>
        </w:rPr>
        <w:t xml:space="preserve"> </w:t>
      </w:r>
      <w:r>
        <w:t>Contract</w:t>
      </w:r>
      <w:r>
        <w:rPr>
          <w:spacing w:val="-3"/>
        </w:rPr>
        <w:t xml:space="preserve"> </w:t>
      </w:r>
      <w:r>
        <w:t>is</w:t>
      </w:r>
      <w:r>
        <w:rPr>
          <w:spacing w:val="-3"/>
        </w:rPr>
        <w:t xml:space="preserve"> </w:t>
      </w:r>
      <w:r>
        <w:t>awarded,</w:t>
      </w:r>
      <w:r>
        <w:rPr>
          <w:spacing w:val="-4"/>
        </w:rPr>
        <w:t xml:space="preserve"> </w:t>
      </w:r>
      <w:r>
        <w:t>the</w:t>
      </w:r>
      <w:r>
        <w:rPr>
          <w:spacing w:val="-3"/>
        </w:rPr>
        <w:t xml:space="preserve"> </w:t>
      </w:r>
      <w:r>
        <w:t>Procuring</w:t>
      </w:r>
      <w:r>
        <w:rPr>
          <w:spacing w:val="-1"/>
        </w:rPr>
        <w:t xml:space="preserve"> </w:t>
      </w:r>
      <w:r>
        <w:t>Entity</w:t>
      </w:r>
      <w:r>
        <w:rPr>
          <w:spacing w:val="-4"/>
        </w:rPr>
        <w:t xml:space="preserve"> </w:t>
      </w:r>
      <w:r>
        <w:t>reserves</w:t>
      </w:r>
      <w:r>
        <w:rPr>
          <w:spacing w:val="-3"/>
        </w:rPr>
        <w:t xml:space="preserve"> </w:t>
      </w:r>
      <w:r>
        <w:t>the</w:t>
      </w:r>
      <w:r>
        <w:rPr>
          <w:spacing w:val="-3"/>
        </w:rPr>
        <w:t xml:space="preserve"> </w:t>
      </w:r>
      <w:r>
        <w:t>right to</w:t>
      </w:r>
      <w:r>
        <w:rPr>
          <w:spacing w:val="-4"/>
        </w:rPr>
        <w:t xml:space="preserve"> </w:t>
      </w:r>
      <w:r>
        <w:t>increase</w:t>
      </w:r>
      <w:r>
        <w:rPr>
          <w:spacing w:val="-3"/>
        </w:rPr>
        <w:t xml:space="preserve"> </w:t>
      </w:r>
      <w:r>
        <w:t>or decrease the quantity of Goods and Related Services originally specified in Section VI, Schedule of Requirements, provided this does not exceed the percentages specified in the BDS, and without any</w:t>
      </w:r>
      <w:r>
        <w:rPr>
          <w:spacing w:val="-3"/>
        </w:rPr>
        <w:t xml:space="preserve"> </w:t>
      </w:r>
      <w:r>
        <w:t>change in</w:t>
      </w:r>
      <w:r>
        <w:rPr>
          <w:spacing w:val="-3"/>
        </w:rPr>
        <w:t xml:space="preserve"> </w:t>
      </w:r>
      <w:r>
        <w:t>the</w:t>
      </w:r>
      <w:r>
        <w:rPr>
          <w:spacing w:val="-2"/>
        </w:rPr>
        <w:t xml:space="preserve"> </w:t>
      </w:r>
      <w:r>
        <w:t>unit</w:t>
      </w:r>
      <w:r>
        <w:rPr>
          <w:spacing w:val="-2"/>
        </w:rPr>
        <w:t xml:space="preserve"> </w:t>
      </w:r>
      <w:r>
        <w:t>prices</w:t>
      </w:r>
      <w:r>
        <w:rPr>
          <w:spacing w:val="-2"/>
        </w:rPr>
        <w:t xml:space="preserve"> </w:t>
      </w:r>
      <w:r>
        <w:t>or</w:t>
      </w:r>
      <w:r>
        <w:rPr>
          <w:spacing w:val="-2"/>
        </w:rPr>
        <w:t xml:space="preserve"> </w:t>
      </w:r>
      <w:r>
        <w:t>other</w:t>
      </w:r>
      <w:r>
        <w:rPr>
          <w:spacing w:val="-2"/>
        </w:rPr>
        <w:t xml:space="preserve"> </w:t>
      </w:r>
      <w:r>
        <w:t>terms and</w:t>
      </w:r>
      <w:r>
        <w:rPr>
          <w:spacing w:val="-3"/>
        </w:rPr>
        <w:t xml:space="preserve"> </w:t>
      </w:r>
      <w:r>
        <w:t>conditions</w:t>
      </w:r>
      <w:r>
        <w:rPr>
          <w:spacing w:val="-2"/>
        </w:rPr>
        <w:t xml:space="preserve"> </w:t>
      </w:r>
      <w:r>
        <w:t>of</w:t>
      </w:r>
      <w:r>
        <w:rPr>
          <w:spacing w:val="-2"/>
        </w:rPr>
        <w:t xml:space="preserve"> </w:t>
      </w:r>
      <w:r>
        <w:t>the</w:t>
      </w:r>
      <w:r>
        <w:rPr>
          <w:spacing w:val="-2"/>
        </w:rPr>
        <w:t xml:space="preserve"> </w:t>
      </w:r>
      <w:r>
        <w:t>bid</w:t>
      </w:r>
      <w:r>
        <w:rPr>
          <w:spacing w:val="-3"/>
        </w:rPr>
        <w:t xml:space="preserve"> </w:t>
      </w:r>
      <w:r>
        <w:t>and the</w:t>
      </w:r>
      <w:r>
        <w:rPr>
          <w:spacing w:val="-2"/>
        </w:rPr>
        <w:t xml:space="preserve"> </w:t>
      </w:r>
      <w:r>
        <w:t>Bidding</w:t>
      </w:r>
      <w:r>
        <w:rPr>
          <w:spacing w:val="-3"/>
        </w:rPr>
        <w:t xml:space="preserve"> </w:t>
      </w:r>
      <w:r>
        <w:t>Documents.</w:t>
      </w:r>
    </w:p>
    <w:p w:rsidR="00932E80" w:rsidRDefault="003256F9">
      <w:pPr>
        <w:pStyle w:val="Heading2"/>
        <w:numPr>
          <w:ilvl w:val="0"/>
          <w:numId w:val="29"/>
        </w:numPr>
        <w:tabs>
          <w:tab w:val="left" w:pos="945"/>
        </w:tabs>
        <w:spacing w:before="119"/>
      </w:pPr>
      <w:bookmarkStart w:id="102" w:name="_bookmark45"/>
      <w:bookmarkEnd w:id="102"/>
      <w:r>
        <w:t>Notification</w:t>
      </w:r>
      <w:r>
        <w:rPr>
          <w:spacing w:val="-6"/>
        </w:rPr>
        <w:t xml:space="preserve"> </w:t>
      </w:r>
      <w:r>
        <w:t>of</w:t>
      </w:r>
      <w:r>
        <w:rPr>
          <w:spacing w:val="-2"/>
        </w:rPr>
        <w:t xml:space="preserve"> </w:t>
      </w:r>
      <w:r>
        <w:rPr>
          <w:spacing w:val="-4"/>
        </w:rPr>
        <w:t>Award</w:t>
      </w:r>
    </w:p>
    <w:p w:rsidR="00932E80" w:rsidRDefault="00932E80">
      <w:pPr>
        <w:pStyle w:val="Heading2"/>
        <w:sectPr w:rsidR="00932E80">
          <w:headerReference w:type="default" r:id="rId22"/>
          <w:pgSz w:w="12240" w:h="15840"/>
          <w:pgMar w:top="700" w:right="1080" w:bottom="280" w:left="1080" w:header="430" w:footer="0" w:gutter="0"/>
          <w:cols w:space="720"/>
        </w:sectPr>
      </w:pPr>
    </w:p>
    <w:p w:rsidR="00932E80" w:rsidRDefault="00932E80">
      <w:pPr>
        <w:pStyle w:val="BodyText"/>
        <w:rPr>
          <w:b/>
        </w:rPr>
      </w:pPr>
    </w:p>
    <w:p w:rsidR="00932E80" w:rsidRDefault="00932E80">
      <w:pPr>
        <w:pStyle w:val="BodyText"/>
        <w:rPr>
          <w:b/>
        </w:rPr>
      </w:pPr>
    </w:p>
    <w:p w:rsidR="00932E80" w:rsidRDefault="00932E80">
      <w:pPr>
        <w:pStyle w:val="BodyText"/>
        <w:spacing w:before="35"/>
        <w:rPr>
          <w:b/>
        </w:rPr>
      </w:pPr>
    </w:p>
    <w:p w:rsidR="00932E80" w:rsidRDefault="003256F9">
      <w:pPr>
        <w:pStyle w:val="ListParagraph"/>
        <w:numPr>
          <w:ilvl w:val="1"/>
          <w:numId w:val="29"/>
        </w:numPr>
        <w:tabs>
          <w:tab w:val="left" w:pos="941"/>
          <w:tab w:val="left" w:pos="945"/>
        </w:tabs>
        <w:spacing w:before="0"/>
        <w:ind w:right="486"/>
      </w:pPr>
      <w:r>
        <w:t>Prior</w:t>
      </w:r>
      <w:r>
        <w:rPr>
          <w:spacing w:val="-2"/>
        </w:rPr>
        <w:t xml:space="preserve"> </w:t>
      </w:r>
      <w:r>
        <w:t>to</w:t>
      </w:r>
      <w:r>
        <w:rPr>
          <w:spacing w:val="-3"/>
        </w:rPr>
        <w:t xml:space="preserve"> </w:t>
      </w:r>
      <w:r>
        <w:t>the</w:t>
      </w:r>
      <w:r>
        <w:rPr>
          <w:spacing w:val="-2"/>
        </w:rPr>
        <w:t xml:space="preserve"> </w:t>
      </w:r>
      <w:r>
        <w:t>expiration</w:t>
      </w:r>
      <w:r>
        <w:rPr>
          <w:spacing w:val="-3"/>
        </w:rPr>
        <w:t xml:space="preserve"> </w:t>
      </w:r>
      <w:r>
        <w:t>of the</w:t>
      </w:r>
      <w:r>
        <w:rPr>
          <w:spacing w:val="-5"/>
        </w:rPr>
        <w:t xml:space="preserve"> </w:t>
      </w:r>
      <w:r>
        <w:t>period of</w:t>
      </w:r>
      <w:r>
        <w:rPr>
          <w:spacing w:val="-2"/>
        </w:rPr>
        <w:t xml:space="preserve"> </w:t>
      </w:r>
      <w:r>
        <w:t>bid</w:t>
      </w:r>
      <w:r>
        <w:rPr>
          <w:spacing w:val="-3"/>
        </w:rPr>
        <w:t xml:space="preserve"> </w:t>
      </w:r>
      <w:r>
        <w:t>validity, the</w:t>
      </w:r>
      <w:r>
        <w:rPr>
          <w:spacing w:val="-2"/>
        </w:rPr>
        <w:t xml:space="preserve"> </w:t>
      </w:r>
      <w:r>
        <w:t>Procuring</w:t>
      </w:r>
      <w:r>
        <w:rPr>
          <w:spacing w:val="-3"/>
        </w:rPr>
        <w:t xml:space="preserve"> </w:t>
      </w:r>
      <w:r>
        <w:t>Entity</w:t>
      </w:r>
      <w:r>
        <w:rPr>
          <w:spacing w:val="-3"/>
        </w:rPr>
        <w:t xml:space="preserve"> </w:t>
      </w:r>
      <w:r>
        <w:t>shall</w:t>
      </w:r>
      <w:r>
        <w:rPr>
          <w:spacing w:val="-2"/>
        </w:rPr>
        <w:t xml:space="preserve"> </w:t>
      </w:r>
      <w:r>
        <w:t>notify</w:t>
      </w:r>
      <w:r>
        <w:rPr>
          <w:spacing w:val="-3"/>
        </w:rPr>
        <w:t xml:space="preserve"> </w:t>
      </w:r>
      <w:r>
        <w:t>the</w:t>
      </w:r>
      <w:r>
        <w:rPr>
          <w:spacing w:val="-2"/>
        </w:rPr>
        <w:t xml:space="preserve"> </w:t>
      </w:r>
      <w:r>
        <w:t>successful Bidder, in writing, that its Bid has been accepted.</w:t>
      </w:r>
    </w:p>
    <w:p w:rsidR="00932E80" w:rsidRDefault="003256F9">
      <w:pPr>
        <w:pStyle w:val="ListParagraph"/>
        <w:numPr>
          <w:ilvl w:val="1"/>
          <w:numId w:val="29"/>
        </w:numPr>
        <w:tabs>
          <w:tab w:val="left" w:pos="941"/>
          <w:tab w:val="left" w:pos="945"/>
        </w:tabs>
        <w:spacing w:before="118"/>
        <w:ind w:right="1027"/>
      </w:pPr>
      <w:r>
        <w:t>Until</w:t>
      </w:r>
      <w:r>
        <w:rPr>
          <w:spacing w:val="-3"/>
        </w:rPr>
        <w:t xml:space="preserve"> </w:t>
      </w:r>
      <w:r>
        <w:t>a</w:t>
      </w:r>
      <w:r>
        <w:rPr>
          <w:spacing w:val="-3"/>
        </w:rPr>
        <w:t xml:space="preserve"> </w:t>
      </w:r>
      <w:r>
        <w:t>formal Contract</w:t>
      </w:r>
      <w:r>
        <w:rPr>
          <w:spacing w:val="-5"/>
        </w:rPr>
        <w:t xml:space="preserve"> </w:t>
      </w:r>
      <w:r>
        <w:t>is</w:t>
      </w:r>
      <w:r>
        <w:rPr>
          <w:spacing w:val="-3"/>
        </w:rPr>
        <w:t xml:space="preserve"> </w:t>
      </w:r>
      <w:r>
        <w:t>prepared</w:t>
      </w:r>
      <w:r>
        <w:rPr>
          <w:spacing w:val="-1"/>
        </w:rPr>
        <w:t xml:space="preserve"> </w:t>
      </w:r>
      <w:r>
        <w:t>and</w:t>
      </w:r>
      <w:r>
        <w:rPr>
          <w:spacing w:val="-4"/>
        </w:rPr>
        <w:t xml:space="preserve"> </w:t>
      </w:r>
      <w:r>
        <w:t>executed,</w:t>
      </w:r>
      <w:r>
        <w:rPr>
          <w:spacing w:val="-1"/>
        </w:rPr>
        <w:t xml:space="preserve"> </w:t>
      </w:r>
      <w:r>
        <w:t>the</w:t>
      </w:r>
      <w:r>
        <w:rPr>
          <w:spacing w:val="-3"/>
        </w:rPr>
        <w:t xml:space="preserve"> </w:t>
      </w:r>
      <w:r>
        <w:t>notification</w:t>
      </w:r>
      <w:r>
        <w:rPr>
          <w:spacing w:val="-4"/>
        </w:rPr>
        <w:t xml:space="preserve"> </w:t>
      </w:r>
      <w:r>
        <w:t>of</w:t>
      </w:r>
      <w:r>
        <w:rPr>
          <w:spacing w:val="-3"/>
        </w:rPr>
        <w:t xml:space="preserve"> </w:t>
      </w:r>
      <w:r>
        <w:t>award</w:t>
      </w:r>
      <w:r>
        <w:rPr>
          <w:spacing w:val="-4"/>
        </w:rPr>
        <w:t xml:space="preserve"> </w:t>
      </w:r>
      <w:r>
        <w:t>shall</w:t>
      </w:r>
      <w:r>
        <w:rPr>
          <w:spacing w:val="-3"/>
        </w:rPr>
        <w:t xml:space="preserve"> </w:t>
      </w:r>
      <w:r>
        <w:t>constitute</w:t>
      </w:r>
      <w:r>
        <w:rPr>
          <w:spacing w:val="-3"/>
        </w:rPr>
        <w:t xml:space="preserve"> </w:t>
      </w:r>
      <w:r>
        <w:t>a binding Contract.</w:t>
      </w:r>
    </w:p>
    <w:p w:rsidR="00932E80" w:rsidRDefault="003256F9">
      <w:pPr>
        <w:pStyle w:val="ListParagraph"/>
        <w:numPr>
          <w:ilvl w:val="1"/>
          <w:numId w:val="29"/>
        </w:numPr>
        <w:tabs>
          <w:tab w:val="left" w:pos="941"/>
          <w:tab w:val="left" w:pos="945"/>
        </w:tabs>
        <w:spacing w:before="120"/>
        <w:ind w:right="413"/>
      </w:pPr>
      <w:r>
        <w:t>Upon the successful Bidder’s furnishing of the signed Contract Form and performance security pursuant</w:t>
      </w:r>
      <w:r>
        <w:rPr>
          <w:spacing w:val="-3"/>
        </w:rPr>
        <w:t xml:space="preserve"> </w:t>
      </w:r>
      <w:r>
        <w:t>to</w:t>
      </w:r>
      <w:r>
        <w:rPr>
          <w:spacing w:val="-4"/>
        </w:rPr>
        <w:t xml:space="preserve"> </w:t>
      </w:r>
      <w:r>
        <w:t>ITB</w:t>
      </w:r>
      <w:r>
        <w:rPr>
          <w:spacing w:val="-2"/>
        </w:rPr>
        <w:t xml:space="preserve"> </w:t>
      </w:r>
      <w:r>
        <w:t>Clause</w:t>
      </w:r>
      <w:r>
        <w:rPr>
          <w:spacing w:val="-3"/>
        </w:rPr>
        <w:t xml:space="preserve"> </w:t>
      </w:r>
      <w:r>
        <w:t>40,</w:t>
      </w:r>
      <w:r>
        <w:rPr>
          <w:spacing w:val="-1"/>
        </w:rPr>
        <w:t xml:space="preserve"> </w:t>
      </w:r>
      <w:r>
        <w:t>the</w:t>
      </w:r>
      <w:r>
        <w:rPr>
          <w:spacing w:val="-1"/>
        </w:rPr>
        <w:t xml:space="preserve"> </w:t>
      </w:r>
      <w:r>
        <w:t>Procuring</w:t>
      </w:r>
      <w:r>
        <w:rPr>
          <w:spacing w:val="-4"/>
        </w:rPr>
        <w:t xml:space="preserve"> </w:t>
      </w:r>
      <w:r>
        <w:t>Entity</w:t>
      </w:r>
      <w:r>
        <w:rPr>
          <w:spacing w:val="-4"/>
        </w:rPr>
        <w:t xml:space="preserve"> </w:t>
      </w:r>
      <w:r>
        <w:t>will</w:t>
      </w:r>
      <w:r>
        <w:rPr>
          <w:spacing w:val="-3"/>
        </w:rPr>
        <w:t xml:space="preserve"> </w:t>
      </w:r>
      <w:r>
        <w:t>promptly</w:t>
      </w:r>
      <w:r>
        <w:rPr>
          <w:spacing w:val="-6"/>
        </w:rPr>
        <w:t xml:space="preserve"> </w:t>
      </w:r>
      <w:r>
        <w:t>notify</w:t>
      </w:r>
      <w:r>
        <w:rPr>
          <w:spacing w:val="-1"/>
        </w:rPr>
        <w:t xml:space="preserve"> </w:t>
      </w:r>
      <w:r>
        <w:t>each</w:t>
      </w:r>
      <w:r>
        <w:rPr>
          <w:spacing w:val="-4"/>
        </w:rPr>
        <w:t xml:space="preserve"> </w:t>
      </w:r>
      <w:r>
        <w:t>unsuccessful Bidder</w:t>
      </w:r>
      <w:r>
        <w:rPr>
          <w:spacing w:val="-3"/>
        </w:rPr>
        <w:t xml:space="preserve"> </w:t>
      </w:r>
      <w:r>
        <w:t>and will discharge its bid security, pursuant to ITB Clause 19.4.</w:t>
      </w:r>
    </w:p>
    <w:p w:rsidR="00932E80" w:rsidRDefault="003256F9">
      <w:pPr>
        <w:pStyle w:val="Heading2"/>
        <w:numPr>
          <w:ilvl w:val="0"/>
          <w:numId w:val="29"/>
        </w:numPr>
        <w:tabs>
          <w:tab w:val="left" w:pos="945"/>
        </w:tabs>
      </w:pPr>
      <w:bookmarkStart w:id="103" w:name="_bookmark46"/>
      <w:bookmarkEnd w:id="103"/>
      <w:r>
        <w:t>Signing</w:t>
      </w:r>
      <w:r>
        <w:rPr>
          <w:spacing w:val="-4"/>
        </w:rPr>
        <w:t xml:space="preserve"> </w:t>
      </w:r>
      <w:r>
        <w:t>of</w:t>
      </w:r>
      <w:r>
        <w:rPr>
          <w:spacing w:val="-2"/>
        </w:rPr>
        <w:t xml:space="preserve"> Contract</w:t>
      </w:r>
    </w:p>
    <w:p w:rsidR="00932E80" w:rsidRDefault="003256F9">
      <w:pPr>
        <w:pStyle w:val="ListParagraph"/>
        <w:numPr>
          <w:ilvl w:val="1"/>
          <w:numId w:val="29"/>
        </w:numPr>
        <w:tabs>
          <w:tab w:val="left" w:pos="941"/>
          <w:tab w:val="left" w:pos="945"/>
        </w:tabs>
        <w:spacing w:before="120"/>
        <w:ind w:right="671"/>
      </w:pPr>
      <w:r>
        <w:t>Promptly</w:t>
      </w:r>
      <w:r>
        <w:rPr>
          <w:spacing w:val="-6"/>
        </w:rPr>
        <w:t xml:space="preserve"> </w:t>
      </w:r>
      <w:r>
        <w:t>after</w:t>
      </w:r>
      <w:r>
        <w:rPr>
          <w:spacing w:val="-3"/>
        </w:rPr>
        <w:t xml:space="preserve"> </w:t>
      </w:r>
      <w:r>
        <w:t>notification,</w:t>
      </w:r>
      <w:r>
        <w:rPr>
          <w:spacing w:val="-1"/>
        </w:rPr>
        <w:t xml:space="preserve"> </w:t>
      </w:r>
      <w:r>
        <w:t>the</w:t>
      </w:r>
      <w:r>
        <w:rPr>
          <w:spacing w:val="-3"/>
        </w:rPr>
        <w:t xml:space="preserve"> </w:t>
      </w:r>
      <w:r>
        <w:t>Procuring</w:t>
      </w:r>
      <w:r>
        <w:rPr>
          <w:spacing w:val="-4"/>
        </w:rPr>
        <w:t xml:space="preserve"> </w:t>
      </w:r>
      <w:r>
        <w:t>Entity</w:t>
      </w:r>
      <w:r>
        <w:rPr>
          <w:spacing w:val="-4"/>
        </w:rPr>
        <w:t xml:space="preserve"> </w:t>
      </w:r>
      <w:r>
        <w:t>shall</w:t>
      </w:r>
      <w:r>
        <w:rPr>
          <w:spacing w:val="-3"/>
        </w:rPr>
        <w:t xml:space="preserve"> </w:t>
      </w:r>
      <w:r>
        <w:t>send</w:t>
      </w:r>
      <w:r>
        <w:rPr>
          <w:spacing w:val="-4"/>
        </w:rPr>
        <w:t xml:space="preserve"> </w:t>
      </w:r>
      <w:r>
        <w:t>the</w:t>
      </w:r>
      <w:r>
        <w:rPr>
          <w:spacing w:val="-3"/>
        </w:rPr>
        <w:t xml:space="preserve"> </w:t>
      </w:r>
      <w:r>
        <w:t>successful</w:t>
      </w:r>
      <w:r>
        <w:rPr>
          <w:spacing w:val="-3"/>
        </w:rPr>
        <w:t xml:space="preserve"> </w:t>
      </w:r>
      <w:r>
        <w:t>Bidder</w:t>
      </w:r>
      <w:r>
        <w:rPr>
          <w:spacing w:val="-3"/>
        </w:rPr>
        <w:t xml:space="preserve"> </w:t>
      </w:r>
      <w:r>
        <w:t>the</w:t>
      </w:r>
      <w:r>
        <w:rPr>
          <w:spacing w:val="-3"/>
        </w:rPr>
        <w:t xml:space="preserve"> </w:t>
      </w:r>
      <w:r>
        <w:t>Agreement and the Special Conditions of Contract.</w:t>
      </w:r>
    </w:p>
    <w:p w:rsidR="00932E80" w:rsidRDefault="003256F9">
      <w:pPr>
        <w:pStyle w:val="ListParagraph"/>
        <w:numPr>
          <w:ilvl w:val="1"/>
          <w:numId w:val="29"/>
        </w:numPr>
        <w:tabs>
          <w:tab w:val="left" w:pos="941"/>
          <w:tab w:val="left" w:pos="945"/>
        </w:tabs>
        <w:spacing w:before="120"/>
        <w:ind w:right="573"/>
      </w:pPr>
      <w:r>
        <w:t>Within</w:t>
      </w:r>
      <w:r>
        <w:rPr>
          <w:spacing w:val="-5"/>
        </w:rPr>
        <w:t xml:space="preserve"> </w:t>
      </w:r>
      <w:r>
        <w:t>twenty-eight</w:t>
      </w:r>
      <w:r>
        <w:rPr>
          <w:spacing w:val="-4"/>
        </w:rPr>
        <w:t xml:space="preserve"> </w:t>
      </w:r>
      <w:r>
        <w:t>(28)</w:t>
      </w:r>
      <w:r>
        <w:rPr>
          <w:spacing w:val="-4"/>
        </w:rPr>
        <w:t xml:space="preserve"> </w:t>
      </w:r>
      <w:r>
        <w:t>days</w:t>
      </w:r>
      <w:r>
        <w:rPr>
          <w:spacing w:val="-2"/>
        </w:rPr>
        <w:t xml:space="preserve"> </w:t>
      </w:r>
      <w:r>
        <w:t>of</w:t>
      </w:r>
      <w:r>
        <w:rPr>
          <w:spacing w:val="-4"/>
        </w:rPr>
        <w:t xml:space="preserve"> </w:t>
      </w:r>
      <w:r>
        <w:t>receipt</w:t>
      </w:r>
      <w:r>
        <w:rPr>
          <w:spacing w:val="-4"/>
        </w:rPr>
        <w:t xml:space="preserve"> </w:t>
      </w:r>
      <w:r>
        <w:t>of</w:t>
      </w:r>
      <w:r>
        <w:rPr>
          <w:spacing w:val="-1"/>
        </w:rPr>
        <w:t xml:space="preserve"> </w:t>
      </w:r>
      <w:r>
        <w:t>the</w:t>
      </w:r>
      <w:r>
        <w:rPr>
          <w:spacing w:val="-2"/>
        </w:rPr>
        <w:t xml:space="preserve"> </w:t>
      </w:r>
      <w:r>
        <w:t>Agreement,</w:t>
      </w:r>
      <w:r>
        <w:rPr>
          <w:spacing w:val="-5"/>
        </w:rPr>
        <w:t xml:space="preserve"> </w:t>
      </w:r>
      <w:r>
        <w:t>the</w:t>
      </w:r>
      <w:r>
        <w:rPr>
          <w:spacing w:val="-4"/>
        </w:rPr>
        <w:t xml:space="preserve"> </w:t>
      </w:r>
      <w:r>
        <w:t>successful</w:t>
      </w:r>
      <w:r>
        <w:rPr>
          <w:spacing w:val="-4"/>
        </w:rPr>
        <w:t xml:space="preserve"> </w:t>
      </w:r>
      <w:r>
        <w:t>Bidder</w:t>
      </w:r>
      <w:r>
        <w:rPr>
          <w:spacing w:val="-1"/>
        </w:rPr>
        <w:t xml:space="preserve"> </w:t>
      </w:r>
      <w:r>
        <w:t>shall</w:t>
      </w:r>
      <w:r>
        <w:rPr>
          <w:spacing w:val="-4"/>
        </w:rPr>
        <w:t xml:space="preserve"> </w:t>
      </w:r>
      <w:r>
        <w:t>sign,</w:t>
      </w:r>
      <w:r>
        <w:rPr>
          <w:spacing w:val="-2"/>
        </w:rPr>
        <w:t xml:space="preserve"> </w:t>
      </w:r>
      <w:r>
        <w:t>date, and return it to the Procuring Entity.</w:t>
      </w:r>
    </w:p>
    <w:p w:rsidR="00932E80" w:rsidRDefault="003256F9">
      <w:pPr>
        <w:pStyle w:val="Heading2"/>
        <w:numPr>
          <w:ilvl w:val="0"/>
          <w:numId w:val="29"/>
        </w:numPr>
        <w:tabs>
          <w:tab w:val="left" w:pos="945"/>
        </w:tabs>
        <w:spacing w:before="121"/>
      </w:pPr>
      <w:bookmarkStart w:id="104" w:name="_bookmark47"/>
      <w:bookmarkEnd w:id="104"/>
      <w:r>
        <w:t>Performance</w:t>
      </w:r>
      <w:r>
        <w:rPr>
          <w:spacing w:val="-4"/>
        </w:rPr>
        <w:t xml:space="preserve"> </w:t>
      </w:r>
      <w:r>
        <w:rPr>
          <w:spacing w:val="-2"/>
        </w:rPr>
        <w:t>Security</w:t>
      </w:r>
    </w:p>
    <w:p w:rsidR="00932E80" w:rsidRDefault="003256F9">
      <w:pPr>
        <w:pStyle w:val="ListParagraph"/>
        <w:numPr>
          <w:ilvl w:val="1"/>
          <w:numId w:val="29"/>
        </w:numPr>
        <w:tabs>
          <w:tab w:val="left" w:pos="941"/>
          <w:tab w:val="left" w:pos="945"/>
        </w:tabs>
        <w:spacing w:before="120"/>
        <w:ind w:right="420"/>
      </w:pPr>
      <w:r>
        <w:t>Within</w:t>
      </w:r>
      <w:r>
        <w:rPr>
          <w:spacing w:val="-4"/>
        </w:rPr>
        <w:t xml:space="preserve"> </w:t>
      </w:r>
      <w:r>
        <w:t>twenty-eight</w:t>
      </w:r>
      <w:r>
        <w:rPr>
          <w:spacing w:val="-3"/>
        </w:rPr>
        <w:t xml:space="preserve"> </w:t>
      </w:r>
      <w:r>
        <w:t>(28)</w:t>
      </w:r>
      <w:r>
        <w:rPr>
          <w:spacing w:val="-3"/>
        </w:rPr>
        <w:t xml:space="preserve"> </w:t>
      </w:r>
      <w:r>
        <w:t>days</w:t>
      </w:r>
      <w:r>
        <w:rPr>
          <w:spacing w:val="-1"/>
        </w:rPr>
        <w:t xml:space="preserve"> </w:t>
      </w:r>
      <w:r>
        <w:t>of</w:t>
      </w:r>
      <w:r>
        <w:rPr>
          <w:spacing w:val="-3"/>
        </w:rPr>
        <w:t xml:space="preserve"> </w:t>
      </w:r>
      <w:r>
        <w:t>the</w:t>
      </w:r>
      <w:r>
        <w:rPr>
          <w:spacing w:val="-3"/>
        </w:rPr>
        <w:t xml:space="preserve"> </w:t>
      </w:r>
      <w:r>
        <w:t>receipt</w:t>
      </w:r>
      <w:r>
        <w:rPr>
          <w:spacing w:val="-3"/>
        </w:rPr>
        <w:t xml:space="preserve"> </w:t>
      </w:r>
      <w:r>
        <w:t>of notification</w:t>
      </w:r>
      <w:r>
        <w:rPr>
          <w:spacing w:val="-4"/>
        </w:rPr>
        <w:t xml:space="preserve"> </w:t>
      </w:r>
      <w:r>
        <w:t>of</w:t>
      </w:r>
      <w:r>
        <w:rPr>
          <w:spacing w:val="-3"/>
        </w:rPr>
        <w:t xml:space="preserve"> </w:t>
      </w:r>
      <w:r>
        <w:t>award</w:t>
      </w:r>
      <w:r>
        <w:rPr>
          <w:spacing w:val="-4"/>
        </w:rPr>
        <w:t xml:space="preserve"> </w:t>
      </w:r>
      <w:r>
        <w:t>from</w:t>
      </w:r>
      <w:r>
        <w:rPr>
          <w:spacing w:val="-3"/>
        </w:rPr>
        <w:t xml:space="preserve"> </w:t>
      </w:r>
      <w:r>
        <w:t>the</w:t>
      </w:r>
      <w:r>
        <w:rPr>
          <w:spacing w:val="-3"/>
        </w:rPr>
        <w:t xml:space="preserve"> </w:t>
      </w:r>
      <w:r>
        <w:t>Procuring</w:t>
      </w:r>
      <w:r>
        <w:rPr>
          <w:spacing w:val="-1"/>
        </w:rPr>
        <w:t xml:space="preserve"> </w:t>
      </w:r>
      <w:r>
        <w:t>Entity, the successful</w:t>
      </w:r>
      <w:r>
        <w:rPr>
          <w:spacing w:val="-3"/>
        </w:rPr>
        <w:t xml:space="preserve"> </w:t>
      </w:r>
      <w:r>
        <w:t>Bidder,</w:t>
      </w:r>
      <w:r>
        <w:rPr>
          <w:spacing w:val="-2"/>
        </w:rPr>
        <w:t xml:space="preserve"> </w:t>
      </w:r>
      <w:r>
        <w:t>if</w:t>
      </w:r>
      <w:r>
        <w:rPr>
          <w:spacing w:val="-1"/>
        </w:rPr>
        <w:t xml:space="preserve"> </w:t>
      </w:r>
      <w:r>
        <w:t>required, shall</w:t>
      </w:r>
      <w:r>
        <w:rPr>
          <w:spacing w:val="-1"/>
        </w:rPr>
        <w:t xml:space="preserve"> </w:t>
      </w:r>
      <w:r>
        <w:t>furnish</w:t>
      </w:r>
      <w:r>
        <w:rPr>
          <w:spacing w:val="-2"/>
        </w:rPr>
        <w:t xml:space="preserve"> </w:t>
      </w:r>
      <w:r>
        <w:t>the</w:t>
      </w:r>
      <w:r>
        <w:rPr>
          <w:spacing w:val="-1"/>
        </w:rPr>
        <w:t xml:space="preserve"> </w:t>
      </w:r>
      <w:r>
        <w:t>Performance</w:t>
      </w:r>
      <w:r>
        <w:rPr>
          <w:spacing w:val="-1"/>
        </w:rPr>
        <w:t xml:space="preserve"> </w:t>
      </w:r>
      <w:r>
        <w:t>Security in</w:t>
      </w:r>
      <w:r>
        <w:rPr>
          <w:spacing w:val="-2"/>
        </w:rPr>
        <w:t xml:space="preserve"> </w:t>
      </w:r>
      <w:r>
        <w:t>accordance</w:t>
      </w:r>
      <w:r>
        <w:rPr>
          <w:spacing w:val="-1"/>
        </w:rPr>
        <w:t xml:space="preserve"> </w:t>
      </w:r>
      <w:r>
        <w:t>with</w:t>
      </w:r>
      <w:r>
        <w:rPr>
          <w:spacing w:val="-2"/>
        </w:rPr>
        <w:t xml:space="preserve"> </w:t>
      </w:r>
      <w:r>
        <w:t>the</w:t>
      </w:r>
      <w:r>
        <w:rPr>
          <w:spacing w:val="-1"/>
        </w:rPr>
        <w:t xml:space="preserve"> </w:t>
      </w:r>
      <w:r>
        <w:t>GCC, using for that purpose the Performance Security Form included in Section IX Contract forms, or another Form acceptable to the Procuring Entity. The Procuring Entity shall promptly notify the name of the winning Bidder to each unsuccessful Bidder and discharge the Bid Securities of the unsuccessful bidders pursuant to ITB Sub-Clause 19.4.</w:t>
      </w:r>
    </w:p>
    <w:p w:rsidR="00932E80" w:rsidRDefault="003256F9">
      <w:pPr>
        <w:pStyle w:val="ListParagraph"/>
        <w:numPr>
          <w:ilvl w:val="1"/>
          <w:numId w:val="29"/>
        </w:numPr>
        <w:tabs>
          <w:tab w:val="left" w:pos="941"/>
          <w:tab w:val="left" w:pos="945"/>
        </w:tabs>
        <w:ind w:right="377"/>
      </w:pPr>
      <w:r>
        <w:t>Failure of the successful Bidder to submit the above-mentioned Performance Security or sign the Contract</w:t>
      </w:r>
      <w:r>
        <w:rPr>
          <w:spacing w:val="-4"/>
        </w:rPr>
        <w:t xml:space="preserve"> </w:t>
      </w:r>
      <w:r>
        <w:t>shall</w:t>
      </w:r>
      <w:r>
        <w:rPr>
          <w:spacing w:val="-4"/>
        </w:rPr>
        <w:t xml:space="preserve"> </w:t>
      </w:r>
      <w:r>
        <w:t>constitute</w:t>
      </w:r>
      <w:r>
        <w:rPr>
          <w:spacing w:val="-4"/>
        </w:rPr>
        <w:t xml:space="preserve"> </w:t>
      </w:r>
      <w:r>
        <w:t>sufficient</w:t>
      </w:r>
      <w:r>
        <w:rPr>
          <w:spacing w:val="-1"/>
        </w:rPr>
        <w:t xml:space="preserve"> </w:t>
      </w:r>
      <w:r>
        <w:t>grounds</w:t>
      </w:r>
      <w:r>
        <w:rPr>
          <w:spacing w:val="-4"/>
        </w:rPr>
        <w:t xml:space="preserve"> </w:t>
      </w:r>
      <w:r>
        <w:t>for</w:t>
      </w:r>
      <w:r>
        <w:rPr>
          <w:spacing w:val="-4"/>
        </w:rPr>
        <w:t xml:space="preserve"> </w:t>
      </w:r>
      <w:r>
        <w:t>the</w:t>
      </w:r>
      <w:r>
        <w:rPr>
          <w:spacing w:val="-2"/>
        </w:rPr>
        <w:t xml:space="preserve"> </w:t>
      </w:r>
      <w:r>
        <w:t>annulment</w:t>
      </w:r>
      <w:r>
        <w:rPr>
          <w:spacing w:val="-1"/>
        </w:rPr>
        <w:t xml:space="preserve"> </w:t>
      </w:r>
      <w:r>
        <w:t>of</w:t>
      </w:r>
      <w:r>
        <w:rPr>
          <w:spacing w:val="-4"/>
        </w:rPr>
        <w:t xml:space="preserve"> </w:t>
      </w:r>
      <w:r>
        <w:t>the</w:t>
      </w:r>
      <w:r>
        <w:rPr>
          <w:spacing w:val="-4"/>
        </w:rPr>
        <w:t xml:space="preserve"> </w:t>
      </w:r>
      <w:r>
        <w:t>award</w:t>
      </w:r>
      <w:r>
        <w:rPr>
          <w:spacing w:val="-5"/>
        </w:rPr>
        <w:t xml:space="preserve"> </w:t>
      </w:r>
      <w:r>
        <w:t>and</w:t>
      </w:r>
      <w:r>
        <w:rPr>
          <w:spacing w:val="-2"/>
        </w:rPr>
        <w:t xml:space="preserve"> </w:t>
      </w:r>
      <w:r>
        <w:t>forfeiture</w:t>
      </w:r>
      <w:r>
        <w:rPr>
          <w:spacing w:val="-4"/>
        </w:rPr>
        <w:t xml:space="preserve"> </w:t>
      </w:r>
      <w:r>
        <w:t>of</w:t>
      </w:r>
      <w:r>
        <w:rPr>
          <w:spacing w:val="-4"/>
        </w:rPr>
        <w:t xml:space="preserve"> </w:t>
      </w:r>
      <w:r>
        <w:t>the</w:t>
      </w:r>
      <w:r>
        <w:rPr>
          <w:spacing w:val="-4"/>
        </w:rPr>
        <w:t xml:space="preserve"> </w:t>
      </w:r>
      <w:r>
        <w:t>Bid Security or execution of the Bid-Securing Declaration.</w:t>
      </w:r>
      <w:r>
        <w:rPr>
          <w:spacing w:val="40"/>
        </w:rPr>
        <w:t xml:space="preserve"> </w:t>
      </w:r>
      <w:r>
        <w:t>In that event the Procuring Entity may award</w:t>
      </w:r>
      <w:r>
        <w:rPr>
          <w:spacing w:val="-2"/>
        </w:rPr>
        <w:t xml:space="preserve"> </w:t>
      </w:r>
      <w:r>
        <w:t>the</w:t>
      </w:r>
      <w:r>
        <w:rPr>
          <w:spacing w:val="-1"/>
        </w:rPr>
        <w:t xml:space="preserve"> </w:t>
      </w:r>
      <w:r>
        <w:t>Contract</w:t>
      </w:r>
      <w:r>
        <w:rPr>
          <w:spacing w:val="-1"/>
        </w:rPr>
        <w:t xml:space="preserve"> </w:t>
      </w:r>
      <w:r>
        <w:t>to</w:t>
      </w:r>
      <w:r>
        <w:rPr>
          <w:spacing w:val="-2"/>
        </w:rPr>
        <w:t xml:space="preserve"> </w:t>
      </w:r>
      <w:r>
        <w:t>the</w:t>
      </w:r>
      <w:r>
        <w:rPr>
          <w:spacing w:val="-1"/>
        </w:rPr>
        <w:t xml:space="preserve"> </w:t>
      </w:r>
      <w:r>
        <w:t>next</w:t>
      </w:r>
      <w:r>
        <w:rPr>
          <w:spacing w:val="-1"/>
        </w:rPr>
        <w:t xml:space="preserve"> </w:t>
      </w:r>
      <w:r>
        <w:t>best-evaluated</w:t>
      </w:r>
      <w:r>
        <w:rPr>
          <w:spacing w:val="-2"/>
        </w:rPr>
        <w:t xml:space="preserve"> </w:t>
      </w:r>
      <w:r>
        <w:t>Bidder,</w:t>
      </w:r>
      <w:r>
        <w:rPr>
          <w:spacing w:val="-2"/>
        </w:rPr>
        <w:t xml:space="preserve"> </w:t>
      </w:r>
      <w:r>
        <w:t>whose</w:t>
      </w:r>
      <w:r>
        <w:rPr>
          <w:spacing w:val="-1"/>
        </w:rPr>
        <w:t xml:space="preserve"> </w:t>
      </w:r>
      <w:r>
        <w:t>offer is</w:t>
      </w:r>
      <w:r>
        <w:rPr>
          <w:spacing w:val="-4"/>
        </w:rPr>
        <w:t xml:space="preserve"> </w:t>
      </w:r>
      <w:r>
        <w:t>substantially responsive and</w:t>
      </w:r>
      <w:r>
        <w:rPr>
          <w:spacing w:val="-2"/>
        </w:rPr>
        <w:t xml:space="preserve"> </w:t>
      </w:r>
      <w:r>
        <w:t>is determined by the Procuring Entity to be qualified to perform the Contract satisfactorily.</w:t>
      </w:r>
    </w:p>
    <w:p w:rsidR="00932E80" w:rsidRDefault="00932E80">
      <w:pPr>
        <w:pStyle w:val="ListParagraph"/>
        <w:sectPr w:rsidR="00932E80">
          <w:headerReference w:type="default" r:id="rId23"/>
          <w:pgSz w:w="12240" w:h="15840"/>
          <w:pgMar w:top="700" w:right="1080" w:bottom="280" w:left="1080" w:header="430" w:footer="0" w:gutter="0"/>
          <w:pgNumType w:start="15"/>
          <w:cols w:space="720"/>
        </w:sectPr>
      </w:pPr>
    </w:p>
    <w:p w:rsidR="00932E80" w:rsidRDefault="003256F9">
      <w:pPr>
        <w:ind w:right="3"/>
        <w:jc w:val="center"/>
        <w:rPr>
          <w:b/>
          <w:sz w:val="44"/>
        </w:rPr>
      </w:pPr>
      <w:bookmarkStart w:id="105" w:name="_bookmark48"/>
      <w:bookmarkEnd w:id="105"/>
      <w:r>
        <w:rPr>
          <w:b/>
          <w:sz w:val="44"/>
        </w:rPr>
        <w:lastRenderedPageBreak/>
        <w:t>Section</w:t>
      </w:r>
      <w:r>
        <w:rPr>
          <w:b/>
          <w:spacing w:val="-12"/>
          <w:sz w:val="44"/>
        </w:rPr>
        <w:t xml:space="preserve"> </w:t>
      </w:r>
      <w:r>
        <w:rPr>
          <w:b/>
          <w:sz w:val="44"/>
        </w:rPr>
        <w:t>II.</w:t>
      </w:r>
      <w:r>
        <w:rPr>
          <w:b/>
          <w:spacing w:val="38"/>
          <w:w w:val="150"/>
          <w:sz w:val="44"/>
        </w:rPr>
        <w:t xml:space="preserve"> </w:t>
      </w:r>
      <w:r>
        <w:rPr>
          <w:b/>
          <w:sz w:val="44"/>
        </w:rPr>
        <w:t>Bidding</w:t>
      </w:r>
      <w:r>
        <w:rPr>
          <w:b/>
          <w:spacing w:val="-10"/>
          <w:sz w:val="44"/>
        </w:rPr>
        <w:t xml:space="preserve"> </w:t>
      </w:r>
      <w:r>
        <w:rPr>
          <w:b/>
          <w:sz w:val="44"/>
        </w:rPr>
        <w:t>Data</w:t>
      </w:r>
      <w:r>
        <w:rPr>
          <w:b/>
          <w:spacing w:val="-9"/>
          <w:sz w:val="44"/>
        </w:rPr>
        <w:t xml:space="preserve"> </w:t>
      </w:r>
      <w:r>
        <w:rPr>
          <w:b/>
          <w:sz w:val="44"/>
        </w:rPr>
        <w:t>Sheet</w:t>
      </w:r>
      <w:r>
        <w:rPr>
          <w:b/>
          <w:spacing w:val="-7"/>
          <w:sz w:val="44"/>
        </w:rPr>
        <w:t xml:space="preserve"> </w:t>
      </w:r>
      <w:r>
        <w:rPr>
          <w:b/>
          <w:spacing w:val="-2"/>
          <w:sz w:val="44"/>
        </w:rPr>
        <w:t>(BDS)</w:t>
      </w:r>
    </w:p>
    <w:p w:rsidR="00932E80" w:rsidRDefault="003256F9">
      <w:pPr>
        <w:pStyle w:val="Heading4"/>
        <w:spacing w:before="118"/>
        <w:ind w:left="468" w:right="469"/>
        <w:jc w:val="both"/>
      </w:pPr>
      <w:r>
        <w:t>The following specific data for the goods to be procured shall complement, supplement, or amend the provisions in the Instructions to Bidders (ITB).</w:t>
      </w:r>
      <w:r>
        <w:rPr>
          <w:spacing w:val="40"/>
        </w:rPr>
        <w:t xml:space="preserve"> </w:t>
      </w:r>
      <w:r>
        <w:t>Whenever there is a conflict, the provisions herein shall prevail over those in ITB.</w:t>
      </w:r>
    </w:p>
    <w:p w:rsidR="00932E80" w:rsidRDefault="003256F9">
      <w:pPr>
        <w:pStyle w:val="Heading5"/>
        <w:spacing w:before="276"/>
        <w:ind w:left="468" w:right="471"/>
        <w:jc w:val="both"/>
      </w:pPr>
      <w:r>
        <w:t>[Instructions for completing the Bid Data Sheet are provided, as needed, in the notes in italics mentioned for the relevant ITB Clauses.]</w:t>
      </w:r>
    </w:p>
    <w:p w:rsidR="00932E80" w:rsidRDefault="00932E80">
      <w:pPr>
        <w:pStyle w:val="BodyText"/>
        <w:spacing w:before="48"/>
        <w:rPr>
          <w:i/>
          <w:sz w:val="20"/>
        </w:rPr>
      </w:pPr>
    </w:p>
    <w:tbl>
      <w:tblPr>
        <w:tblW w:w="0" w:type="auto"/>
        <w:tblInd w:w="3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20"/>
        <w:gridCol w:w="7736"/>
      </w:tblGrid>
      <w:tr w:rsidR="00932E80">
        <w:trPr>
          <w:trHeight w:val="671"/>
        </w:trPr>
        <w:tc>
          <w:tcPr>
            <w:tcW w:w="1620" w:type="dxa"/>
            <w:tcBorders>
              <w:right w:val="single" w:sz="6" w:space="0" w:color="000000"/>
            </w:tcBorders>
          </w:tcPr>
          <w:p w:rsidR="00932E80" w:rsidRDefault="003256F9">
            <w:pPr>
              <w:pStyle w:val="TableParagraph"/>
              <w:spacing w:before="100" w:line="270" w:lineRule="atLeast"/>
              <w:ind w:left="107" w:right="318"/>
              <w:rPr>
                <w:b/>
                <w:sz w:val="24"/>
              </w:rPr>
            </w:pPr>
            <w:r>
              <w:rPr>
                <w:b/>
                <w:sz w:val="24"/>
              </w:rPr>
              <w:t>ITB</w:t>
            </w:r>
            <w:r>
              <w:rPr>
                <w:b/>
                <w:spacing w:val="-15"/>
                <w:sz w:val="24"/>
              </w:rPr>
              <w:t xml:space="preserve"> </w:t>
            </w:r>
            <w:r>
              <w:rPr>
                <w:b/>
                <w:sz w:val="24"/>
              </w:rPr>
              <w:t xml:space="preserve">Clause </w:t>
            </w:r>
            <w:r>
              <w:rPr>
                <w:b/>
                <w:spacing w:val="-2"/>
                <w:sz w:val="24"/>
              </w:rPr>
              <w:t>Reference</w:t>
            </w:r>
          </w:p>
        </w:tc>
        <w:tc>
          <w:tcPr>
            <w:tcW w:w="7736" w:type="dxa"/>
            <w:tcBorders>
              <w:left w:val="single" w:sz="6" w:space="0" w:color="000000"/>
            </w:tcBorders>
          </w:tcPr>
          <w:p w:rsidR="00932E80" w:rsidRDefault="003256F9">
            <w:pPr>
              <w:pStyle w:val="TableParagraph"/>
              <w:spacing w:before="120"/>
              <w:ind w:left="3222"/>
              <w:rPr>
                <w:b/>
                <w:sz w:val="28"/>
              </w:rPr>
            </w:pPr>
            <w:r>
              <w:rPr>
                <w:b/>
                <w:sz w:val="28"/>
              </w:rPr>
              <w:t>A.</w:t>
            </w:r>
            <w:r>
              <w:rPr>
                <w:b/>
                <w:spacing w:val="-4"/>
                <w:sz w:val="28"/>
              </w:rPr>
              <w:t xml:space="preserve"> </w:t>
            </w:r>
            <w:r>
              <w:rPr>
                <w:b/>
                <w:spacing w:val="-2"/>
                <w:sz w:val="28"/>
              </w:rPr>
              <w:t>General</w:t>
            </w:r>
          </w:p>
        </w:tc>
      </w:tr>
      <w:tr w:rsidR="00932E80">
        <w:trPr>
          <w:trHeight w:val="516"/>
        </w:trPr>
        <w:tc>
          <w:tcPr>
            <w:tcW w:w="1620" w:type="dxa"/>
            <w:tcBorders>
              <w:right w:val="single" w:sz="8" w:space="0" w:color="000000"/>
            </w:tcBorders>
          </w:tcPr>
          <w:p w:rsidR="00932E80" w:rsidRDefault="003256F9">
            <w:pPr>
              <w:pStyle w:val="TableParagraph"/>
              <w:spacing w:before="120"/>
              <w:ind w:left="107"/>
              <w:rPr>
                <w:b/>
                <w:sz w:val="24"/>
              </w:rPr>
            </w:pPr>
            <w:r>
              <w:rPr>
                <w:b/>
                <w:sz w:val="24"/>
              </w:rPr>
              <w:t>ITB</w:t>
            </w:r>
            <w:r>
              <w:rPr>
                <w:b/>
                <w:spacing w:val="-2"/>
                <w:sz w:val="24"/>
              </w:rPr>
              <w:t xml:space="preserve"> </w:t>
            </w:r>
            <w:r>
              <w:rPr>
                <w:b/>
                <w:spacing w:val="-5"/>
                <w:sz w:val="24"/>
              </w:rPr>
              <w:t>1.1</w:t>
            </w:r>
          </w:p>
        </w:tc>
        <w:tc>
          <w:tcPr>
            <w:tcW w:w="7736" w:type="dxa"/>
            <w:tcBorders>
              <w:left w:val="single" w:sz="8" w:space="0" w:color="000000"/>
            </w:tcBorders>
          </w:tcPr>
          <w:p w:rsidR="00932E80" w:rsidRDefault="003256F9">
            <w:pPr>
              <w:pStyle w:val="TableParagraph"/>
              <w:spacing w:before="120"/>
              <w:ind w:left="112"/>
              <w:rPr>
                <w:b/>
                <w:i/>
                <w:sz w:val="24"/>
              </w:rPr>
            </w:pPr>
            <w:r>
              <w:rPr>
                <w:sz w:val="24"/>
              </w:rPr>
              <w:t>The</w:t>
            </w:r>
            <w:r>
              <w:rPr>
                <w:spacing w:val="-3"/>
                <w:sz w:val="24"/>
              </w:rPr>
              <w:t xml:space="preserve"> </w:t>
            </w:r>
            <w:r>
              <w:rPr>
                <w:sz w:val="24"/>
              </w:rPr>
              <w:t>Procuring</w:t>
            </w:r>
            <w:r>
              <w:rPr>
                <w:spacing w:val="1"/>
                <w:sz w:val="24"/>
              </w:rPr>
              <w:t xml:space="preserve"> </w:t>
            </w:r>
            <w:r>
              <w:rPr>
                <w:sz w:val="24"/>
              </w:rPr>
              <w:t>Entity</w:t>
            </w:r>
            <w:r>
              <w:rPr>
                <w:spacing w:val="-5"/>
                <w:sz w:val="24"/>
              </w:rPr>
              <w:t xml:space="preserve"> </w:t>
            </w:r>
            <w:r>
              <w:rPr>
                <w:sz w:val="24"/>
              </w:rPr>
              <w:t>is:</w:t>
            </w:r>
            <w:r>
              <w:rPr>
                <w:spacing w:val="-1"/>
                <w:sz w:val="24"/>
              </w:rPr>
              <w:t xml:space="preserve"> </w:t>
            </w:r>
            <w:proofErr w:type="spellStart"/>
            <w:r>
              <w:rPr>
                <w:b/>
                <w:i/>
                <w:sz w:val="24"/>
              </w:rPr>
              <w:t>Mpika</w:t>
            </w:r>
            <w:proofErr w:type="spellEnd"/>
            <w:r>
              <w:rPr>
                <w:b/>
                <w:i/>
                <w:sz w:val="24"/>
              </w:rPr>
              <w:t xml:space="preserve"> Town Council</w:t>
            </w:r>
          </w:p>
        </w:tc>
      </w:tr>
      <w:tr w:rsidR="00932E80">
        <w:trPr>
          <w:trHeight w:val="485"/>
        </w:trPr>
        <w:tc>
          <w:tcPr>
            <w:tcW w:w="1620" w:type="dxa"/>
            <w:tcBorders>
              <w:right w:val="single" w:sz="6" w:space="0" w:color="000000"/>
            </w:tcBorders>
          </w:tcPr>
          <w:p w:rsidR="00932E80" w:rsidRDefault="003256F9">
            <w:pPr>
              <w:pStyle w:val="TableParagraph"/>
              <w:spacing w:before="119"/>
              <w:ind w:left="107"/>
              <w:rPr>
                <w:b/>
                <w:sz w:val="24"/>
              </w:rPr>
            </w:pPr>
            <w:r>
              <w:rPr>
                <w:b/>
                <w:sz w:val="24"/>
              </w:rPr>
              <w:t>ITB</w:t>
            </w:r>
            <w:r>
              <w:rPr>
                <w:b/>
                <w:spacing w:val="-2"/>
                <w:sz w:val="24"/>
              </w:rPr>
              <w:t xml:space="preserve"> </w:t>
            </w:r>
            <w:r>
              <w:rPr>
                <w:b/>
                <w:spacing w:val="-5"/>
                <w:sz w:val="24"/>
              </w:rPr>
              <w:t>1.1</w:t>
            </w:r>
          </w:p>
        </w:tc>
        <w:tc>
          <w:tcPr>
            <w:tcW w:w="7736" w:type="dxa"/>
            <w:tcBorders>
              <w:left w:val="single" w:sz="6" w:space="0" w:color="000000"/>
            </w:tcBorders>
          </w:tcPr>
          <w:p w:rsidR="00932E80" w:rsidRDefault="003256F9">
            <w:pPr>
              <w:pStyle w:val="TableParagraph"/>
              <w:spacing w:before="119"/>
              <w:ind w:left="114"/>
              <w:rPr>
                <w:i/>
                <w:sz w:val="24"/>
              </w:rPr>
            </w:pPr>
            <w:r>
              <w:rPr>
                <w:sz w:val="24"/>
              </w:rPr>
              <w:t>The</w:t>
            </w:r>
            <w:r>
              <w:rPr>
                <w:spacing w:val="-6"/>
                <w:sz w:val="24"/>
              </w:rPr>
              <w:t xml:space="preserve"> </w:t>
            </w:r>
            <w:r>
              <w:rPr>
                <w:sz w:val="24"/>
              </w:rPr>
              <w:t>name</w:t>
            </w:r>
            <w:r>
              <w:rPr>
                <w:spacing w:val="-4"/>
                <w:sz w:val="24"/>
              </w:rPr>
              <w:t xml:space="preserve"> </w:t>
            </w:r>
            <w:r>
              <w:rPr>
                <w:sz w:val="24"/>
              </w:rPr>
              <w:t>and</w:t>
            </w:r>
            <w:r>
              <w:rPr>
                <w:spacing w:val="-5"/>
                <w:sz w:val="24"/>
              </w:rPr>
              <w:t xml:space="preserve"> </w:t>
            </w:r>
            <w:r>
              <w:rPr>
                <w:sz w:val="24"/>
              </w:rPr>
              <w:t>identification</w:t>
            </w:r>
            <w:r>
              <w:rPr>
                <w:spacing w:val="-5"/>
                <w:sz w:val="24"/>
              </w:rPr>
              <w:t xml:space="preserve"> </w:t>
            </w:r>
            <w:r>
              <w:rPr>
                <w:sz w:val="24"/>
              </w:rPr>
              <w:t>number:</w:t>
            </w:r>
            <w:r>
              <w:rPr>
                <w:spacing w:val="40"/>
                <w:sz w:val="24"/>
              </w:rPr>
              <w:t xml:space="preserve"> MTC/CDF/DRILLRIG/01/26</w:t>
            </w:r>
          </w:p>
        </w:tc>
      </w:tr>
      <w:tr w:rsidR="00932E80">
        <w:trPr>
          <w:trHeight w:val="515"/>
        </w:trPr>
        <w:tc>
          <w:tcPr>
            <w:tcW w:w="1620" w:type="dxa"/>
            <w:tcBorders>
              <w:right w:val="single" w:sz="6" w:space="0" w:color="000000"/>
            </w:tcBorders>
          </w:tcPr>
          <w:p w:rsidR="00932E80" w:rsidRDefault="003256F9">
            <w:pPr>
              <w:pStyle w:val="TableParagraph"/>
              <w:spacing w:before="120"/>
              <w:ind w:left="107"/>
              <w:rPr>
                <w:b/>
                <w:sz w:val="24"/>
              </w:rPr>
            </w:pPr>
            <w:r>
              <w:rPr>
                <w:b/>
                <w:sz w:val="24"/>
              </w:rPr>
              <w:t>ITB</w:t>
            </w:r>
            <w:r>
              <w:rPr>
                <w:b/>
                <w:spacing w:val="-2"/>
                <w:sz w:val="24"/>
              </w:rPr>
              <w:t xml:space="preserve"> </w:t>
            </w:r>
            <w:r>
              <w:rPr>
                <w:b/>
                <w:spacing w:val="-5"/>
                <w:sz w:val="24"/>
              </w:rPr>
              <w:t>2.1</w:t>
            </w:r>
          </w:p>
        </w:tc>
        <w:tc>
          <w:tcPr>
            <w:tcW w:w="7736" w:type="dxa"/>
            <w:tcBorders>
              <w:left w:val="single" w:sz="6" w:space="0" w:color="000000"/>
            </w:tcBorders>
          </w:tcPr>
          <w:p w:rsidR="00932E80" w:rsidRDefault="003256F9">
            <w:pPr>
              <w:pStyle w:val="TableParagraph"/>
              <w:spacing w:before="120"/>
              <w:ind w:left="114"/>
              <w:rPr>
                <w:b/>
                <w:i/>
                <w:sz w:val="24"/>
              </w:rPr>
            </w:pPr>
            <w:r>
              <w:rPr>
                <w:sz w:val="24"/>
              </w:rPr>
              <w:t>The</w:t>
            </w:r>
            <w:r>
              <w:rPr>
                <w:spacing w:val="-3"/>
                <w:sz w:val="24"/>
              </w:rPr>
              <w:t xml:space="preserve"> </w:t>
            </w:r>
            <w:r>
              <w:rPr>
                <w:sz w:val="24"/>
              </w:rPr>
              <w:t>Procuring</w:t>
            </w:r>
            <w:r>
              <w:rPr>
                <w:spacing w:val="1"/>
                <w:sz w:val="24"/>
              </w:rPr>
              <w:t xml:space="preserve"> </w:t>
            </w:r>
            <w:r>
              <w:rPr>
                <w:sz w:val="24"/>
              </w:rPr>
              <w:t>Entity</w:t>
            </w:r>
            <w:r>
              <w:rPr>
                <w:spacing w:val="-5"/>
                <w:sz w:val="24"/>
              </w:rPr>
              <w:t xml:space="preserve"> </w:t>
            </w:r>
            <w:r>
              <w:rPr>
                <w:sz w:val="24"/>
              </w:rPr>
              <w:t>is:</w:t>
            </w:r>
            <w:r>
              <w:rPr>
                <w:spacing w:val="-1"/>
                <w:sz w:val="24"/>
              </w:rPr>
              <w:t xml:space="preserve"> </w:t>
            </w:r>
            <w:proofErr w:type="spellStart"/>
            <w:r>
              <w:rPr>
                <w:b/>
                <w:i/>
                <w:sz w:val="24"/>
              </w:rPr>
              <w:t>Mpika</w:t>
            </w:r>
            <w:proofErr w:type="spellEnd"/>
            <w:r>
              <w:rPr>
                <w:b/>
                <w:i/>
                <w:sz w:val="24"/>
              </w:rPr>
              <w:t xml:space="preserve"> Town Council</w:t>
            </w:r>
          </w:p>
        </w:tc>
      </w:tr>
      <w:tr w:rsidR="00932E80">
        <w:trPr>
          <w:trHeight w:val="792"/>
        </w:trPr>
        <w:tc>
          <w:tcPr>
            <w:tcW w:w="1620" w:type="dxa"/>
            <w:tcBorders>
              <w:right w:val="single" w:sz="6" w:space="0" w:color="000000"/>
            </w:tcBorders>
          </w:tcPr>
          <w:p w:rsidR="00932E80" w:rsidRDefault="003256F9">
            <w:pPr>
              <w:pStyle w:val="TableParagraph"/>
              <w:spacing w:before="119"/>
              <w:ind w:left="107"/>
              <w:rPr>
                <w:b/>
                <w:sz w:val="24"/>
              </w:rPr>
            </w:pPr>
            <w:r>
              <w:rPr>
                <w:b/>
                <w:sz w:val="24"/>
              </w:rPr>
              <w:t>ITB</w:t>
            </w:r>
            <w:r>
              <w:rPr>
                <w:b/>
                <w:spacing w:val="-2"/>
                <w:sz w:val="24"/>
              </w:rPr>
              <w:t xml:space="preserve"> </w:t>
            </w:r>
            <w:r>
              <w:rPr>
                <w:b/>
                <w:spacing w:val="-5"/>
                <w:sz w:val="24"/>
              </w:rPr>
              <w:t>2.1</w:t>
            </w:r>
          </w:p>
        </w:tc>
        <w:tc>
          <w:tcPr>
            <w:tcW w:w="7736" w:type="dxa"/>
            <w:tcBorders>
              <w:left w:val="single" w:sz="6" w:space="0" w:color="000000"/>
            </w:tcBorders>
          </w:tcPr>
          <w:p w:rsidR="00932E80" w:rsidRDefault="003256F9">
            <w:pPr>
              <w:pStyle w:val="TableParagraph"/>
              <w:spacing w:before="119"/>
              <w:ind w:left="114" w:right="182"/>
              <w:rPr>
                <w:b/>
                <w:i/>
                <w:sz w:val="24"/>
              </w:rPr>
            </w:pPr>
            <w:r>
              <w:rPr>
                <w:sz w:val="24"/>
              </w:rPr>
              <w:t>The</w:t>
            </w:r>
            <w:r>
              <w:rPr>
                <w:spacing w:val="-4"/>
                <w:sz w:val="24"/>
              </w:rPr>
              <w:t xml:space="preserve"> </w:t>
            </w:r>
            <w:r>
              <w:rPr>
                <w:sz w:val="24"/>
              </w:rPr>
              <w:t>name</w:t>
            </w:r>
            <w:r>
              <w:rPr>
                <w:spacing w:val="-2"/>
                <w:sz w:val="24"/>
              </w:rPr>
              <w:t xml:space="preserve"> </w:t>
            </w:r>
            <w:r>
              <w:rPr>
                <w:sz w:val="24"/>
              </w:rPr>
              <w:t>of</w:t>
            </w:r>
            <w:r>
              <w:rPr>
                <w:spacing w:val="-4"/>
                <w:sz w:val="24"/>
              </w:rPr>
              <w:t xml:space="preserve"> </w:t>
            </w:r>
            <w:r>
              <w:rPr>
                <w:sz w:val="24"/>
              </w:rPr>
              <w:t>the</w:t>
            </w:r>
            <w:r>
              <w:rPr>
                <w:spacing w:val="-4"/>
                <w:sz w:val="24"/>
              </w:rPr>
              <w:t xml:space="preserve"> </w:t>
            </w:r>
            <w:r>
              <w:rPr>
                <w:sz w:val="24"/>
              </w:rPr>
              <w:t>Project/</w:t>
            </w:r>
            <w:proofErr w:type="spellStart"/>
            <w:r>
              <w:rPr>
                <w:sz w:val="24"/>
              </w:rPr>
              <w:t>Programme</w:t>
            </w:r>
            <w:proofErr w:type="spellEnd"/>
            <w:r>
              <w:rPr>
                <w:spacing w:val="-2"/>
                <w:sz w:val="24"/>
              </w:rPr>
              <w:t xml:space="preserve"> </w:t>
            </w:r>
            <w:r>
              <w:rPr>
                <w:sz w:val="24"/>
              </w:rPr>
              <w:t>is:</w:t>
            </w:r>
            <w:r>
              <w:rPr>
                <w:spacing w:val="40"/>
                <w:sz w:val="24"/>
              </w:rPr>
              <w:t xml:space="preserve"> </w:t>
            </w:r>
            <w:r>
              <w:rPr>
                <w:b/>
                <w:i/>
                <w:sz w:val="24"/>
              </w:rPr>
              <w:t>Tender</w:t>
            </w:r>
            <w:r>
              <w:rPr>
                <w:b/>
                <w:i/>
                <w:spacing w:val="-1"/>
                <w:sz w:val="24"/>
              </w:rPr>
              <w:t xml:space="preserve"> </w:t>
            </w:r>
            <w:r>
              <w:rPr>
                <w:b/>
                <w:i/>
                <w:sz w:val="24"/>
              </w:rPr>
              <w:t>for</w:t>
            </w:r>
            <w:r>
              <w:rPr>
                <w:b/>
                <w:i/>
                <w:spacing w:val="-3"/>
                <w:sz w:val="24"/>
              </w:rPr>
              <w:t xml:space="preserve"> </w:t>
            </w:r>
            <w:r>
              <w:rPr>
                <w:b/>
                <w:i/>
                <w:sz w:val="24"/>
              </w:rPr>
              <w:t>the</w:t>
            </w:r>
            <w:r>
              <w:rPr>
                <w:b/>
                <w:i/>
                <w:spacing w:val="-4"/>
                <w:sz w:val="24"/>
              </w:rPr>
              <w:t xml:space="preserve"> </w:t>
            </w:r>
            <w:r>
              <w:rPr>
                <w:b/>
                <w:i/>
                <w:sz w:val="24"/>
              </w:rPr>
              <w:t>supply</w:t>
            </w:r>
            <w:r>
              <w:rPr>
                <w:b/>
                <w:i/>
                <w:spacing w:val="-7"/>
                <w:sz w:val="24"/>
              </w:rPr>
              <w:t xml:space="preserve"> </w:t>
            </w:r>
            <w:r>
              <w:rPr>
                <w:b/>
                <w:i/>
                <w:sz w:val="24"/>
              </w:rPr>
              <w:t>and</w:t>
            </w:r>
            <w:r>
              <w:rPr>
                <w:b/>
                <w:i/>
                <w:spacing w:val="-4"/>
                <w:sz w:val="24"/>
              </w:rPr>
              <w:t xml:space="preserve"> </w:t>
            </w:r>
            <w:r>
              <w:rPr>
                <w:b/>
                <w:i/>
                <w:sz w:val="24"/>
              </w:rPr>
              <w:t>delivery of one (1No.) Drilling Rig</w:t>
            </w:r>
          </w:p>
        </w:tc>
      </w:tr>
      <w:tr w:rsidR="00932E80">
        <w:trPr>
          <w:trHeight w:val="2474"/>
        </w:trPr>
        <w:tc>
          <w:tcPr>
            <w:tcW w:w="1620" w:type="dxa"/>
            <w:tcBorders>
              <w:right w:val="single" w:sz="6" w:space="0" w:color="000000"/>
            </w:tcBorders>
          </w:tcPr>
          <w:p w:rsidR="00932E80" w:rsidRDefault="003256F9">
            <w:pPr>
              <w:pStyle w:val="TableParagraph"/>
              <w:spacing w:before="120"/>
              <w:ind w:left="107"/>
              <w:rPr>
                <w:b/>
                <w:sz w:val="24"/>
              </w:rPr>
            </w:pPr>
            <w:r>
              <w:rPr>
                <w:b/>
                <w:sz w:val="24"/>
              </w:rPr>
              <w:t>ITB</w:t>
            </w:r>
            <w:r>
              <w:rPr>
                <w:b/>
                <w:spacing w:val="-2"/>
                <w:sz w:val="24"/>
              </w:rPr>
              <w:t xml:space="preserve"> </w:t>
            </w:r>
            <w:r>
              <w:rPr>
                <w:b/>
                <w:spacing w:val="-5"/>
                <w:sz w:val="24"/>
              </w:rPr>
              <w:t>2.2</w:t>
            </w:r>
          </w:p>
        </w:tc>
        <w:tc>
          <w:tcPr>
            <w:tcW w:w="7736" w:type="dxa"/>
            <w:tcBorders>
              <w:left w:val="single" w:sz="6" w:space="0" w:color="000000"/>
            </w:tcBorders>
          </w:tcPr>
          <w:p w:rsidR="00932E80" w:rsidRDefault="003256F9">
            <w:pPr>
              <w:pStyle w:val="TableParagraph"/>
              <w:spacing w:before="60"/>
              <w:ind w:left="114"/>
              <w:rPr>
                <w:sz w:val="24"/>
              </w:rPr>
            </w:pPr>
            <w:r>
              <w:rPr>
                <w:b/>
                <w:sz w:val="24"/>
              </w:rPr>
              <w:t>Bidders</w:t>
            </w:r>
            <w:r>
              <w:rPr>
                <w:b/>
                <w:spacing w:val="-4"/>
                <w:sz w:val="24"/>
              </w:rPr>
              <w:t xml:space="preserve"> </w:t>
            </w:r>
            <w:r>
              <w:rPr>
                <w:b/>
                <w:sz w:val="24"/>
              </w:rPr>
              <w:t>Should</w:t>
            </w:r>
            <w:r>
              <w:rPr>
                <w:b/>
                <w:spacing w:val="-6"/>
                <w:sz w:val="24"/>
              </w:rPr>
              <w:t xml:space="preserve"> </w:t>
            </w:r>
            <w:r>
              <w:rPr>
                <w:b/>
                <w:sz w:val="24"/>
              </w:rPr>
              <w:t>Communicate to</w:t>
            </w:r>
            <w:r>
              <w:rPr>
                <w:b/>
                <w:spacing w:val="-7"/>
                <w:sz w:val="24"/>
              </w:rPr>
              <w:t xml:space="preserve"> </w:t>
            </w:r>
            <w:r>
              <w:rPr>
                <w:b/>
                <w:sz w:val="24"/>
              </w:rPr>
              <w:t>the</w:t>
            </w:r>
            <w:r>
              <w:rPr>
                <w:b/>
                <w:spacing w:val="-3"/>
                <w:sz w:val="24"/>
              </w:rPr>
              <w:t xml:space="preserve"> </w:t>
            </w:r>
            <w:proofErr w:type="spellStart"/>
            <w:r>
              <w:rPr>
                <w:b/>
                <w:sz w:val="24"/>
              </w:rPr>
              <w:t>Mpika</w:t>
            </w:r>
            <w:proofErr w:type="spellEnd"/>
            <w:r>
              <w:rPr>
                <w:b/>
                <w:spacing w:val="-3"/>
                <w:sz w:val="24"/>
              </w:rPr>
              <w:t xml:space="preserve"> </w:t>
            </w:r>
            <w:r>
              <w:rPr>
                <w:b/>
                <w:sz w:val="24"/>
              </w:rPr>
              <w:t>Town</w:t>
            </w:r>
            <w:r>
              <w:rPr>
                <w:b/>
                <w:spacing w:val="-6"/>
                <w:sz w:val="24"/>
              </w:rPr>
              <w:t xml:space="preserve"> </w:t>
            </w:r>
            <w:r>
              <w:rPr>
                <w:b/>
                <w:sz w:val="24"/>
              </w:rPr>
              <w:t>Council</w:t>
            </w:r>
            <w:r>
              <w:rPr>
                <w:b/>
                <w:spacing w:val="-4"/>
                <w:sz w:val="24"/>
              </w:rPr>
              <w:t xml:space="preserve"> </w:t>
            </w:r>
            <w:r>
              <w:rPr>
                <w:b/>
                <w:sz w:val="24"/>
              </w:rPr>
              <w:t>Procurement</w:t>
            </w:r>
            <w:r>
              <w:rPr>
                <w:b/>
                <w:spacing w:val="-3"/>
                <w:sz w:val="24"/>
              </w:rPr>
              <w:t xml:space="preserve"> </w:t>
            </w:r>
            <w:r>
              <w:rPr>
                <w:b/>
                <w:sz w:val="24"/>
              </w:rPr>
              <w:t>Unit</w:t>
            </w:r>
            <w:r>
              <w:rPr>
                <w:b/>
                <w:spacing w:val="-5"/>
                <w:sz w:val="24"/>
              </w:rPr>
              <w:t xml:space="preserve"> through only EGP </w:t>
            </w:r>
          </w:p>
          <w:p w:rsidR="00932E80" w:rsidRDefault="003256F9">
            <w:pPr>
              <w:pStyle w:val="TableParagraph"/>
              <w:spacing w:before="178"/>
              <w:ind w:left="114" w:right="182"/>
              <w:rPr>
                <w:b/>
                <w:i/>
                <w:sz w:val="24"/>
              </w:rPr>
            </w:pPr>
            <w:r>
              <w:rPr>
                <w:sz w:val="24"/>
              </w:rPr>
              <w:t>The</w:t>
            </w:r>
            <w:r>
              <w:rPr>
                <w:spacing w:val="-2"/>
                <w:sz w:val="24"/>
              </w:rPr>
              <w:t xml:space="preserve"> </w:t>
            </w:r>
            <w:r>
              <w:rPr>
                <w:sz w:val="24"/>
              </w:rPr>
              <w:t>Employer shall</w:t>
            </w:r>
            <w:r>
              <w:rPr>
                <w:spacing w:val="-3"/>
                <w:sz w:val="24"/>
              </w:rPr>
              <w:t xml:space="preserve"> </w:t>
            </w:r>
            <w:r>
              <w:rPr>
                <w:sz w:val="24"/>
              </w:rPr>
              <w:t>use the</w:t>
            </w:r>
            <w:r>
              <w:rPr>
                <w:spacing w:val="-2"/>
                <w:sz w:val="24"/>
              </w:rPr>
              <w:t xml:space="preserve"> </w:t>
            </w:r>
            <w:r>
              <w:rPr>
                <w:sz w:val="24"/>
              </w:rPr>
              <w:t>above</w:t>
            </w:r>
            <w:r>
              <w:rPr>
                <w:spacing w:val="-2"/>
                <w:sz w:val="24"/>
              </w:rPr>
              <w:t xml:space="preserve"> </w:t>
            </w:r>
            <w:r>
              <w:rPr>
                <w:sz w:val="24"/>
              </w:rPr>
              <w:t>methods of</w:t>
            </w:r>
            <w:r>
              <w:rPr>
                <w:spacing w:val="40"/>
                <w:sz w:val="24"/>
              </w:rPr>
              <w:t xml:space="preserve"> </w:t>
            </w:r>
            <w:r>
              <w:rPr>
                <w:sz w:val="24"/>
              </w:rPr>
              <w:t>Procurement</w:t>
            </w:r>
            <w:r>
              <w:rPr>
                <w:spacing w:val="-1"/>
                <w:sz w:val="24"/>
              </w:rPr>
              <w:t xml:space="preserve"> </w:t>
            </w:r>
            <w:r>
              <w:rPr>
                <w:sz w:val="24"/>
              </w:rPr>
              <w:t>System</w:t>
            </w:r>
            <w:r>
              <w:rPr>
                <w:spacing w:val="-1"/>
                <w:sz w:val="24"/>
              </w:rPr>
              <w:t xml:space="preserve"> </w:t>
            </w:r>
            <w:r>
              <w:rPr>
                <w:sz w:val="24"/>
              </w:rPr>
              <w:t>to manage</w:t>
            </w:r>
            <w:r>
              <w:rPr>
                <w:spacing w:val="40"/>
                <w:sz w:val="24"/>
              </w:rPr>
              <w:t xml:space="preserve"> </w:t>
            </w:r>
            <w:r>
              <w:rPr>
                <w:sz w:val="24"/>
              </w:rPr>
              <w:t>the</w:t>
            </w:r>
            <w:r>
              <w:rPr>
                <w:spacing w:val="-5"/>
                <w:sz w:val="24"/>
              </w:rPr>
              <w:t xml:space="preserve"> </w:t>
            </w:r>
            <w:r>
              <w:rPr>
                <w:sz w:val="24"/>
              </w:rPr>
              <w:t>following</w:t>
            </w:r>
            <w:r>
              <w:rPr>
                <w:spacing w:val="-4"/>
                <w:sz w:val="24"/>
              </w:rPr>
              <w:t xml:space="preserve"> </w:t>
            </w:r>
            <w:r>
              <w:rPr>
                <w:sz w:val="24"/>
              </w:rPr>
              <w:t>aspects</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Bidding</w:t>
            </w:r>
            <w:r>
              <w:rPr>
                <w:spacing w:val="-4"/>
                <w:sz w:val="24"/>
              </w:rPr>
              <w:t xml:space="preserve"> </w:t>
            </w:r>
            <w:r>
              <w:rPr>
                <w:sz w:val="24"/>
              </w:rPr>
              <w:t>process:</w:t>
            </w:r>
            <w:r>
              <w:rPr>
                <w:spacing w:val="-4"/>
                <w:sz w:val="24"/>
              </w:rPr>
              <w:t xml:space="preserve"> </w:t>
            </w:r>
            <w:r>
              <w:rPr>
                <w:i/>
                <w:sz w:val="24"/>
              </w:rPr>
              <w:t>I</w:t>
            </w:r>
            <w:r>
              <w:rPr>
                <w:b/>
                <w:i/>
                <w:sz w:val="24"/>
              </w:rPr>
              <w:t>ssuing</w:t>
            </w:r>
            <w:r>
              <w:rPr>
                <w:b/>
                <w:i/>
                <w:spacing w:val="-4"/>
                <w:sz w:val="24"/>
              </w:rPr>
              <w:t xml:space="preserve"> </w:t>
            </w:r>
            <w:r>
              <w:rPr>
                <w:b/>
                <w:i/>
                <w:sz w:val="24"/>
              </w:rPr>
              <w:t>bidding document, submission of Bid, opening of Bids, Clarifications and evaluation of bids.</w:t>
            </w:r>
          </w:p>
          <w:p w:rsidR="00932E80" w:rsidRDefault="003256F9">
            <w:pPr>
              <w:pStyle w:val="TableParagraph"/>
              <w:spacing w:before="240"/>
              <w:ind w:left="114"/>
              <w:rPr>
                <w:b/>
                <w:i/>
                <w:sz w:val="24"/>
              </w:rPr>
            </w:pPr>
            <w:r>
              <w:rPr>
                <w:b/>
                <w:i/>
                <w:sz w:val="24"/>
              </w:rPr>
              <w:t>The</w:t>
            </w:r>
            <w:r>
              <w:rPr>
                <w:b/>
                <w:i/>
                <w:spacing w:val="-5"/>
                <w:sz w:val="24"/>
              </w:rPr>
              <w:t xml:space="preserve"> </w:t>
            </w:r>
            <w:r>
              <w:rPr>
                <w:b/>
                <w:i/>
                <w:sz w:val="24"/>
              </w:rPr>
              <w:t>tender</w:t>
            </w:r>
            <w:r>
              <w:rPr>
                <w:b/>
                <w:i/>
                <w:spacing w:val="-1"/>
                <w:sz w:val="24"/>
              </w:rPr>
              <w:t xml:space="preserve"> </w:t>
            </w:r>
            <w:r>
              <w:rPr>
                <w:b/>
                <w:i/>
                <w:sz w:val="24"/>
              </w:rPr>
              <w:t>is</w:t>
            </w:r>
            <w:r>
              <w:rPr>
                <w:b/>
                <w:i/>
                <w:spacing w:val="-1"/>
                <w:sz w:val="24"/>
              </w:rPr>
              <w:t xml:space="preserve"> </w:t>
            </w:r>
            <w:r>
              <w:rPr>
                <w:b/>
                <w:i/>
                <w:sz w:val="24"/>
              </w:rPr>
              <w:t>reserved</w:t>
            </w:r>
            <w:r>
              <w:rPr>
                <w:b/>
                <w:i/>
                <w:spacing w:val="-2"/>
                <w:sz w:val="24"/>
              </w:rPr>
              <w:t xml:space="preserve"> </w:t>
            </w:r>
            <w:r>
              <w:rPr>
                <w:b/>
                <w:i/>
                <w:sz w:val="24"/>
              </w:rPr>
              <w:t>for</w:t>
            </w:r>
            <w:r>
              <w:rPr>
                <w:b/>
                <w:i/>
                <w:spacing w:val="-1"/>
                <w:sz w:val="24"/>
              </w:rPr>
              <w:t xml:space="preserve"> </w:t>
            </w:r>
            <w:r>
              <w:rPr>
                <w:b/>
                <w:i/>
                <w:sz w:val="24"/>
              </w:rPr>
              <w:t>citizen</w:t>
            </w:r>
            <w:r>
              <w:rPr>
                <w:b/>
                <w:i/>
                <w:spacing w:val="-1"/>
                <w:sz w:val="24"/>
              </w:rPr>
              <w:t xml:space="preserve"> </w:t>
            </w:r>
            <w:r>
              <w:rPr>
                <w:b/>
                <w:i/>
                <w:sz w:val="24"/>
              </w:rPr>
              <w:t>owned</w:t>
            </w:r>
            <w:r>
              <w:rPr>
                <w:b/>
                <w:i/>
                <w:spacing w:val="-3"/>
                <w:sz w:val="24"/>
              </w:rPr>
              <w:t xml:space="preserve"> </w:t>
            </w:r>
            <w:r>
              <w:rPr>
                <w:b/>
                <w:i/>
                <w:sz w:val="24"/>
              </w:rPr>
              <w:t>and</w:t>
            </w:r>
            <w:r>
              <w:rPr>
                <w:b/>
                <w:i/>
                <w:spacing w:val="-1"/>
                <w:sz w:val="24"/>
              </w:rPr>
              <w:t xml:space="preserve"> </w:t>
            </w:r>
            <w:r>
              <w:rPr>
                <w:b/>
                <w:i/>
                <w:sz w:val="24"/>
              </w:rPr>
              <w:t>local</w:t>
            </w:r>
            <w:r>
              <w:rPr>
                <w:b/>
                <w:i/>
                <w:spacing w:val="-1"/>
                <w:sz w:val="24"/>
              </w:rPr>
              <w:t xml:space="preserve"> </w:t>
            </w:r>
            <w:r>
              <w:rPr>
                <w:b/>
                <w:i/>
                <w:spacing w:val="-2"/>
                <w:sz w:val="24"/>
              </w:rPr>
              <w:t>companies.</w:t>
            </w:r>
          </w:p>
        </w:tc>
      </w:tr>
      <w:tr w:rsidR="00932E80">
        <w:trPr>
          <w:trHeight w:val="773"/>
        </w:trPr>
        <w:tc>
          <w:tcPr>
            <w:tcW w:w="1620" w:type="dxa"/>
            <w:tcBorders>
              <w:right w:val="single" w:sz="6" w:space="0" w:color="000000"/>
            </w:tcBorders>
          </w:tcPr>
          <w:p w:rsidR="00932E80" w:rsidRDefault="003256F9">
            <w:pPr>
              <w:pStyle w:val="TableParagraph"/>
              <w:spacing w:before="120"/>
              <w:ind w:left="107"/>
              <w:rPr>
                <w:b/>
                <w:sz w:val="24"/>
              </w:rPr>
            </w:pPr>
            <w:r>
              <w:rPr>
                <w:b/>
                <w:sz w:val="24"/>
              </w:rPr>
              <w:t>ITB</w:t>
            </w:r>
            <w:r>
              <w:rPr>
                <w:b/>
                <w:spacing w:val="-2"/>
                <w:sz w:val="24"/>
              </w:rPr>
              <w:t xml:space="preserve"> </w:t>
            </w:r>
            <w:r>
              <w:rPr>
                <w:b/>
                <w:spacing w:val="-5"/>
                <w:sz w:val="24"/>
              </w:rPr>
              <w:t>4.3</w:t>
            </w:r>
          </w:p>
        </w:tc>
        <w:tc>
          <w:tcPr>
            <w:tcW w:w="7736" w:type="dxa"/>
            <w:tcBorders>
              <w:left w:val="single" w:sz="6" w:space="0" w:color="000000"/>
            </w:tcBorders>
          </w:tcPr>
          <w:p w:rsidR="00932E80" w:rsidRDefault="003256F9">
            <w:pPr>
              <w:pStyle w:val="TableParagraph"/>
              <w:spacing w:before="120"/>
              <w:ind w:left="114"/>
              <w:rPr>
                <w:sz w:val="24"/>
              </w:rPr>
            </w:pPr>
            <w:r>
              <w:rPr>
                <w:sz w:val="24"/>
              </w:rPr>
              <w:t>A</w:t>
            </w:r>
            <w:r>
              <w:rPr>
                <w:spacing w:val="-5"/>
                <w:sz w:val="24"/>
              </w:rPr>
              <w:t xml:space="preserve"> </w:t>
            </w:r>
            <w:r>
              <w:rPr>
                <w:sz w:val="24"/>
              </w:rPr>
              <w:t>list</w:t>
            </w:r>
            <w:r>
              <w:rPr>
                <w:spacing w:val="-6"/>
                <w:sz w:val="24"/>
              </w:rPr>
              <w:t xml:space="preserve"> </w:t>
            </w:r>
            <w:r>
              <w:rPr>
                <w:sz w:val="24"/>
              </w:rPr>
              <w:t>of</w:t>
            </w:r>
            <w:r>
              <w:rPr>
                <w:spacing w:val="-5"/>
                <w:sz w:val="24"/>
              </w:rPr>
              <w:t xml:space="preserve"> </w:t>
            </w:r>
            <w:r>
              <w:rPr>
                <w:sz w:val="24"/>
              </w:rPr>
              <w:t>firms</w:t>
            </w:r>
            <w:r>
              <w:rPr>
                <w:spacing w:val="-3"/>
                <w:sz w:val="24"/>
              </w:rPr>
              <w:t xml:space="preserve"> </w:t>
            </w:r>
            <w:r>
              <w:rPr>
                <w:sz w:val="24"/>
              </w:rPr>
              <w:t>debarred</w:t>
            </w:r>
            <w:r>
              <w:rPr>
                <w:spacing w:val="-4"/>
                <w:sz w:val="24"/>
              </w:rPr>
              <w:t xml:space="preserve"> </w:t>
            </w:r>
            <w:r>
              <w:rPr>
                <w:sz w:val="24"/>
              </w:rPr>
              <w:t>from</w:t>
            </w:r>
            <w:r>
              <w:rPr>
                <w:spacing w:val="-3"/>
                <w:sz w:val="24"/>
              </w:rPr>
              <w:t xml:space="preserve"> </w:t>
            </w:r>
            <w:r>
              <w:rPr>
                <w:sz w:val="24"/>
              </w:rPr>
              <w:t>participating</w:t>
            </w:r>
            <w:r>
              <w:rPr>
                <w:spacing w:val="-4"/>
                <w:sz w:val="24"/>
              </w:rPr>
              <w:t xml:space="preserve"> </w:t>
            </w:r>
            <w:r>
              <w:rPr>
                <w:sz w:val="24"/>
              </w:rPr>
              <w:t>in</w:t>
            </w:r>
            <w:r>
              <w:rPr>
                <w:spacing w:val="-4"/>
                <w:sz w:val="24"/>
              </w:rPr>
              <w:t xml:space="preserve"> </w:t>
            </w:r>
            <w:r>
              <w:rPr>
                <w:sz w:val="24"/>
              </w:rPr>
              <w:t>Government-financed</w:t>
            </w:r>
            <w:r>
              <w:rPr>
                <w:spacing w:val="-4"/>
                <w:sz w:val="24"/>
              </w:rPr>
              <w:t xml:space="preserve"> </w:t>
            </w:r>
            <w:r>
              <w:rPr>
                <w:sz w:val="24"/>
              </w:rPr>
              <w:t>projects</w:t>
            </w:r>
            <w:r>
              <w:rPr>
                <w:spacing w:val="-3"/>
                <w:sz w:val="24"/>
              </w:rPr>
              <w:t xml:space="preserve"> </w:t>
            </w:r>
            <w:r>
              <w:rPr>
                <w:sz w:val="24"/>
              </w:rPr>
              <w:t xml:space="preserve">is available at </w:t>
            </w:r>
            <w:hyperlink r:id="rId24" w:history="1">
              <w:r>
                <w:rPr>
                  <w:color w:val="0000FF"/>
                  <w:sz w:val="24"/>
                  <w:u w:val="single" w:color="0000FF"/>
                </w:rPr>
                <w:t>http://www.zppa.org.zm</w:t>
              </w:r>
            </w:hyperlink>
          </w:p>
        </w:tc>
      </w:tr>
      <w:tr w:rsidR="00932E80">
        <w:trPr>
          <w:trHeight w:val="562"/>
        </w:trPr>
        <w:tc>
          <w:tcPr>
            <w:tcW w:w="1620" w:type="dxa"/>
            <w:tcBorders>
              <w:bottom w:val="single" w:sz="8" w:space="0" w:color="000000"/>
              <w:right w:val="single" w:sz="6" w:space="0" w:color="000000"/>
            </w:tcBorders>
          </w:tcPr>
          <w:p w:rsidR="00932E80" w:rsidRDefault="00932E80">
            <w:pPr>
              <w:pStyle w:val="TableParagraph"/>
              <w:rPr>
                <w:sz w:val="24"/>
              </w:rPr>
            </w:pPr>
          </w:p>
        </w:tc>
        <w:tc>
          <w:tcPr>
            <w:tcW w:w="7736" w:type="dxa"/>
            <w:tcBorders>
              <w:left w:val="single" w:sz="6" w:space="0" w:color="000000"/>
              <w:bottom w:val="single" w:sz="8" w:space="0" w:color="000000"/>
            </w:tcBorders>
          </w:tcPr>
          <w:p w:rsidR="00932E80" w:rsidRDefault="003256F9">
            <w:pPr>
              <w:pStyle w:val="TableParagraph"/>
              <w:spacing w:before="120"/>
              <w:ind w:left="1809"/>
              <w:rPr>
                <w:b/>
                <w:sz w:val="28"/>
              </w:rPr>
            </w:pPr>
            <w:r>
              <w:rPr>
                <w:b/>
                <w:sz w:val="28"/>
              </w:rPr>
              <w:t>B.</w:t>
            </w:r>
            <w:r>
              <w:rPr>
                <w:b/>
                <w:spacing w:val="-6"/>
                <w:sz w:val="28"/>
              </w:rPr>
              <w:t xml:space="preserve"> </w:t>
            </w:r>
            <w:r>
              <w:rPr>
                <w:b/>
                <w:sz w:val="28"/>
              </w:rPr>
              <w:t>Contents</w:t>
            </w:r>
            <w:r>
              <w:rPr>
                <w:b/>
                <w:spacing w:val="-5"/>
                <w:sz w:val="28"/>
              </w:rPr>
              <w:t xml:space="preserve"> </w:t>
            </w:r>
            <w:r>
              <w:rPr>
                <w:b/>
                <w:sz w:val="28"/>
              </w:rPr>
              <w:t>of</w:t>
            </w:r>
            <w:r>
              <w:rPr>
                <w:b/>
                <w:spacing w:val="-5"/>
                <w:sz w:val="28"/>
              </w:rPr>
              <w:t xml:space="preserve"> </w:t>
            </w:r>
            <w:r>
              <w:rPr>
                <w:b/>
                <w:sz w:val="28"/>
              </w:rPr>
              <w:t>Bidding</w:t>
            </w:r>
            <w:r>
              <w:rPr>
                <w:b/>
                <w:spacing w:val="-5"/>
                <w:sz w:val="28"/>
              </w:rPr>
              <w:t xml:space="preserve"> </w:t>
            </w:r>
            <w:r>
              <w:rPr>
                <w:b/>
                <w:spacing w:val="-2"/>
                <w:sz w:val="28"/>
              </w:rPr>
              <w:t>Documents</w:t>
            </w:r>
          </w:p>
        </w:tc>
      </w:tr>
      <w:tr w:rsidR="00932E80">
        <w:trPr>
          <w:trHeight w:val="1821"/>
        </w:trPr>
        <w:tc>
          <w:tcPr>
            <w:tcW w:w="1620" w:type="dxa"/>
            <w:tcBorders>
              <w:top w:val="single" w:sz="8" w:space="0" w:color="000000"/>
              <w:right w:val="single" w:sz="6" w:space="0" w:color="000000"/>
            </w:tcBorders>
          </w:tcPr>
          <w:p w:rsidR="00932E80" w:rsidRDefault="003256F9">
            <w:pPr>
              <w:pStyle w:val="TableParagraph"/>
              <w:spacing w:before="120"/>
              <w:ind w:left="107"/>
              <w:rPr>
                <w:b/>
                <w:sz w:val="24"/>
              </w:rPr>
            </w:pPr>
            <w:r>
              <w:rPr>
                <w:b/>
                <w:sz w:val="24"/>
              </w:rPr>
              <w:t>ITB</w:t>
            </w:r>
            <w:r>
              <w:rPr>
                <w:b/>
                <w:spacing w:val="-2"/>
                <w:sz w:val="24"/>
              </w:rPr>
              <w:t xml:space="preserve"> </w:t>
            </w:r>
            <w:r>
              <w:rPr>
                <w:b/>
                <w:spacing w:val="-5"/>
                <w:sz w:val="24"/>
              </w:rPr>
              <w:t>7.1</w:t>
            </w:r>
          </w:p>
        </w:tc>
        <w:tc>
          <w:tcPr>
            <w:tcW w:w="7736" w:type="dxa"/>
            <w:tcBorders>
              <w:top w:val="single" w:sz="8" w:space="0" w:color="000000"/>
              <w:left w:val="single" w:sz="6" w:space="0" w:color="000000"/>
            </w:tcBorders>
          </w:tcPr>
          <w:p w:rsidR="00932E80" w:rsidRDefault="003256F9">
            <w:pPr>
              <w:pStyle w:val="TableParagraph"/>
              <w:spacing w:before="120"/>
              <w:ind w:left="114"/>
              <w:rPr>
                <w:sz w:val="24"/>
              </w:rPr>
            </w:pPr>
            <w:r>
              <w:rPr>
                <w:sz w:val="24"/>
              </w:rPr>
              <w:t>For</w:t>
            </w:r>
            <w:r>
              <w:rPr>
                <w:spacing w:val="-2"/>
                <w:sz w:val="24"/>
              </w:rPr>
              <w:t xml:space="preserve"> </w:t>
            </w:r>
            <w:r>
              <w:rPr>
                <w:b/>
                <w:sz w:val="24"/>
                <w:u w:val="thick"/>
              </w:rPr>
              <w:t>Clarification</w:t>
            </w:r>
            <w:r>
              <w:rPr>
                <w:b/>
                <w:spacing w:val="-2"/>
                <w:sz w:val="24"/>
                <w:u w:val="thick"/>
              </w:rPr>
              <w:t xml:space="preserve"> </w:t>
            </w:r>
            <w:r>
              <w:rPr>
                <w:b/>
                <w:sz w:val="24"/>
                <w:u w:val="thick"/>
              </w:rPr>
              <w:t>of</w:t>
            </w:r>
            <w:r>
              <w:rPr>
                <w:b/>
                <w:spacing w:val="-3"/>
                <w:sz w:val="24"/>
                <w:u w:val="thick"/>
              </w:rPr>
              <w:t xml:space="preserve"> </w:t>
            </w:r>
            <w:r>
              <w:rPr>
                <w:b/>
                <w:sz w:val="24"/>
                <w:u w:val="thick"/>
              </w:rPr>
              <w:t>bid</w:t>
            </w:r>
            <w:r>
              <w:rPr>
                <w:b/>
                <w:spacing w:val="-4"/>
                <w:sz w:val="24"/>
                <w:u w:val="thick"/>
              </w:rPr>
              <w:t xml:space="preserve"> </w:t>
            </w:r>
            <w:r>
              <w:rPr>
                <w:b/>
                <w:sz w:val="24"/>
                <w:u w:val="thick"/>
              </w:rPr>
              <w:t>purposes</w:t>
            </w:r>
            <w:r>
              <w:rPr>
                <w:b/>
                <w:spacing w:val="-2"/>
                <w:sz w:val="24"/>
              </w:rPr>
              <w:t xml:space="preserve"> </w:t>
            </w:r>
            <w:r>
              <w:rPr>
                <w:sz w:val="24"/>
              </w:rPr>
              <w:t>only EGP must be used,</w:t>
            </w:r>
            <w:r>
              <w:rPr>
                <w:spacing w:val="2"/>
                <w:sz w:val="24"/>
              </w:rPr>
              <w:t xml:space="preserve"> </w:t>
            </w:r>
            <w:r>
              <w:rPr>
                <w:sz w:val="24"/>
              </w:rPr>
              <w:t>the</w:t>
            </w:r>
            <w:r>
              <w:rPr>
                <w:spacing w:val="-3"/>
                <w:sz w:val="24"/>
              </w:rPr>
              <w:t xml:space="preserve"> </w:t>
            </w:r>
            <w:r>
              <w:rPr>
                <w:sz w:val="24"/>
              </w:rPr>
              <w:t>Procuring</w:t>
            </w:r>
            <w:r>
              <w:rPr>
                <w:spacing w:val="-2"/>
                <w:sz w:val="24"/>
              </w:rPr>
              <w:t xml:space="preserve"> </w:t>
            </w:r>
            <w:r>
              <w:rPr>
                <w:sz w:val="24"/>
              </w:rPr>
              <w:t>Entity’s</w:t>
            </w:r>
            <w:r>
              <w:rPr>
                <w:spacing w:val="-2"/>
                <w:sz w:val="24"/>
              </w:rPr>
              <w:t xml:space="preserve"> </w:t>
            </w:r>
            <w:r>
              <w:rPr>
                <w:sz w:val="24"/>
              </w:rPr>
              <w:t>address</w:t>
            </w:r>
            <w:r>
              <w:rPr>
                <w:spacing w:val="-2"/>
                <w:sz w:val="24"/>
              </w:rPr>
              <w:t xml:space="preserve"> </w:t>
            </w:r>
            <w:r>
              <w:rPr>
                <w:spacing w:val="-5"/>
                <w:sz w:val="24"/>
              </w:rPr>
              <w:t>is:</w:t>
            </w:r>
          </w:p>
          <w:p w:rsidR="00932E80" w:rsidRDefault="003256F9">
            <w:pPr>
              <w:pStyle w:val="TableParagraph"/>
              <w:spacing w:before="238"/>
              <w:ind w:left="114"/>
              <w:rPr>
                <w:b/>
                <w:sz w:val="24"/>
              </w:rPr>
            </w:pPr>
            <w:proofErr w:type="spellStart"/>
            <w:r>
              <w:rPr>
                <w:b/>
                <w:sz w:val="24"/>
              </w:rPr>
              <w:t>Mpika</w:t>
            </w:r>
            <w:proofErr w:type="spellEnd"/>
            <w:r>
              <w:rPr>
                <w:b/>
                <w:spacing w:val="-4"/>
                <w:sz w:val="24"/>
              </w:rPr>
              <w:t xml:space="preserve"> </w:t>
            </w:r>
            <w:r>
              <w:rPr>
                <w:b/>
                <w:sz w:val="24"/>
              </w:rPr>
              <w:t>Town</w:t>
            </w:r>
            <w:r>
              <w:rPr>
                <w:b/>
                <w:spacing w:val="-7"/>
                <w:sz w:val="24"/>
              </w:rPr>
              <w:t xml:space="preserve"> </w:t>
            </w:r>
            <w:r>
              <w:rPr>
                <w:b/>
                <w:sz w:val="24"/>
              </w:rPr>
              <w:t>Council</w:t>
            </w:r>
            <w:r>
              <w:rPr>
                <w:b/>
                <w:spacing w:val="-5"/>
                <w:sz w:val="24"/>
              </w:rPr>
              <w:t xml:space="preserve"> </w:t>
            </w:r>
            <w:r>
              <w:rPr>
                <w:b/>
                <w:sz w:val="24"/>
              </w:rPr>
              <w:t>P.O</w:t>
            </w:r>
            <w:r>
              <w:rPr>
                <w:b/>
                <w:spacing w:val="-5"/>
                <w:sz w:val="24"/>
              </w:rPr>
              <w:t xml:space="preserve"> </w:t>
            </w:r>
            <w:r>
              <w:rPr>
                <w:b/>
                <w:sz w:val="24"/>
              </w:rPr>
              <w:t>Box</w:t>
            </w:r>
            <w:r>
              <w:rPr>
                <w:b/>
                <w:spacing w:val="-8"/>
                <w:sz w:val="24"/>
              </w:rPr>
              <w:t xml:space="preserve"> </w:t>
            </w:r>
            <w:r>
              <w:rPr>
                <w:b/>
                <w:sz w:val="24"/>
              </w:rPr>
              <w:t>450001</w:t>
            </w:r>
          </w:p>
          <w:p w:rsidR="00932E80" w:rsidRDefault="003256F9">
            <w:pPr>
              <w:pStyle w:val="TableParagraph"/>
              <w:spacing w:before="240"/>
              <w:ind w:left="114"/>
              <w:rPr>
                <w:b/>
                <w:sz w:val="24"/>
              </w:rPr>
            </w:pPr>
            <w:r>
              <w:rPr>
                <w:b/>
                <w:sz w:val="24"/>
              </w:rPr>
              <w:t>The</w:t>
            </w:r>
            <w:r>
              <w:rPr>
                <w:b/>
                <w:spacing w:val="-2"/>
                <w:sz w:val="24"/>
              </w:rPr>
              <w:t xml:space="preserve"> </w:t>
            </w:r>
            <w:r>
              <w:rPr>
                <w:b/>
                <w:sz w:val="24"/>
              </w:rPr>
              <w:t>deadline</w:t>
            </w:r>
            <w:r>
              <w:rPr>
                <w:b/>
                <w:spacing w:val="-5"/>
                <w:sz w:val="24"/>
              </w:rPr>
              <w:t xml:space="preserve"> </w:t>
            </w:r>
            <w:r>
              <w:rPr>
                <w:b/>
                <w:sz w:val="24"/>
              </w:rPr>
              <w:t>for</w:t>
            </w:r>
            <w:r>
              <w:rPr>
                <w:b/>
                <w:spacing w:val="-1"/>
                <w:sz w:val="24"/>
              </w:rPr>
              <w:t xml:space="preserve"> </w:t>
            </w:r>
            <w:r>
              <w:rPr>
                <w:b/>
                <w:sz w:val="24"/>
              </w:rPr>
              <w:t>clarifications</w:t>
            </w:r>
            <w:r>
              <w:rPr>
                <w:b/>
                <w:spacing w:val="-1"/>
                <w:sz w:val="24"/>
              </w:rPr>
              <w:t xml:space="preserve"> </w:t>
            </w:r>
            <w:r>
              <w:rPr>
                <w:b/>
                <w:sz w:val="24"/>
              </w:rPr>
              <w:t>is</w:t>
            </w:r>
            <w:r>
              <w:rPr>
                <w:b/>
                <w:spacing w:val="-3"/>
                <w:sz w:val="24"/>
              </w:rPr>
              <w:t xml:space="preserve"> </w:t>
            </w:r>
            <w:r>
              <w:rPr>
                <w:b/>
                <w:sz w:val="24"/>
              </w:rPr>
              <w:t>8</w:t>
            </w:r>
            <w:proofErr w:type="spellStart"/>
            <w:r>
              <w:rPr>
                <w:b/>
                <w:position w:val="8"/>
                <w:sz w:val="15"/>
              </w:rPr>
              <w:t>th</w:t>
            </w:r>
            <w:proofErr w:type="spellEnd"/>
            <w:r>
              <w:rPr>
                <w:b/>
                <w:spacing w:val="20"/>
                <w:position w:val="8"/>
                <w:sz w:val="15"/>
              </w:rPr>
              <w:t xml:space="preserve"> </w:t>
            </w:r>
            <w:r>
              <w:rPr>
                <w:b/>
                <w:sz w:val="24"/>
              </w:rPr>
              <w:t>October,</w:t>
            </w:r>
            <w:r>
              <w:rPr>
                <w:b/>
                <w:spacing w:val="1"/>
                <w:sz w:val="24"/>
              </w:rPr>
              <w:t xml:space="preserve"> </w:t>
            </w:r>
            <w:r>
              <w:rPr>
                <w:b/>
                <w:spacing w:val="-4"/>
                <w:sz w:val="24"/>
              </w:rPr>
              <w:t>2026</w:t>
            </w:r>
          </w:p>
        </w:tc>
      </w:tr>
    </w:tbl>
    <w:p w:rsidR="00932E80" w:rsidRDefault="00932E80">
      <w:pPr>
        <w:pStyle w:val="TableParagraph"/>
        <w:rPr>
          <w:b/>
          <w:sz w:val="24"/>
        </w:rPr>
        <w:sectPr w:rsidR="00932E80">
          <w:headerReference w:type="default" r:id="rId25"/>
          <w:pgSz w:w="12240" w:h="15840"/>
          <w:pgMar w:top="700" w:right="1080" w:bottom="280" w:left="1080" w:header="432" w:footer="0" w:gutter="0"/>
          <w:cols w:space="720"/>
        </w:sectPr>
      </w:pPr>
    </w:p>
    <w:p w:rsidR="00932E80" w:rsidRDefault="003256F9">
      <w:pPr>
        <w:pStyle w:val="BodyText"/>
        <w:spacing w:line="20" w:lineRule="exact"/>
        <w:ind w:left="360"/>
        <w:rPr>
          <w:sz w:val="2"/>
        </w:rPr>
      </w:pPr>
      <w:r>
        <w:rPr>
          <w:noProof/>
          <w:sz w:val="2"/>
        </w:rPr>
        <w:lastRenderedPageBreak/>
        <mc:AlternateContent>
          <mc:Choice Requires="wpg">
            <w:drawing>
              <wp:inline distT="0" distB="0" distL="0" distR="0">
                <wp:extent cx="5966460" cy="6350"/>
                <wp:effectExtent l="0" t="0" r="0" b="0"/>
                <wp:docPr id="102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6460" cy="6350"/>
                          <a:chOff x="0" y="0"/>
                          <a:chExt cx="5966460" cy="6350"/>
                        </a:xfrm>
                      </wpg:grpSpPr>
                      <wps:wsp>
                        <wps:cNvPr id="19" name="Freeform 19"/>
                        <wps:cNvSpPr/>
                        <wps:spPr>
                          <a:xfrm>
                            <a:off x="0" y="0"/>
                            <a:ext cx="5966460" cy="6350"/>
                          </a:xfrm>
                          <a:custGeom>
                            <a:avLst/>
                            <a:gdLst/>
                            <a:ahLst/>
                            <a:cxnLst/>
                            <a:rect l="l" t="t" r="r" b="b"/>
                            <a:pathLst>
                              <a:path w="5966460" h="6350">
                                <a:moveTo>
                                  <a:pt x="5966460" y="0"/>
                                </a:moveTo>
                                <a:lnTo>
                                  <a:pt x="5943600" y="0"/>
                                </a:lnTo>
                                <a:lnTo>
                                  <a:pt x="5803265" y="0"/>
                                </a:lnTo>
                                <a:lnTo>
                                  <a:pt x="0" y="0"/>
                                </a:lnTo>
                                <a:lnTo>
                                  <a:pt x="0" y="6096"/>
                                </a:lnTo>
                                <a:lnTo>
                                  <a:pt x="5803265" y="6096"/>
                                </a:lnTo>
                                <a:lnTo>
                                  <a:pt x="5943600" y="6096"/>
                                </a:lnTo>
                                <a:lnTo>
                                  <a:pt x="5966460" y="6096"/>
                                </a:lnTo>
                                <a:lnTo>
                                  <a:pt x="5966460" y="0"/>
                                </a:lnTo>
                                <a:close/>
                              </a:path>
                            </a:pathLst>
                          </a:custGeom>
                          <a:solidFill>
                            <a:srgbClr val="000000"/>
                          </a:solidFill>
                        </wps:spPr>
                        <wps:bodyPr>
                          <a:prstTxWarp prst="textNoShape">
                            <a:avLst/>
                          </a:prstTxWarp>
                        </wps:bodyPr>
                      </wps:wsp>
                    </wpg:wgp>
                  </a:graphicData>
                </a:graphic>
              </wp:inline>
            </w:drawing>
          </mc:Choice>
          <mc:Fallback xmlns:wpsCustomData="http://www.wps.cn/officeDocument/2013/wpsCustomData">
            <w:pict>
              <v:group id="1028" filled="f" stroked="f" style="margin-left:0.0pt;margin-top:0.0pt;width:469.8pt;height:0.5pt;mso-wrap-distance-left:0.0pt;mso-wrap-distance-right:0.0pt;visibility:visible;" coordsize="5966460,6350">
                <v:shape id="1029" coordsize="5966460,6350" path="m5966460,0l5943600,0l5803265,0l0,0l0,6096l5803265,6096l5943600,6096l5966460,6096l5966460,0xe" fillcolor="black" stroked="f" style="position:absolute;left:0;top:0;width:5966460;height:6350;z-index:2;mso-position-horizontal-relative:page;mso-position-vertical-relative:page;mso-width-relative:page;mso-height-relative:page;visibility:visible;">
                  <v:fill/>
                  <v:path textboxrect="0,0,5966460,6350" o:connectlocs=""/>
                </v:shape>
                <w10:anchorlock/>
                <v:fill rotate="true"/>
              </v:group>
            </w:pict>
          </mc:Fallback>
        </mc:AlternateContent>
      </w:r>
    </w:p>
    <w:p w:rsidR="00932E80" w:rsidRDefault="00932E80">
      <w:pPr>
        <w:pStyle w:val="BodyText"/>
        <w:rPr>
          <w:i/>
          <w:sz w:val="20"/>
        </w:rPr>
      </w:pPr>
    </w:p>
    <w:p w:rsidR="00932E80" w:rsidRDefault="00932E80">
      <w:pPr>
        <w:pStyle w:val="BodyText"/>
        <w:rPr>
          <w:i/>
          <w:sz w:val="20"/>
        </w:rPr>
      </w:pPr>
    </w:p>
    <w:p w:rsidR="00932E80" w:rsidRDefault="00932E80">
      <w:pPr>
        <w:pStyle w:val="BodyText"/>
        <w:spacing w:before="54"/>
        <w:rPr>
          <w:i/>
          <w:sz w:val="20"/>
        </w:rPr>
      </w:pPr>
    </w:p>
    <w:tbl>
      <w:tblPr>
        <w:tblW w:w="0" w:type="auto"/>
        <w:tblInd w:w="3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20"/>
        <w:gridCol w:w="7736"/>
      </w:tblGrid>
      <w:tr w:rsidR="00932E80">
        <w:trPr>
          <w:trHeight w:val="562"/>
        </w:trPr>
        <w:tc>
          <w:tcPr>
            <w:tcW w:w="1620" w:type="dxa"/>
            <w:tcBorders>
              <w:bottom w:val="single" w:sz="8" w:space="0" w:color="000000"/>
              <w:right w:val="single" w:sz="6" w:space="0" w:color="000000"/>
            </w:tcBorders>
          </w:tcPr>
          <w:p w:rsidR="00932E80" w:rsidRDefault="00932E80">
            <w:pPr>
              <w:pStyle w:val="TableParagraph"/>
            </w:pPr>
          </w:p>
        </w:tc>
        <w:tc>
          <w:tcPr>
            <w:tcW w:w="7736" w:type="dxa"/>
            <w:tcBorders>
              <w:left w:val="single" w:sz="6" w:space="0" w:color="000000"/>
              <w:bottom w:val="single" w:sz="8" w:space="0" w:color="000000"/>
            </w:tcBorders>
          </w:tcPr>
          <w:p w:rsidR="00932E80" w:rsidRDefault="003256F9">
            <w:pPr>
              <w:pStyle w:val="TableParagraph"/>
              <w:spacing w:before="120"/>
              <w:ind w:left="2529"/>
              <w:rPr>
                <w:b/>
                <w:sz w:val="28"/>
              </w:rPr>
            </w:pPr>
            <w:r>
              <w:rPr>
                <w:b/>
                <w:sz w:val="28"/>
              </w:rPr>
              <w:t>C.</w:t>
            </w:r>
            <w:r>
              <w:rPr>
                <w:b/>
                <w:spacing w:val="-5"/>
                <w:sz w:val="28"/>
              </w:rPr>
              <w:t xml:space="preserve"> </w:t>
            </w:r>
            <w:r>
              <w:rPr>
                <w:b/>
                <w:sz w:val="28"/>
              </w:rPr>
              <w:t>Preparation</w:t>
            </w:r>
            <w:r>
              <w:rPr>
                <w:b/>
                <w:spacing w:val="-5"/>
                <w:sz w:val="28"/>
              </w:rPr>
              <w:t xml:space="preserve"> </w:t>
            </w:r>
            <w:r>
              <w:rPr>
                <w:b/>
                <w:sz w:val="28"/>
              </w:rPr>
              <w:t>of</w:t>
            </w:r>
            <w:r>
              <w:rPr>
                <w:b/>
                <w:spacing w:val="-5"/>
                <w:sz w:val="28"/>
              </w:rPr>
              <w:t xml:space="preserve"> </w:t>
            </w:r>
            <w:r>
              <w:rPr>
                <w:b/>
                <w:spacing w:val="-4"/>
                <w:sz w:val="28"/>
              </w:rPr>
              <w:t>Bids</w:t>
            </w:r>
          </w:p>
        </w:tc>
      </w:tr>
      <w:tr w:rsidR="00932E80">
        <w:trPr>
          <w:trHeight w:val="1413"/>
        </w:trPr>
        <w:tc>
          <w:tcPr>
            <w:tcW w:w="1620" w:type="dxa"/>
            <w:tcBorders>
              <w:top w:val="single" w:sz="8" w:space="0" w:color="000000"/>
              <w:bottom w:val="single" w:sz="8" w:space="0" w:color="000000"/>
              <w:right w:val="single" w:sz="6" w:space="0" w:color="000000"/>
            </w:tcBorders>
          </w:tcPr>
          <w:p w:rsidR="00932E80" w:rsidRDefault="003256F9">
            <w:pPr>
              <w:pStyle w:val="TableParagraph"/>
              <w:spacing w:line="274" w:lineRule="exact"/>
              <w:ind w:left="107"/>
              <w:rPr>
                <w:b/>
                <w:sz w:val="24"/>
              </w:rPr>
            </w:pPr>
            <w:r>
              <w:rPr>
                <w:b/>
                <w:sz w:val="24"/>
              </w:rPr>
              <w:t>ITB</w:t>
            </w:r>
            <w:r>
              <w:rPr>
                <w:b/>
                <w:spacing w:val="-2"/>
                <w:sz w:val="24"/>
              </w:rPr>
              <w:t xml:space="preserve"> </w:t>
            </w:r>
            <w:r>
              <w:rPr>
                <w:b/>
                <w:sz w:val="24"/>
              </w:rPr>
              <w:t xml:space="preserve">11.2 </w:t>
            </w:r>
            <w:r>
              <w:rPr>
                <w:b/>
                <w:spacing w:val="-5"/>
                <w:sz w:val="24"/>
              </w:rPr>
              <w:t>(a)</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line="276" w:lineRule="auto"/>
              <w:ind w:left="114" w:right="77"/>
              <w:jc w:val="both"/>
              <w:rPr>
                <w:sz w:val="24"/>
              </w:rPr>
            </w:pPr>
            <w:r>
              <w:rPr>
                <w:sz w:val="24"/>
              </w:rPr>
              <w:t>The price quoted shall be Ex stock. The price of inland transportation, insurance, and other costs incidental to delivery of the goods to the final destination must be quoted in addition to the Ex stock price.</w:t>
            </w:r>
          </w:p>
          <w:p w:rsidR="00932E80" w:rsidRDefault="003256F9">
            <w:pPr>
              <w:pStyle w:val="TableParagraph"/>
              <w:ind w:left="114"/>
              <w:jc w:val="both"/>
              <w:rPr>
                <w:b/>
                <w:sz w:val="24"/>
              </w:rPr>
            </w:pPr>
            <w:r>
              <w:rPr>
                <w:b/>
                <w:sz w:val="24"/>
              </w:rPr>
              <w:t>The</w:t>
            </w:r>
            <w:r>
              <w:rPr>
                <w:b/>
                <w:spacing w:val="-5"/>
                <w:sz w:val="24"/>
              </w:rPr>
              <w:t xml:space="preserve"> </w:t>
            </w:r>
            <w:r>
              <w:rPr>
                <w:b/>
                <w:sz w:val="24"/>
              </w:rPr>
              <w:t>bidder</w:t>
            </w:r>
            <w:r>
              <w:rPr>
                <w:b/>
                <w:spacing w:val="-2"/>
                <w:sz w:val="24"/>
              </w:rPr>
              <w:t xml:space="preserve"> </w:t>
            </w:r>
            <w:r>
              <w:rPr>
                <w:b/>
                <w:sz w:val="24"/>
              </w:rPr>
              <w:t>shall</w:t>
            </w:r>
            <w:r>
              <w:rPr>
                <w:b/>
                <w:spacing w:val="-3"/>
                <w:sz w:val="24"/>
              </w:rPr>
              <w:t xml:space="preserve"> </w:t>
            </w:r>
            <w:r>
              <w:rPr>
                <w:b/>
                <w:sz w:val="24"/>
              </w:rPr>
              <w:t>cover</w:t>
            </w:r>
            <w:r>
              <w:rPr>
                <w:b/>
                <w:spacing w:val="-1"/>
                <w:sz w:val="24"/>
              </w:rPr>
              <w:t xml:space="preserve"> </w:t>
            </w:r>
            <w:r>
              <w:rPr>
                <w:b/>
                <w:sz w:val="24"/>
              </w:rPr>
              <w:t>the</w:t>
            </w:r>
            <w:r>
              <w:rPr>
                <w:b/>
                <w:spacing w:val="-2"/>
                <w:sz w:val="24"/>
              </w:rPr>
              <w:t xml:space="preserve"> </w:t>
            </w:r>
            <w:r>
              <w:rPr>
                <w:b/>
                <w:sz w:val="24"/>
              </w:rPr>
              <w:t>cost of</w:t>
            </w:r>
            <w:r>
              <w:rPr>
                <w:b/>
                <w:spacing w:val="-2"/>
                <w:sz w:val="24"/>
              </w:rPr>
              <w:t xml:space="preserve"> </w:t>
            </w:r>
            <w:r>
              <w:rPr>
                <w:b/>
                <w:sz w:val="24"/>
              </w:rPr>
              <w:t>Duty,</w:t>
            </w:r>
            <w:r>
              <w:rPr>
                <w:b/>
                <w:spacing w:val="-2"/>
                <w:sz w:val="24"/>
              </w:rPr>
              <w:t xml:space="preserve"> </w:t>
            </w:r>
            <w:r>
              <w:rPr>
                <w:b/>
                <w:sz w:val="24"/>
              </w:rPr>
              <w:t>Tax</w:t>
            </w:r>
            <w:r>
              <w:rPr>
                <w:b/>
                <w:spacing w:val="-1"/>
                <w:sz w:val="24"/>
              </w:rPr>
              <w:t xml:space="preserve"> </w:t>
            </w:r>
            <w:r>
              <w:rPr>
                <w:b/>
                <w:sz w:val="24"/>
              </w:rPr>
              <w:t>and</w:t>
            </w:r>
            <w:r>
              <w:rPr>
                <w:b/>
                <w:spacing w:val="-3"/>
                <w:sz w:val="24"/>
              </w:rPr>
              <w:t xml:space="preserve"> </w:t>
            </w:r>
            <w:r>
              <w:rPr>
                <w:b/>
                <w:sz w:val="24"/>
              </w:rPr>
              <w:t>Equipment</w:t>
            </w:r>
            <w:r>
              <w:rPr>
                <w:b/>
                <w:spacing w:val="-2"/>
                <w:sz w:val="24"/>
              </w:rPr>
              <w:t xml:space="preserve"> registration</w:t>
            </w:r>
          </w:p>
        </w:tc>
      </w:tr>
      <w:tr w:rsidR="00932E80">
        <w:trPr>
          <w:trHeight w:val="436"/>
        </w:trPr>
        <w:tc>
          <w:tcPr>
            <w:tcW w:w="1620" w:type="dxa"/>
            <w:tcBorders>
              <w:top w:val="single" w:sz="8" w:space="0" w:color="000000"/>
              <w:bottom w:val="single" w:sz="8" w:space="0" w:color="000000"/>
              <w:right w:val="single" w:sz="6" w:space="0" w:color="000000"/>
            </w:tcBorders>
          </w:tcPr>
          <w:p w:rsidR="00932E80" w:rsidRDefault="003256F9">
            <w:pPr>
              <w:pStyle w:val="TableParagraph"/>
              <w:spacing w:line="275" w:lineRule="exact"/>
              <w:ind w:left="107"/>
              <w:rPr>
                <w:b/>
                <w:sz w:val="24"/>
              </w:rPr>
            </w:pPr>
            <w:r>
              <w:rPr>
                <w:b/>
                <w:sz w:val="24"/>
              </w:rPr>
              <w:t>ITB</w:t>
            </w:r>
            <w:r>
              <w:rPr>
                <w:b/>
                <w:spacing w:val="-2"/>
                <w:sz w:val="24"/>
              </w:rPr>
              <w:t xml:space="preserve"> </w:t>
            </w:r>
            <w:r>
              <w:rPr>
                <w:b/>
                <w:sz w:val="24"/>
              </w:rPr>
              <w:t xml:space="preserve">11.2 </w:t>
            </w:r>
            <w:r>
              <w:rPr>
                <w:b/>
                <w:spacing w:val="-5"/>
                <w:sz w:val="24"/>
              </w:rPr>
              <w:t>(b)</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line="275" w:lineRule="exact"/>
              <w:ind w:left="114"/>
              <w:rPr>
                <w:b/>
                <w:sz w:val="24"/>
              </w:rPr>
            </w:pPr>
            <w:r>
              <w:rPr>
                <w:sz w:val="24"/>
              </w:rPr>
              <w:t>The</w:t>
            </w:r>
            <w:r>
              <w:rPr>
                <w:spacing w:val="-2"/>
                <w:sz w:val="24"/>
              </w:rPr>
              <w:t xml:space="preserve"> </w:t>
            </w:r>
            <w:r>
              <w:rPr>
                <w:sz w:val="24"/>
              </w:rPr>
              <w:t>price quoted</w:t>
            </w:r>
            <w:r>
              <w:rPr>
                <w:spacing w:val="-1"/>
                <w:sz w:val="24"/>
              </w:rPr>
              <w:t xml:space="preserve"> </w:t>
            </w:r>
            <w:r>
              <w:rPr>
                <w:sz w:val="24"/>
              </w:rPr>
              <w:t>shall</w:t>
            </w:r>
            <w:r>
              <w:rPr>
                <w:spacing w:val="-1"/>
                <w:sz w:val="24"/>
              </w:rPr>
              <w:t xml:space="preserve"> </w:t>
            </w:r>
            <w:r>
              <w:rPr>
                <w:sz w:val="24"/>
              </w:rPr>
              <w:t>be</w:t>
            </w:r>
            <w:r>
              <w:rPr>
                <w:spacing w:val="-2"/>
                <w:sz w:val="24"/>
              </w:rPr>
              <w:t xml:space="preserve"> </w:t>
            </w:r>
            <w:r>
              <w:rPr>
                <w:b/>
                <w:sz w:val="24"/>
              </w:rPr>
              <w:t>Kwacha</w:t>
            </w:r>
          </w:p>
        </w:tc>
      </w:tr>
      <w:tr w:rsidR="00932E80">
        <w:trPr>
          <w:trHeight w:val="427"/>
        </w:trPr>
        <w:tc>
          <w:tcPr>
            <w:tcW w:w="1620" w:type="dxa"/>
            <w:tcBorders>
              <w:top w:val="single" w:sz="8" w:space="0" w:color="000000"/>
              <w:bottom w:val="single" w:sz="8" w:space="0" w:color="000000"/>
              <w:right w:val="single" w:sz="6" w:space="0" w:color="000000"/>
            </w:tcBorders>
          </w:tcPr>
          <w:p w:rsidR="00932E80" w:rsidRDefault="003256F9">
            <w:pPr>
              <w:pStyle w:val="TableParagraph"/>
              <w:spacing w:line="275" w:lineRule="exact"/>
              <w:ind w:left="107"/>
              <w:rPr>
                <w:b/>
                <w:sz w:val="24"/>
              </w:rPr>
            </w:pPr>
            <w:r>
              <w:rPr>
                <w:b/>
                <w:sz w:val="24"/>
              </w:rPr>
              <w:t>ITB</w:t>
            </w:r>
            <w:r>
              <w:rPr>
                <w:b/>
                <w:spacing w:val="-2"/>
                <w:sz w:val="24"/>
              </w:rPr>
              <w:t xml:space="preserve"> </w:t>
            </w:r>
            <w:r>
              <w:rPr>
                <w:b/>
                <w:spacing w:val="-4"/>
                <w:sz w:val="24"/>
              </w:rPr>
              <w:t>11.5</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line="275" w:lineRule="exact"/>
              <w:ind w:left="114"/>
              <w:rPr>
                <w:sz w:val="24"/>
              </w:rPr>
            </w:pPr>
            <w:r>
              <w:rPr>
                <w:sz w:val="24"/>
              </w:rPr>
              <w:t>The</w:t>
            </w:r>
            <w:r>
              <w:rPr>
                <w:spacing w:val="-4"/>
                <w:sz w:val="24"/>
              </w:rPr>
              <w:t xml:space="preserve"> </w:t>
            </w:r>
            <w:r>
              <w:rPr>
                <w:sz w:val="24"/>
              </w:rPr>
              <w:t>price shall</w:t>
            </w:r>
            <w:r>
              <w:rPr>
                <w:spacing w:val="-1"/>
                <w:sz w:val="24"/>
              </w:rPr>
              <w:t xml:space="preserve"> </w:t>
            </w:r>
            <w:r>
              <w:rPr>
                <w:sz w:val="24"/>
              </w:rPr>
              <w:t>be</w:t>
            </w:r>
            <w:r>
              <w:rPr>
                <w:spacing w:val="-1"/>
                <w:sz w:val="24"/>
              </w:rPr>
              <w:t xml:space="preserve"> </w:t>
            </w:r>
            <w:r>
              <w:rPr>
                <w:b/>
                <w:sz w:val="24"/>
              </w:rPr>
              <w:t>fixed</w:t>
            </w:r>
            <w:r>
              <w:rPr>
                <w:b/>
                <w:spacing w:val="-1"/>
                <w:sz w:val="24"/>
              </w:rPr>
              <w:t xml:space="preserve"> </w:t>
            </w:r>
            <w:r>
              <w:rPr>
                <w:sz w:val="24"/>
              </w:rPr>
              <w:t>during</w:t>
            </w:r>
            <w:r>
              <w:rPr>
                <w:spacing w:val="-4"/>
                <w:sz w:val="24"/>
              </w:rPr>
              <w:t xml:space="preserve"> </w:t>
            </w:r>
            <w:r>
              <w:rPr>
                <w:sz w:val="24"/>
              </w:rPr>
              <w:t>the</w:t>
            </w:r>
            <w:r>
              <w:rPr>
                <w:spacing w:val="-2"/>
                <w:sz w:val="24"/>
              </w:rPr>
              <w:t xml:space="preserve"> </w:t>
            </w:r>
            <w:r>
              <w:rPr>
                <w:sz w:val="24"/>
              </w:rPr>
              <w:t>whole</w:t>
            </w:r>
            <w:r>
              <w:rPr>
                <w:spacing w:val="1"/>
                <w:sz w:val="24"/>
              </w:rPr>
              <w:t xml:space="preserve"> </w:t>
            </w:r>
            <w:r>
              <w:rPr>
                <w:sz w:val="24"/>
              </w:rPr>
              <w:t>period</w:t>
            </w:r>
            <w:r>
              <w:rPr>
                <w:spacing w:val="-1"/>
                <w:sz w:val="24"/>
              </w:rPr>
              <w:t xml:space="preserve"> </w:t>
            </w:r>
            <w:r>
              <w:rPr>
                <w:sz w:val="24"/>
              </w:rPr>
              <w:t>of the</w:t>
            </w:r>
            <w:r>
              <w:rPr>
                <w:spacing w:val="-1"/>
                <w:sz w:val="24"/>
              </w:rPr>
              <w:t xml:space="preserve"> </w:t>
            </w:r>
            <w:r>
              <w:rPr>
                <w:spacing w:val="-2"/>
                <w:sz w:val="24"/>
              </w:rPr>
              <w:t>contract.</w:t>
            </w:r>
          </w:p>
        </w:tc>
      </w:tr>
      <w:tr w:rsidR="00932E80">
        <w:trPr>
          <w:trHeight w:val="1696"/>
        </w:trPr>
        <w:tc>
          <w:tcPr>
            <w:tcW w:w="1620" w:type="dxa"/>
            <w:tcBorders>
              <w:top w:val="single" w:sz="8" w:space="0" w:color="000000"/>
              <w:bottom w:val="single" w:sz="8" w:space="0" w:color="000000"/>
              <w:right w:val="single" w:sz="6" w:space="0" w:color="000000"/>
            </w:tcBorders>
          </w:tcPr>
          <w:p w:rsidR="00932E80" w:rsidRDefault="003256F9">
            <w:pPr>
              <w:pStyle w:val="TableParagraph"/>
              <w:spacing w:line="275" w:lineRule="exact"/>
              <w:ind w:left="107"/>
              <w:rPr>
                <w:b/>
                <w:sz w:val="24"/>
              </w:rPr>
            </w:pPr>
            <w:r>
              <w:rPr>
                <w:b/>
                <w:sz w:val="24"/>
              </w:rPr>
              <w:t>ITB</w:t>
            </w:r>
            <w:r>
              <w:rPr>
                <w:b/>
                <w:spacing w:val="-2"/>
                <w:sz w:val="24"/>
              </w:rPr>
              <w:t xml:space="preserve"> </w:t>
            </w:r>
            <w:r>
              <w:rPr>
                <w:b/>
                <w:sz w:val="24"/>
              </w:rPr>
              <w:t xml:space="preserve">12.1 </w:t>
            </w:r>
            <w:r>
              <w:rPr>
                <w:b/>
                <w:spacing w:val="-5"/>
                <w:sz w:val="24"/>
              </w:rPr>
              <w:t>(a)</w:t>
            </w:r>
          </w:p>
          <w:p w:rsidR="00932E80" w:rsidRDefault="00932E80">
            <w:pPr>
              <w:pStyle w:val="TableParagraph"/>
              <w:rPr>
                <w:i/>
                <w:sz w:val="24"/>
              </w:rPr>
            </w:pPr>
          </w:p>
          <w:p w:rsidR="00932E80" w:rsidRDefault="00932E80">
            <w:pPr>
              <w:pStyle w:val="TableParagraph"/>
              <w:spacing w:before="124"/>
              <w:rPr>
                <w:i/>
                <w:sz w:val="24"/>
              </w:rPr>
            </w:pPr>
          </w:p>
          <w:p w:rsidR="00932E80" w:rsidRDefault="003256F9">
            <w:pPr>
              <w:pStyle w:val="TableParagraph"/>
              <w:spacing w:before="1"/>
              <w:ind w:left="107"/>
              <w:rPr>
                <w:b/>
                <w:sz w:val="24"/>
              </w:rPr>
            </w:pPr>
            <w:r>
              <w:rPr>
                <w:b/>
                <w:sz w:val="24"/>
              </w:rPr>
              <w:t>ITB</w:t>
            </w:r>
            <w:r>
              <w:rPr>
                <w:b/>
                <w:spacing w:val="-2"/>
                <w:sz w:val="24"/>
              </w:rPr>
              <w:t xml:space="preserve"> </w:t>
            </w:r>
            <w:r>
              <w:rPr>
                <w:b/>
                <w:sz w:val="24"/>
              </w:rPr>
              <w:t xml:space="preserve">12.1 </w:t>
            </w:r>
            <w:r>
              <w:rPr>
                <w:b/>
                <w:spacing w:val="-5"/>
                <w:sz w:val="24"/>
              </w:rPr>
              <w:t>(b)</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line="276" w:lineRule="auto"/>
              <w:ind w:left="114"/>
              <w:rPr>
                <w:sz w:val="24"/>
              </w:rPr>
            </w:pPr>
            <w:r>
              <w:rPr>
                <w:sz w:val="24"/>
              </w:rPr>
              <w:t>For</w:t>
            </w:r>
            <w:r>
              <w:rPr>
                <w:spacing w:val="31"/>
                <w:sz w:val="24"/>
              </w:rPr>
              <w:t xml:space="preserve"> </w:t>
            </w:r>
            <w:r>
              <w:rPr>
                <w:sz w:val="24"/>
              </w:rPr>
              <w:t>goods</w:t>
            </w:r>
            <w:r>
              <w:rPr>
                <w:spacing w:val="34"/>
                <w:sz w:val="24"/>
              </w:rPr>
              <w:t xml:space="preserve"> </w:t>
            </w:r>
            <w:r>
              <w:rPr>
                <w:sz w:val="24"/>
              </w:rPr>
              <w:t>that</w:t>
            </w:r>
            <w:r>
              <w:rPr>
                <w:spacing w:val="32"/>
                <w:sz w:val="24"/>
              </w:rPr>
              <w:t xml:space="preserve"> </w:t>
            </w:r>
            <w:r>
              <w:rPr>
                <w:sz w:val="24"/>
              </w:rPr>
              <w:t>the</w:t>
            </w:r>
            <w:r>
              <w:rPr>
                <w:spacing w:val="28"/>
                <w:sz w:val="24"/>
              </w:rPr>
              <w:t xml:space="preserve"> </w:t>
            </w:r>
            <w:r>
              <w:rPr>
                <w:sz w:val="24"/>
              </w:rPr>
              <w:t>bidder</w:t>
            </w:r>
            <w:r>
              <w:rPr>
                <w:spacing w:val="33"/>
                <w:sz w:val="24"/>
              </w:rPr>
              <w:t xml:space="preserve"> </w:t>
            </w:r>
            <w:r>
              <w:rPr>
                <w:sz w:val="24"/>
              </w:rPr>
              <w:t>will</w:t>
            </w:r>
            <w:r>
              <w:rPr>
                <w:spacing w:val="30"/>
                <w:sz w:val="24"/>
              </w:rPr>
              <w:t xml:space="preserve"> </w:t>
            </w:r>
            <w:r>
              <w:rPr>
                <w:sz w:val="24"/>
              </w:rPr>
              <w:t>supply</w:t>
            </w:r>
            <w:r>
              <w:rPr>
                <w:spacing w:val="29"/>
                <w:sz w:val="24"/>
              </w:rPr>
              <w:t xml:space="preserve"> </w:t>
            </w:r>
            <w:r>
              <w:rPr>
                <w:sz w:val="24"/>
              </w:rPr>
              <w:t>from</w:t>
            </w:r>
            <w:r>
              <w:rPr>
                <w:spacing w:val="34"/>
                <w:sz w:val="24"/>
              </w:rPr>
              <w:t xml:space="preserve"> </w:t>
            </w:r>
            <w:r>
              <w:rPr>
                <w:sz w:val="24"/>
              </w:rPr>
              <w:t>within</w:t>
            </w:r>
            <w:r>
              <w:rPr>
                <w:spacing w:val="29"/>
                <w:sz w:val="24"/>
              </w:rPr>
              <w:t xml:space="preserve"> </w:t>
            </w:r>
            <w:r>
              <w:rPr>
                <w:sz w:val="24"/>
              </w:rPr>
              <w:t>the</w:t>
            </w:r>
            <w:r>
              <w:rPr>
                <w:spacing w:val="31"/>
                <w:sz w:val="24"/>
              </w:rPr>
              <w:t xml:space="preserve"> </w:t>
            </w:r>
            <w:r>
              <w:rPr>
                <w:sz w:val="24"/>
              </w:rPr>
              <w:t>Purchaser’s</w:t>
            </w:r>
            <w:r>
              <w:rPr>
                <w:spacing w:val="32"/>
                <w:sz w:val="24"/>
              </w:rPr>
              <w:t xml:space="preserve"> </w:t>
            </w:r>
            <w:r>
              <w:rPr>
                <w:sz w:val="24"/>
              </w:rPr>
              <w:t>country, prices shall be quoted in Zambian Kwacha.</w:t>
            </w:r>
          </w:p>
          <w:p w:rsidR="00932E80" w:rsidRDefault="00932E80">
            <w:pPr>
              <w:pStyle w:val="TableParagraph"/>
              <w:spacing w:before="41"/>
              <w:rPr>
                <w:i/>
                <w:sz w:val="24"/>
              </w:rPr>
            </w:pPr>
          </w:p>
          <w:p w:rsidR="00932E80" w:rsidRDefault="003256F9">
            <w:pPr>
              <w:pStyle w:val="TableParagraph"/>
              <w:spacing w:line="276" w:lineRule="auto"/>
              <w:ind w:left="114"/>
              <w:rPr>
                <w:sz w:val="24"/>
              </w:rPr>
            </w:pPr>
            <w:r>
              <w:rPr>
                <w:sz w:val="24"/>
              </w:rPr>
              <w:t>For goods that the bidder will supply from outside the Purchaser’s country,</w:t>
            </w:r>
            <w:r>
              <w:rPr>
                <w:spacing w:val="80"/>
                <w:sz w:val="24"/>
              </w:rPr>
              <w:t xml:space="preserve"> </w:t>
            </w:r>
            <w:r>
              <w:rPr>
                <w:sz w:val="24"/>
              </w:rPr>
              <w:t>prices shall be quoted in any freely convertible currency.</w:t>
            </w:r>
          </w:p>
        </w:tc>
      </w:tr>
      <w:tr w:rsidR="00932E80">
        <w:trPr>
          <w:trHeight w:val="7293"/>
        </w:trPr>
        <w:tc>
          <w:tcPr>
            <w:tcW w:w="1620" w:type="dxa"/>
            <w:tcBorders>
              <w:top w:val="single" w:sz="8" w:space="0" w:color="000000"/>
              <w:right w:val="single" w:sz="6" w:space="0" w:color="000000"/>
            </w:tcBorders>
          </w:tcPr>
          <w:p w:rsidR="00932E80" w:rsidRDefault="003256F9">
            <w:pPr>
              <w:pStyle w:val="TableParagraph"/>
              <w:spacing w:before="120"/>
              <w:ind w:left="107"/>
              <w:rPr>
                <w:b/>
                <w:sz w:val="24"/>
              </w:rPr>
            </w:pPr>
            <w:r>
              <w:rPr>
                <w:b/>
                <w:sz w:val="24"/>
              </w:rPr>
              <w:t>ITB</w:t>
            </w:r>
            <w:r>
              <w:rPr>
                <w:b/>
                <w:spacing w:val="-2"/>
                <w:sz w:val="24"/>
              </w:rPr>
              <w:t xml:space="preserve"> </w:t>
            </w:r>
            <w:r>
              <w:rPr>
                <w:b/>
                <w:sz w:val="24"/>
              </w:rPr>
              <w:t xml:space="preserve">11.1 </w:t>
            </w:r>
            <w:r>
              <w:rPr>
                <w:b/>
                <w:spacing w:val="-5"/>
                <w:sz w:val="24"/>
              </w:rPr>
              <w:t>(f)</w:t>
            </w:r>
          </w:p>
        </w:tc>
        <w:tc>
          <w:tcPr>
            <w:tcW w:w="7736" w:type="dxa"/>
            <w:tcBorders>
              <w:top w:val="single" w:sz="8" w:space="0" w:color="000000"/>
              <w:left w:val="single" w:sz="6" w:space="0" w:color="000000"/>
            </w:tcBorders>
          </w:tcPr>
          <w:p w:rsidR="00932E80" w:rsidRDefault="003256F9">
            <w:pPr>
              <w:pStyle w:val="TableParagraph"/>
              <w:spacing w:before="120"/>
              <w:ind w:left="114"/>
              <w:rPr>
                <w:sz w:val="24"/>
              </w:rPr>
            </w:pPr>
            <w:r>
              <w:rPr>
                <w:sz w:val="24"/>
              </w:rPr>
              <w:t>The</w:t>
            </w:r>
            <w:r>
              <w:rPr>
                <w:spacing w:val="-3"/>
                <w:sz w:val="24"/>
              </w:rPr>
              <w:t xml:space="preserve"> </w:t>
            </w:r>
            <w:r>
              <w:rPr>
                <w:sz w:val="24"/>
              </w:rPr>
              <w:t>Bidder shall</w:t>
            </w:r>
            <w:r>
              <w:rPr>
                <w:spacing w:val="-1"/>
                <w:sz w:val="24"/>
              </w:rPr>
              <w:t xml:space="preserve"> </w:t>
            </w:r>
            <w:r>
              <w:rPr>
                <w:sz w:val="24"/>
              </w:rPr>
              <w:t>submit</w:t>
            </w:r>
            <w:r>
              <w:rPr>
                <w:spacing w:val="-1"/>
                <w:sz w:val="24"/>
              </w:rPr>
              <w:t xml:space="preserve"> </w:t>
            </w:r>
            <w:r>
              <w:rPr>
                <w:sz w:val="24"/>
              </w:rPr>
              <w:t>the</w:t>
            </w:r>
            <w:r>
              <w:rPr>
                <w:spacing w:val="-2"/>
                <w:sz w:val="24"/>
              </w:rPr>
              <w:t xml:space="preserve"> </w:t>
            </w:r>
            <w:r>
              <w:rPr>
                <w:sz w:val="24"/>
              </w:rPr>
              <w:t>following</w:t>
            </w:r>
            <w:r>
              <w:rPr>
                <w:spacing w:val="-1"/>
                <w:sz w:val="24"/>
              </w:rPr>
              <w:t xml:space="preserve"> </w:t>
            </w:r>
            <w:r>
              <w:rPr>
                <w:sz w:val="24"/>
              </w:rPr>
              <w:t>additional</w:t>
            </w:r>
            <w:r>
              <w:rPr>
                <w:spacing w:val="-1"/>
                <w:sz w:val="24"/>
              </w:rPr>
              <w:t xml:space="preserve"> </w:t>
            </w:r>
            <w:r>
              <w:rPr>
                <w:sz w:val="24"/>
              </w:rPr>
              <w:t>documents</w:t>
            </w:r>
            <w:r>
              <w:rPr>
                <w:spacing w:val="-1"/>
                <w:sz w:val="24"/>
              </w:rPr>
              <w:t xml:space="preserve"> </w:t>
            </w:r>
            <w:r>
              <w:rPr>
                <w:sz w:val="24"/>
              </w:rPr>
              <w:t>in</w:t>
            </w:r>
            <w:r>
              <w:rPr>
                <w:spacing w:val="-4"/>
                <w:sz w:val="24"/>
              </w:rPr>
              <w:t xml:space="preserve"> </w:t>
            </w:r>
            <w:r>
              <w:rPr>
                <w:sz w:val="24"/>
              </w:rPr>
              <w:t>its</w:t>
            </w:r>
            <w:r>
              <w:rPr>
                <w:spacing w:val="-1"/>
                <w:sz w:val="24"/>
              </w:rPr>
              <w:t xml:space="preserve"> </w:t>
            </w:r>
            <w:r>
              <w:rPr>
                <w:spacing w:val="-4"/>
                <w:sz w:val="24"/>
              </w:rPr>
              <w:t>bid:</w:t>
            </w:r>
          </w:p>
          <w:p w:rsidR="00932E80" w:rsidRDefault="003256F9">
            <w:pPr>
              <w:pStyle w:val="TableParagraph"/>
              <w:numPr>
                <w:ilvl w:val="0"/>
                <w:numId w:val="26"/>
              </w:numPr>
              <w:tabs>
                <w:tab w:val="left" w:pos="1078"/>
              </w:tabs>
              <w:spacing w:before="240"/>
              <w:ind w:left="1078" w:hanging="244"/>
              <w:rPr>
                <w:sz w:val="24"/>
              </w:rPr>
            </w:pPr>
            <w:r>
              <w:rPr>
                <w:sz w:val="24"/>
              </w:rPr>
              <w:t>Provide</w:t>
            </w:r>
            <w:r>
              <w:rPr>
                <w:spacing w:val="-2"/>
                <w:sz w:val="24"/>
              </w:rPr>
              <w:t xml:space="preserve"> </w:t>
            </w:r>
            <w:r>
              <w:rPr>
                <w:sz w:val="24"/>
              </w:rPr>
              <w:t>Valid</w:t>
            </w:r>
            <w:r>
              <w:rPr>
                <w:spacing w:val="-2"/>
                <w:sz w:val="24"/>
              </w:rPr>
              <w:t xml:space="preserve"> </w:t>
            </w:r>
            <w:r>
              <w:rPr>
                <w:sz w:val="24"/>
              </w:rPr>
              <w:t>Zambia</w:t>
            </w:r>
            <w:r>
              <w:rPr>
                <w:spacing w:val="-3"/>
                <w:sz w:val="24"/>
              </w:rPr>
              <w:t xml:space="preserve"> </w:t>
            </w:r>
            <w:r>
              <w:rPr>
                <w:sz w:val="24"/>
              </w:rPr>
              <w:t>Revenue</w:t>
            </w:r>
            <w:r>
              <w:rPr>
                <w:spacing w:val="-2"/>
                <w:sz w:val="24"/>
              </w:rPr>
              <w:t xml:space="preserve"> </w:t>
            </w:r>
            <w:r>
              <w:rPr>
                <w:sz w:val="24"/>
              </w:rPr>
              <w:t>Tax Clearance</w:t>
            </w:r>
            <w:r>
              <w:rPr>
                <w:spacing w:val="-1"/>
                <w:sz w:val="24"/>
              </w:rPr>
              <w:t xml:space="preserve"> </w:t>
            </w:r>
            <w:r>
              <w:rPr>
                <w:spacing w:val="-2"/>
                <w:sz w:val="24"/>
              </w:rPr>
              <w:t>Certificate</w:t>
            </w:r>
          </w:p>
          <w:p w:rsidR="00932E80" w:rsidRDefault="003256F9">
            <w:pPr>
              <w:pStyle w:val="TableParagraph"/>
              <w:numPr>
                <w:ilvl w:val="0"/>
                <w:numId w:val="26"/>
              </w:numPr>
              <w:tabs>
                <w:tab w:val="left" w:pos="1152"/>
              </w:tabs>
              <w:spacing w:before="240"/>
              <w:ind w:left="1152" w:hanging="258"/>
              <w:rPr>
                <w:sz w:val="24"/>
              </w:rPr>
            </w:pPr>
            <w:r>
              <w:rPr>
                <w:sz w:val="24"/>
              </w:rPr>
              <w:t>Provide</w:t>
            </w:r>
            <w:r>
              <w:rPr>
                <w:spacing w:val="-4"/>
                <w:sz w:val="24"/>
              </w:rPr>
              <w:t xml:space="preserve"> </w:t>
            </w:r>
            <w:r>
              <w:rPr>
                <w:sz w:val="24"/>
              </w:rPr>
              <w:t>Valid</w:t>
            </w:r>
            <w:r>
              <w:rPr>
                <w:spacing w:val="56"/>
                <w:sz w:val="24"/>
              </w:rPr>
              <w:t xml:space="preserve"> </w:t>
            </w:r>
            <w:r>
              <w:rPr>
                <w:sz w:val="24"/>
              </w:rPr>
              <w:t>Company’s</w:t>
            </w:r>
            <w:r>
              <w:rPr>
                <w:spacing w:val="3"/>
                <w:sz w:val="24"/>
              </w:rPr>
              <w:t xml:space="preserve"> </w:t>
            </w:r>
            <w:r>
              <w:rPr>
                <w:sz w:val="24"/>
              </w:rPr>
              <w:t>NAPSA</w:t>
            </w:r>
            <w:r>
              <w:rPr>
                <w:spacing w:val="-3"/>
                <w:sz w:val="24"/>
              </w:rPr>
              <w:t xml:space="preserve"> </w:t>
            </w:r>
            <w:r>
              <w:rPr>
                <w:sz w:val="24"/>
              </w:rPr>
              <w:t>Compliance</w:t>
            </w:r>
            <w:r>
              <w:rPr>
                <w:spacing w:val="-3"/>
                <w:sz w:val="24"/>
              </w:rPr>
              <w:t xml:space="preserve"> </w:t>
            </w:r>
            <w:r>
              <w:rPr>
                <w:spacing w:val="-2"/>
                <w:sz w:val="24"/>
              </w:rPr>
              <w:t>Certificate</w:t>
            </w:r>
          </w:p>
          <w:p w:rsidR="00932E80" w:rsidRDefault="003256F9">
            <w:pPr>
              <w:pStyle w:val="TableParagraph"/>
              <w:numPr>
                <w:ilvl w:val="0"/>
                <w:numId w:val="26"/>
              </w:numPr>
              <w:tabs>
                <w:tab w:val="left" w:pos="1138"/>
              </w:tabs>
              <w:spacing w:before="240"/>
              <w:ind w:left="1138" w:hanging="244"/>
              <w:rPr>
                <w:sz w:val="24"/>
              </w:rPr>
            </w:pPr>
            <w:r>
              <w:rPr>
                <w:sz w:val="24"/>
              </w:rPr>
              <w:t>Provide</w:t>
            </w:r>
            <w:r>
              <w:rPr>
                <w:spacing w:val="-3"/>
                <w:sz w:val="24"/>
              </w:rPr>
              <w:t xml:space="preserve"> </w:t>
            </w:r>
            <w:r>
              <w:rPr>
                <w:sz w:val="24"/>
              </w:rPr>
              <w:t>PACRA</w:t>
            </w:r>
            <w:r>
              <w:rPr>
                <w:spacing w:val="-1"/>
                <w:sz w:val="24"/>
              </w:rPr>
              <w:t xml:space="preserve"> </w:t>
            </w:r>
            <w:r>
              <w:rPr>
                <w:sz w:val="24"/>
              </w:rPr>
              <w:t>or</w:t>
            </w:r>
            <w:r>
              <w:rPr>
                <w:spacing w:val="-2"/>
                <w:sz w:val="24"/>
              </w:rPr>
              <w:t xml:space="preserve"> </w:t>
            </w:r>
            <w:r>
              <w:rPr>
                <w:sz w:val="24"/>
              </w:rPr>
              <w:t>Certificate</w:t>
            </w:r>
            <w:r>
              <w:rPr>
                <w:spacing w:val="-1"/>
                <w:sz w:val="24"/>
              </w:rPr>
              <w:t xml:space="preserve"> </w:t>
            </w:r>
            <w:r>
              <w:rPr>
                <w:sz w:val="24"/>
              </w:rPr>
              <w:t>of</w:t>
            </w:r>
            <w:r>
              <w:rPr>
                <w:spacing w:val="-2"/>
                <w:sz w:val="24"/>
              </w:rPr>
              <w:t xml:space="preserve"> </w:t>
            </w:r>
            <w:r>
              <w:rPr>
                <w:sz w:val="24"/>
              </w:rPr>
              <w:t>Registration</w:t>
            </w:r>
            <w:r>
              <w:rPr>
                <w:spacing w:val="-2"/>
                <w:sz w:val="24"/>
              </w:rPr>
              <w:t xml:space="preserve"> </w:t>
            </w:r>
            <w:r>
              <w:rPr>
                <w:sz w:val="24"/>
              </w:rPr>
              <w:t>of</w:t>
            </w:r>
            <w:r>
              <w:rPr>
                <w:spacing w:val="-2"/>
                <w:sz w:val="24"/>
              </w:rPr>
              <w:t xml:space="preserve"> </w:t>
            </w:r>
            <w:r>
              <w:rPr>
                <w:sz w:val="24"/>
              </w:rPr>
              <w:t>the</w:t>
            </w:r>
            <w:r>
              <w:rPr>
                <w:spacing w:val="-2"/>
                <w:sz w:val="24"/>
              </w:rPr>
              <w:t xml:space="preserve"> Company</w:t>
            </w:r>
          </w:p>
          <w:p w:rsidR="00932E80" w:rsidRDefault="003256F9">
            <w:pPr>
              <w:pStyle w:val="TableParagraph"/>
              <w:numPr>
                <w:ilvl w:val="0"/>
                <w:numId w:val="26"/>
              </w:numPr>
              <w:tabs>
                <w:tab w:val="left" w:pos="1092"/>
              </w:tabs>
              <w:spacing w:before="240"/>
              <w:ind w:left="1092" w:hanging="258"/>
              <w:rPr>
                <w:sz w:val="24"/>
              </w:rPr>
            </w:pPr>
            <w:r>
              <w:rPr>
                <w:sz w:val="24"/>
              </w:rPr>
              <w:t>Provide</w:t>
            </w:r>
            <w:r>
              <w:rPr>
                <w:spacing w:val="-4"/>
                <w:sz w:val="24"/>
              </w:rPr>
              <w:t xml:space="preserve"> </w:t>
            </w:r>
            <w:r>
              <w:rPr>
                <w:sz w:val="24"/>
              </w:rPr>
              <w:t>Valid</w:t>
            </w:r>
            <w:r>
              <w:rPr>
                <w:spacing w:val="-2"/>
                <w:sz w:val="24"/>
              </w:rPr>
              <w:t xml:space="preserve"> </w:t>
            </w:r>
            <w:r>
              <w:rPr>
                <w:sz w:val="24"/>
              </w:rPr>
              <w:t>Manufacturers Authorization</w:t>
            </w:r>
            <w:r>
              <w:rPr>
                <w:spacing w:val="-5"/>
                <w:sz w:val="24"/>
              </w:rPr>
              <w:t xml:space="preserve"> </w:t>
            </w:r>
            <w:r>
              <w:rPr>
                <w:spacing w:val="-2"/>
                <w:sz w:val="24"/>
              </w:rPr>
              <w:t>Certificate.</w:t>
            </w:r>
          </w:p>
          <w:p w:rsidR="00932E80" w:rsidRDefault="003256F9">
            <w:pPr>
              <w:pStyle w:val="TableParagraph"/>
              <w:numPr>
                <w:ilvl w:val="0"/>
                <w:numId w:val="26"/>
              </w:numPr>
              <w:tabs>
                <w:tab w:val="left" w:pos="1078"/>
              </w:tabs>
              <w:spacing w:before="240"/>
              <w:ind w:left="1078" w:hanging="244"/>
              <w:rPr>
                <w:b/>
                <w:bCs/>
                <w:sz w:val="24"/>
              </w:rPr>
            </w:pPr>
            <w:r>
              <w:rPr>
                <w:sz w:val="24"/>
              </w:rPr>
              <w:t>Provide</w:t>
            </w:r>
            <w:r>
              <w:rPr>
                <w:spacing w:val="-3"/>
                <w:sz w:val="24"/>
              </w:rPr>
              <w:t xml:space="preserve"> </w:t>
            </w:r>
            <w:r>
              <w:rPr>
                <w:sz w:val="24"/>
              </w:rPr>
              <w:t>PACRA Print</w:t>
            </w:r>
            <w:r>
              <w:rPr>
                <w:spacing w:val="-2"/>
                <w:sz w:val="24"/>
              </w:rPr>
              <w:t xml:space="preserve"> </w:t>
            </w:r>
            <w:r>
              <w:rPr>
                <w:sz w:val="24"/>
              </w:rPr>
              <w:t>out</w:t>
            </w:r>
            <w:r>
              <w:rPr>
                <w:spacing w:val="-1"/>
                <w:sz w:val="24"/>
              </w:rPr>
              <w:t xml:space="preserve"> </w:t>
            </w:r>
            <w:r>
              <w:rPr>
                <w:sz w:val="24"/>
              </w:rPr>
              <w:t>showing</w:t>
            </w:r>
            <w:r>
              <w:rPr>
                <w:spacing w:val="-1"/>
                <w:sz w:val="24"/>
              </w:rPr>
              <w:t xml:space="preserve"> </w:t>
            </w:r>
            <w:r>
              <w:rPr>
                <w:sz w:val="24"/>
              </w:rPr>
              <w:t>the</w:t>
            </w:r>
            <w:r>
              <w:rPr>
                <w:spacing w:val="-2"/>
                <w:sz w:val="24"/>
              </w:rPr>
              <w:t xml:space="preserve"> </w:t>
            </w:r>
            <w:r>
              <w:rPr>
                <w:sz w:val="24"/>
              </w:rPr>
              <w:t>owners of</w:t>
            </w:r>
            <w:r>
              <w:rPr>
                <w:spacing w:val="-2"/>
                <w:sz w:val="24"/>
              </w:rPr>
              <w:t xml:space="preserve"> </w:t>
            </w:r>
            <w:r>
              <w:rPr>
                <w:sz w:val="24"/>
              </w:rPr>
              <w:t>the</w:t>
            </w:r>
            <w:r>
              <w:rPr>
                <w:spacing w:val="-1"/>
                <w:sz w:val="24"/>
              </w:rPr>
              <w:t xml:space="preserve"> </w:t>
            </w:r>
            <w:r>
              <w:rPr>
                <w:spacing w:val="-2"/>
                <w:sz w:val="24"/>
              </w:rPr>
              <w:t>company</w:t>
            </w:r>
            <w:r>
              <w:rPr>
                <w:b/>
                <w:bCs/>
                <w:spacing w:val="-2"/>
                <w:sz w:val="24"/>
              </w:rPr>
              <w:t>.</w:t>
            </w:r>
          </w:p>
          <w:p w:rsidR="00932E80" w:rsidRDefault="003256F9">
            <w:pPr>
              <w:pStyle w:val="TableParagraph"/>
              <w:numPr>
                <w:ilvl w:val="0"/>
                <w:numId w:val="26"/>
              </w:numPr>
              <w:tabs>
                <w:tab w:val="left" w:pos="1051"/>
              </w:tabs>
              <w:spacing w:before="240"/>
              <w:ind w:left="834" w:right="535" w:firstLine="0"/>
              <w:rPr>
                <w:sz w:val="24"/>
              </w:rPr>
            </w:pPr>
            <w:r>
              <w:rPr>
                <w:sz w:val="24"/>
              </w:rPr>
              <w:t>Bid</w:t>
            </w:r>
            <w:r>
              <w:rPr>
                <w:spacing w:val="-3"/>
                <w:sz w:val="24"/>
              </w:rPr>
              <w:t xml:space="preserve"> </w:t>
            </w:r>
            <w:r>
              <w:rPr>
                <w:sz w:val="24"/>
              </w:rPr>
              <w:t>Securing</w:t>
            </w:r>
            <w:r>
              <w:rPr>
                <w:spacing w:val="-5"/>
                <w:sz w:val="24"/>
              </w:rPr>
              <w:t xml:space="preserve"> </w:t>
            </w:r>
            <w:r>
              <w:rPr>
                <w:sz w:val="24"/>
              </w:rPr>
              <w:t>Declaration</w:t>
            </w:r>
            <w:r>
              <w:rPr>
                <w:spacing w:val="-3"/>
                <w:sz w:val="24"/>
              </w:rPr>
              <w:t xml:space="preserve"> </w:t>
            </w:r>
            <w:r>
              <w:rPr>
                <w:sz w:val="24"/>
              </w:rPr>
              <w:t>using</w:t>
            </w:r>
            <w:r>
              <w:rPr>
                <w:spacing w:val="-5"/>
                <w:sz w:val="24"/>
              </w:rPr>
              <w:t xml:space="preserve"> </w:t>
            </w:r>
            <w:r>
              <w:rPr>
                <w:sz w:val="24"/>
              </w:rPr>
              <w:t>the</w:t>
            </w:r>
            <w:r>
              <w:rPr>
                <w:spacing w:val="-6"/>
                <w:sz w:val="24"/>
              </w:rPr>
              <w:t xml:space="preserve"> </w:t>
            </w:r>
            <w:r>
              <w:rPr>
                <w:sz w:val="24"/>
              </w:rPr>
              <w:t>form</w:t>
            </w:r>
            <w:r>
              <w:rPr>
                <w:spacing w:val="-5"/>
                <w:sz w:val="24"/>
              </w:rPr>
              <w:t xml:space="preserve"> </w:t>
            </w:r>
            <w:r>
              <w:rPr>
                <w:sz w:val="24"/>
              </w:rPr>
              <w:t>included</w:t>
            </w:r>
            <w:r>
              <w:rPr>
                <w:spacing w:val="-5"/>
                <w:sz w:val="24"/>
              </w:rPr>
              <w:t xml:space="preserve"> </w:t>
            </w:r>
            <w:r>
              <w:rPr>
                <w:sz w:val="24"/>
              </w:rPr>
              <w:t>in</w:t>
            </w:r>
            <w:r>
              <w:rPr>
                <w:spacing w:val="-5"/>
                <w:sz w:val="24"/>
              </w:rPr>
              <w:t xml:space="preserve"> </w:t>
            </w:r>
            <w:r>
              <w:rPr>
                <w:sz w:val="24"/>
              </w:rPr>
              <w:t>Section</w:t>
            </w:r>
            <w:r>
              <w:rPr>
                <w:spacing w:val="-5"/>
                <w:sz w:val="24"/>
              </w:rPr>
              <w:t xml:space="preserve"> </w:t>
            </w:r>
            <w:r>
              <w:rPr>
                <w:sz w:val="24"/>
              </w:rPr>
              <w:t>IV Bidding Forms.</w:t>
            </w:r>
          </w:p>
          <w:p w:rsidR="00932E80" w:rsidRDefault="003256F9">
            <w:pPr>
              <w:pStyle w:val="TableParagraph"/>
              <w:numPr>
                <w:ilvl w:val="0"/>
                <w:numId w:val="26"/>
              </w:numPr>
              <w:tabs>
                <w:tab w:val="left" w:pos="1152"/>
              </w:tabs>
              <w:spacing w:before="240"/>
              <w:ind w:left="834" w:right="643" w:firstLine="60"/>
              <w:rPr>
                <w:sz w:val="24"/>
              </w:rPr>
            </w:pPr>
            <w:r>
              <w:rPr>
                <w:sz w:val="24"/>
              </w:rPr>
              <w:t>Duly</w:t>
            </w:r>
            <w:r>
              <w:rPr>
                <w:spacing w:val="-5"/>
                <w:sz w:val="24"/>
              </w:rPr>
              <w:t xml:space="preserve"> </w:t>
            </w:r>
            <w:r>
              <w:rPr>
                <w:sz w:val="24"/>
              </w:rPr>
              <w:t>filled</w:t>
            </w:r>
            <w:r>
              <w:rPr>
                <w:spacing w:val="-5"/>
                <w:sz w:val="24"/>
              </w:rPr>
              <w:t xml:space="preserve"> </w:t>
            </w:r>
            <w:r>
              <w:rPr>
                <w:sz w:val="24"/>
              </w:rPr>
              <w:t>bidder</w:t>
            </w:r>
            <w:r>
              <w:rPr>
                <w:spacing w:val="-4"/>
                <w:sz w:val="24"/>
              </w:rPr>
              <w:t xml:space="preserve"> </w:t>
            </w:r>
            <w:r>
              <w:rPr>
                <w:sz w:val="24"/>
              </w:rPr>
              <w:t>information</w:t>
            </w:r>
            <w:r>
              <w:rPr>
                <w:spacing w:val="-5"/>
                <w:sz w:val="24"/>
              </w:rPr>
              <w:t xml:space="preserve"> </w:t>
            </w:r>
            <w:r>
              <w:rPr>
                <w:sz w:val="24"/>
              </w:rPr>
              <w:t>form,</w:t>
            </w:r>
            <w:r>
              <w:rPr>
                <w:spacing w:val="-5"/>
                <w:sz w:val="24"/>
              </w:rPr>
              <w:t xml:space="preserve"> </w:t>
            </w:r>
            <w:r>
              <w:rPr>
                <w:sz w:val="24"/>
              </w:rPr>
              <w:t>using</w:t>
            </w:r>
            <w:r>
              <w:rPr>
                <w:spacing w:val="-5"/>
                <w:sz w:val="24"/>
              </w:rPr>
              <w:t xml:space="preserve"> </w:t>
            </w:r>
            <w:r>
              <w:rPr>
                <w:sz w:val="24"/>
              </w:rPr>
              <w:t>format</w:t>
            </w:r>
            <w:r>
              <w:rPr>
                <w:spacing w:val="-5"/>
                <w:sz w:val="24"/>
              </w:rPr>
              <w:t xml:space="preserve"> </w:t>
            </w:r>
            <w:r>
              <w:rPr>
                <w:sz w:val="24"/>
              </w:rPr>
              <w:t>included</w:t>
            </w:r>
            <w:r>
              <w:rPr>
                <w:spacing w:val="-3"/>
                <w:sz w:val="24"/>
              </w:rPr>
              <w:t xml:space="preserve"> </w:t>
            </w:r>
            <w:r>
              <w:rPr>
                <w:sz w:val="24"/>
              </w:rPr>
              <w:t>in Section IV – Bidding Forms (Letter of Bid)</w:t>
            </w:r>
          </w:p>
          <w:p w:rsidR="00932E80" w:rsidRDefault="003256F9">
            <w:pPr>
              <w:pStyle w:val="TableParagraph"/>
              <w:numPr>
                <w:ilvl w:val="0"/>
                <w:numId w:val="26"/>
              </w:numPr>
              <w:tabs>
                <w:tab w:val="left" w:pos="1092"/>
              </w:tabs>
              <w:spacing w:before="240"/>
              <w:ind w:left="1092" w:hanging="258"/>
              <w:rPr>
                <w:sz w:val="24"/>
              </w:rPr>
            </w:pPr>
            <w:r>
              <w:rPr>
                <w:sz w:val="24"/>
              </w:rPr>
              <w:t>Provide</w:t>
            </w:r>
            <w:r>
              <w:rPr>
                <w:spacing w:val="-3"/>
                <w:sz w:val="24"/>
              </w:rPr>
              <w:t xml:space="preserve"> </w:t>
            </w:r>
            <w:r>
              <w:rPr>
                <w:sz w:val="24"/>
              </w:rPr>
              <w:t>Valid</w:t>
            </w:r>
            <w:r>
              <w:rPr>
                <w:spacing w:val="-2"/>
                <w:sz w:val="24"/>
              </w:rPr>
              <w:t xml:space="preserve"> </w:t>
            </w:r>
            <w:r>
              <w:rPr>
                <w:sz w:val="24"/>
              </w:rPr>
              <w:t>Workers Compensation</w:t>
            </w:r>
            <w:r>
              <w:rPr>
                <w:spacing w:val="-2"/>
                <w:sz w:val="24"/>
              </w:rPr>
              <w:t xml:space="preserve"> Certificate</w:t>
            </w:r>
          </w:p>
          <w:p w:rsidR="00932E80" w:rsidRDefault="003256F9">
            <w:pPr>
              <w:pStyle w:val="TableParagraph"/>
              <w:numPr>
                <w:ilvl w:val="0"/>
                <w:numId w:val="26"/>
              </w:numPr>
              <w:tabs>
                <w:tab w:val="left" w:pos="1039"/>
              </w:tabs>
              <w:spacing w:before="240"/>
              <w:ind w:left="834" w:right="305" w:firstLine="0"/>
              <w:rPr>
                <w:sz w:val="24"/>
              </w:rPr>
            </w:pPr>
            <w:r>
              <w:rPr>
                <w:sz w:val="24"/>
              </w:rPr>
              <w:t>Provide</w:t>
            </w:r>
            <w:r>
              <w:rPr>
                <w:spacing w:val="-5"/>
                <w:sz w:val="24"/>
              </w:rPr>
              <w:t xml:space="preserve"> </w:t>
            </w:r>
            <w:r>
              <w:rPr>
                <w:sz w:val="24"/>
              </w:rPr>
              <w:t>Technical</w:t>
            </w:r>
            <w:r>
              <w:rPr>
                <w:spacing w:val="-4"/>
                <w:sz w:val="24"/>
              </w:rPr>
              <w:t xml:space="preserve"> </w:t>
            </w:r>
            <w:r>
              <w:rPr>
                <w:sz w:val="24"/>
              </w:rPr>
              <w:t>specifications</w:t>
            </w:r>
            <w:r>
              <w:rPr>
                <w:spacing w:val="-4"/>
                <w:sz w:val="24"/>
              </w:rPr>
              <w:t xml:space="preserve"> </w:t>
            </w:r>
            <w:r>
              <w:rPr>
                <w:sz w:val="24"/>
              </w:rPr>
              <w:t>/</w:t>
            </w:r>
            <w:r>
              <w:rPr>
                <w:spacing w:val="-4"/>
                <w:sz w:val="24"/>
              </w:rPr>
              <w:t xml:space="preserve"> </w:t>
            </w:r>
            <w:r>
              <w:rPr>
                <w:sz w:val="24"/>
              </w:rPr>
              <w:t>Brochure</w:t>
            </w:r>
            <w:r>
              <w:rPr>
                <w:spacing w:val="-3"/>
                <w:sz w:val="24"/>
              </w:rPr>
              <w:t xml:space="preserve"> </w:t>
            </w:r>
            <w:r>
              <w:rPr>
                <w:sz w:val="24"/>
              </w:rPr>
              <w:t>for</w:t>
            </w:r>
            <w:r>
              <w:rPr>
                <w:spacing w:val="40"/>
                <w:sz w:val="24"/>
              </w:rPr>
              <w:t xml:space="preserve"> </w:t>
            </w:r>
            <w:r>
              <w:rPr>
                <w:sz w:val="24"/>
              </w:rPr>
              <w:t>Drilling</w:t>
            </w:r>
            <w:r>
              <w:rPr>
                <w:spacing w:val="-4"/>
                <w:sz w:val="24"/>
              </w:rPr>
              <w:t xml:space="preserve"> </w:t>
            </w:r>
            <w:r>
              <w:rPr>
                <w:sz w:val="24"/>
              </w:rPr>
              <w:t>Rig</w:t>
            </w:r>
          </w:p>
          <w:p w:rsidR="00932E80" w:rsidRDefault="003256F9">
            <w:pPr>
              <w:pStyle w:val="TableParagraph"/>
              <w:numPr>
                <w:ilvl w:val="0"/>
                <w:numId w:val="26"/>
              </w:numPr>
              <w:tabs>
                <w:tab w:val="left" w:pos="1039"/>
              </w:tabs>
              <w:spacing w:before="240"/>
              <w:ind w:left="1039" w:hanging="205"/>
              <w:rPr>
                <w:sz w:val="24"/>
              </w:rPr>
            </w:pPr>
            <w:r>
              <w:rPr>
                <w:sz w:val="24"/>
              </w:rPr>
              <w:t>Delivery</w:t>
            </w:r>
            <w:r>
              <w:rPr>
                <w:spacing w:val="-3"/>
                <w:sz w:val="24"/>
              </w:rPr>
              <w:t xml:space="preserve"> </w:t>
            </w:r>
            <w:r>
              <w:rPr>
                <w:sz w:val="24"/>
              </w:rPr>
              <w:t>schedule/period</w:t>
            </w:r>
            <w:r>
              <w:rPr>
                <w:spacing w:val="-2"/>
                <w:sz w:val="24"/>
              </w:rPr>
              <w:t xml:space="preserve"> </w:t>
            </w:r>
            <w:r>
              <w:rPr>
                <w:sz w:val="24"/>
              </w:rPr>
              <w:t>for</w:t>
            </w:r>
            <w:r>
              <w:rPr>
                <w:spacing w:val="-2"/>
                <w:sz w:val="24"/>
              </w:rPr>
              <w:t xml:space="preserve"> </w:t>
            </w:r>
            <w:r>
              <w:rPr>
                <w:sz w:val="24"/>
              </w:rPr>
              <w:t>the</w:t>
            </w:r>
            <w:r>
              <w:rPr>
                <w:spacing w:val="-3"/>
                <w:sz w:val="24"/>
              </w:rPr>
              <w:t xml:space="preserve"> </w:t>
            </w:r>
            <w:r>
              <w:rPr>
                <w:sz w:val="24"/>
              </w:rPr>
              <w:t xml:space="preserve">proposed </w:t>
            </w:r>
            <w:r>
              <w:rPr>
                <w:spacing w:val="-2"/>
                <w:sz w:val="24"/>
              </w:rPr>
              <w:t>equipment</w:t>
            </w:r>
          </w:p>
          <w:p w:rsidR="00932E80" w:rsidRDefault="003256F9">
            <w:pPr>
              <w:pStyle w:val="TableParagraph"/>
              <w:numPr>
                <w:ilvl w:val="0"/>
                <w:numId w:val="26"/>
              </w:numPr>
              <w:tabs>
                <w:tab w:val="left" w:pos="1092"/>
              </w:tabs>
              <w:spacing w:before="240"/>
              <w:ind w:left="834" w:right="244" w:firstLine="0"/>
              <w:rPr>
                <w:sz w:val="24"/>
              </w:rPr>
            </w:pPr>
            <w:r>
              <w:rPr>
                <w:sz w:val="24"/>
              </w:rPr>
              <w:t>Payment</w:t>
            </w:r>
            <w:r>
              <w:rPr>
                <w:spacing w:val="-4"/>
                <w:sz w:val="24"/>
              </w:rPr>
              <w:t xml:space="preserve"> </w:t>
            </w:r>
            <w:r>
              <w:rPr>
                <w:sz w:val="24"/>
              </w:rPr>
              <w:t>terms</w:t>
            </w:r>
            <w:r>
              <w:rPr>
                <w:spacing w:val="-4"/>
                <w:sz w:val="24"/>
              </w:rPr>
              <w:t xml:space="preserve"> </w:t>
            </w:r>
            <w:r>
              <w:rPr>
                <w:sz w:val="24"/>
              </w:rPr>
              <w:t>which</w:t>
            </w:r>
            <w:r>
              <w:rPr>
                <w:spacing w:val="-2"/>
                <w:sz w:val="24"/>
              </w:rPr>
              <w:t xml:space="preserve"> </w:t>
            </w:r>
            <w:r>
              <w:rPr>
                <w:sz w:val="24"/>
              </w:rPr>
              <w:t>should</w:t>
            </w:r>
            <w:r>
              <w:rPr>
                <w:spacing w:val="-6"/>
                <w:sz w:val="24"/>
              </w:rPr>
              <w:t xml:space="preserve"> </w:t>
            </w:r>
            <w:r>
              <w:rPr>
                <w:sz w:val="24"/>
              </w:rPr>
              <w:t>not</w:t>
            </w:r>
            <w:r>
              <w:rPr>
                <w:spacing w:val="-4"/>
                <w:sz w:val="24"/>
              </w:rPr>
              <w:t xml:space="preserve"> </w:t>
            </w:r>
            <w:r>
              <w:rPr>
                <w:sz w:val="24"/>
              </w:rPr>
              <w:t>be</w:t>
            </w:r>
            <w:r>
              <w:rPr>
                <w:spacing w:val="-5"/>
                <w:sz w:val="24"/>
              </w:rPr>
              <w:t xml:space="preserve"> </w:t>
            </w:r>
            <w:r>
              <w:rPr>
                <w:sz w:val="24"/>
              </w:rPr>
              <w:t>less</w:t>
            </w:r>
            <w:r>
              <w:rPr>
                <w:spacing w:val="-4"/>
                <w:sz w:val="24"/>
              </w:rPr>
              <w:t xml:space="preserve"> </w:t>
            </w:r>
            <w:r>
              <w:rPr>
                <w:sz w:val="24"/>
              </w:rPr>
              <w:t>than</w:t>
            </w:r>
            <w:r>
              <w:rPr>
                <w:spacing w:val="-2"/>
                <w:sz w:val="24"/>
              </w:rPr>
              <w:t xml:space="preserve"> </w:t>
            </w:r>
            <w:r>
              <w:rPr>
                <w:sz w:val="24"/>
              </w:rPr>
              <w:t>30</w:t>
            </w:r>
            <w:r>
              <w:rPr>
                <w:spacing w:val="-4"/>
                <w:sz w:val="24"/>
              </w:rPr>
              <w:t xml:space="preserve"> </w:t>
            </w:r>
            <w:r>
              <w:rPr>
                <w:sz w:val="24"/>
              </w:rPr>
              <w:t>days</w:t>
            </w:r>
            <w:r>
              <w:rPr>
                <w:spacing w:val="-2"/>
                <w:sz w:val="24"/>
              </w:rPr>
              <w:t xml:space="preserve"> </w:t>
            </w:r>
            <w:r>
              <w:rPr>
                <w:sz w:val="24"/>
              </w:rPr>
              <w:t>from</w:t>
            </w:r>
            <w:r>
              <w:rPr>
                <w:spacing w:val="-4"/>
                <w:sz w:val="24"/>
              </w:rPr>
              <w:t xml:space="preserve"> </w:t>
            </w:r>
            <w:r>
              <w:rPr>
                <w:sz w:val="24"/>
              </w:rPr>
              <w:t>date</w:t>
            </w:r>
            <w:r>
              <w:rPr>
                <w:spacing w:val="-3"/>
                <w:sz w:val="24"/>
              </w:rPr>
              <w:t xml:space="preserve"> </w:t>
            </w:r>
            <w:r>
              <w:rPr>
                <w:sz w:val="24"/>
              </w:rPr>
              <w:t>of delivery (can be added on the quotation)</w:t>
            </w:r>
          </w:p>
        </w:tc>
      </w:tr>
    </w:tbl>
    <w:p w:rsidR="00932E80" w:rsidRDefault="00932E80">
      <w:pPr>
        <w:pStyle w:val="TableParagraph"/>
        <w:rPr>
          <w:sz w:val="24"/>
        </w:rPr>
        <w:sectPr w:rsidR="00932E80">
          <w:headerReference w:type="default" r:id="rId26"/>
          <w:pgSz w:w="12240" w:h="15840"/>
          <w:pgMar w:top="660" w:right="1080" w:bottom="280" w:left="1080" w:header="432" w:footer="0" w:gutter="0"/>
          <w:cols w:space="720"/>
        </w:sectPr>
      </w:pPr>
    </w:p>
    <w:p w:rsidR="00932E80" w:rsidRDefault="003256F9">
      <w:pPr>
        <w:tabs>
          <w:tab w:val="left" w:pos="7358"/>
        </w:tabs>
        <w:spacing w:before="71"/>
        <w:ind w:left="360"/>
        <w:rPr>
          <w:rFonts w:ascii="Verdana"/>
          <w:sz w:val="20"/>
        </w:rPr>
      </w:pPr>
      <w:r>
        <w:rPr>
          <w:rFonts w:ascii="Verdana"/>
          <w:noProof/>
          <w:sz w:val="20"/>
        </w:rPr>
        <w:lastRenderedPageBreak/>
        <mc:AlternateContent>
          <mc:Choice Requires="wps">
            <w:drawing>
              <wp:anchor distT="0" distB="0" distL="0" distR="0" simplePos="0" relativeHeight="2" behindDoc="1" locked="0" layoutInCell="1" allowOverlap="1">
                <wp:simplePos x="0" y="0"/>
                <wp:positionH relativeFrom="page">
                  <wp:posOffset>914400</wp:posOffset>
                </wp:positionH>
                <wp:positionV relativeFrom="paragraph">
                  <wp:posOffset>213995</wp:posOffset>
                </wp:positionV>
                <wp:extent cx="5943600" cy="6350"/>
                <wp:effectExtent l="0" t="0" r="0" b="0"/>
                <wp:wrapTopAndBottom/>
                <wp:docPr id="1031"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1031" coordsize="5943600,6350" path="m5943600,6095l0,6095l0,0l5943600,0l5943600,6095xe" fillcolor="black" stroked="f" style="position:absolute;margin-left:72.0pt;margin-top:16.85pt;width:468.0pt;height:0.5pt;z-index:-2147483645;mso-position-horizontal-relative:page;mso-position-vertical-relative:text;mso-width-relative:page;mso-height-relative:page;mso-wrap-distance-left:0.0pt;mso-wrap-distance-right:0.0pt;visibility:visible;">
                <w10:wrap type="topAndBottom"/>
                <v:fill/>
                <v:path textboxrect="0,0,5943600,6350" o:connectlocs=""/>
              </v:shape>
            </w:pict>
          </mc:Fallback>
        </mc:AlternateContent>
      </w:r>
      <w:r>
        <w:rPr>
          <w:rFonts w:ascii="Verdana"/>
          <w:spacing w:val="-5"/>
          <w:w w:val="95"/>
          <w:sz w:val="20"/>
        </w:rPr>
        <w:t>18</w:t>
      </w:r>
      <w:r>
        <w:rPr>
          <w:rFonts w:ascii="Verdana"/>
          <w:sz w:val="20"/>
        </w:rPr>
        <w:tab/>
      </w:r>
      <w:r>
        <w:rPr>
          <w:rFonts w:ascii="Verdana"/>
          <w:w w:val="90"/>
          <w:sz w:val="20"/>
        </w:rPr>
        <w:t>Section</w:t>
      </w:r>
      <w:r>
        <w:rPr>
          <w:rFonts w:ascii="Verdana"/>
          <w:spacing w:val="-3"/>
          <w:sz w:val="20"/>
        </w:rPr>
        <w:t xml:space="preserve"> </w:t>
      </w:r>
      <w:r>
        <w:rPr>
          <w:rFonts w:ascii="Verdana"/>
          <w:w w:val="90"/>
          <w:sz w:val="20"/>
        </w:rPr>
        <w:t>II</w:t>
      </w:r>
      <w:r>
        <w:rPr>
          <w:rFonts w:ascii="Verdana"/>
          <w:spacing w:val="-5"/>
          <w:sz w:val="20"/>
        </w:rPr>
        <w:t xml:space="preserve"> </w:t>
      </w:r>
      <w:r>
        <w:rPr>
          <w:rFonts w:ascii="Verdana"/>
          <w:w w:val="90"/>
          <w:sz w:val="20"/>
        </w:rPr>
        <w:t>Bid</w:t>
      </w:r>
      <w:r>
        <w:rPr>
          <w:rFonts w:ascii="Verdana"/>
          <w:spacing w:val="-3"/>
          <w:sz w:val="20"/>
        </w:rPr>
        <w:t xml:space="preserve"> </w:t>
      </w:r>
      <w:r>
        <w:rPr>
          <w:rFonts w:ascii="Verdana"/>
          <w:w w:val="90"/>
          <w:sz w:val="20"/>
        </w:rPr>
        <w:t>Data</w:t>
      </w:r>
      <w:r>
        <w:rPr>
          <w:rFonts w:ascii="Verdana"/>
          <w:spacing w:val="-5"/>
          <w:sz w:val="20"/>
        </w:rPr>
        <w:t xml:space="preserve"> </w:t>
      </w:r>
      <w:r>
        <w:rPr>
          <w:rFonts w:ascii="Verdana"/>
          <w:spacing w:val="-2"/>
          <w:w w:val="90"/>
          <w:sz w:val="20"/>
        </w:rPr>
        <w:t>Sheet</w:t>
      </w:r>
    </w:p>
    <w:p w:rsidR="00932E80" w:rsidRDefault="00932E80">
      <w:pPr>
        <w:pStyle w:val="BodyText"/>
        <w:rPr>
          <w:rFonts w:ascii="Verdana"/>
          <w:sz w:val="20"/>
        </w:rPr>
      </w:pPr>
    </w:p>
    <w:p w:rsidR="00932E80" w:rsidRDefault="00932E80">
      <w:pPr>
        <w:pStyle w:val="BodyText"/>
        <w:rPr>
          <w:rFonts w:ascii="Verdana"/>
          <w:sz w:val="20"/>
        </w:rPr>
      </w:pPr>
    </w:p>
    <w:p w:rsidR="00932E80" w:rsidRDefault="00932E80">
      <w:pPr>
        <w:pStyle w:val="BodyText"/>
        <w:spacing w:before="4"/>
        <w:rPr>
          <w:rFonts w:ascii="Verdana"/>
          <w:sz w:val="20"/>
        </w:rPr>
      </w:pPr>
    </w:p>
    <w:tbl>
      <w:tblPr>
        <w:tblW w:w="0" w:type="auto"/>
        <w:tblInd w:w="3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20"/>
        <w:gridCol w:w="7736"/>
      </w:tblGrid>
      <w:tr w:rsidR="00932E80">
        <w:trPr>
          <w:trHeight w:val="8070"/>
        </w:trPr>
        <w:tc>
          <w:tcPr>
            <w:tcW w:w="1620" w:type="dxa"/>
            <w:tcBorders>
              <w:bottom w:val="single" w:sz="8" w:space="0" w:color="000000"/>
              <w:right w:val="single" w:sz="6" w:space="0" w:color="000000"/>
            </w:tcBorders>
          </w:tcPr>
          <w:p w:rsidR="00932E80" w:rsidRDefault="00932E80">
            <w:pPr>
              <w:pStyle w:val="TableParagraph"/>
            </w:pPr>
          </w:p>
        </w:tc>
        <w:tc>
          <w:tcPr>
            <w:tcW w:w="7736" w:type="dxa"/>
            <w:tcBorders>
              <w:left w:val="single" w:sz="6" w:space="0" w:color="000000"/>
              <w:bottom w:val="single" w:sz="8" w:space="0" w:color="000000"/>
            </w:tcBorders>
          </w:tcPr>
          <w:p w:rsidR="00932E80" w:rsidRDefault="003256F9">
            <w:pPr>
              <w:pStyle w:val="TableParagraph"/>
              <w:numPr>
                <w:ilvl w:val="0"/>
                <w:numId w:val="25"/>
              </w:numPr>
              <w:tabs>
                <w:tab w:val="left" w:pos="1039"/>
              </w:tabs>
              <w:spacing w:before="110"/>
              <w:ind w:right="437" w:firstLine="0"/>
              <w:rPr>
                <w:sz w:val="24"/>
              </w:rPr>
            </w:pPr>
            <w:r>
              <w:rPr>
                <w:sz w:val="24"/>
              </w:rPr>
              <w:t>bid</w:t>
            </w:r>
            <w:r>
              <w:rPr>
                <w:spacing w:val="-3"/>
                <w:sz w:val="24"/>
              </w:rPr>
              <w:t xml:space="preserve"> </w:t>
            </w:r>
            <w:r>
              <w:rPr>
                <w:sz w:val="24"/>
              </w:rPr>
              <w:t>validity</w:t>
            </w:r>
            <w:r>
              <w:rPr>
                <w:spacing w:val="-6"/>
                <w:sz w:val="24"/>
              </w:rPr>
              <w:t xml:space="preserve"> </w:t>
            </w:r>
            <w:r>
              <w:rPr>
                <w:sz w:val="24"/>
              </w:rPr>
              <w:t>period</w:t>
            </w:r>
            <w:r>
              <w:rPr>
                <w:spacing w:val="-1"/>
                <w:sz w:val="24"/>
              </w:rPr>
              <w:t xml:space="preserve"> </w:t>
            </w:r>
            <w:r>
              <w:rPr>
                <w:sz w:val="24"/>
              </w:rPr>
              <w:t>of</w:t>
            </w:r>
            <w:r>
              <w:rPr>
                <w:spacing w:val="-4"/>
                <w:sz w:val="24"/>
              </w:rPr>
              <w:t xml:space="preserve"> </w:t>
            </w:r>
            <w:r>
              <w:rPr>
                <w:sz w:val="24"/>
              </w:rPr>
              <w:t>not</w:t>
            </w:r>
            <w:r>
              <w:rPr>
                <w:spacing w:val="-3"/>
                <w:sz w:val="24"/>
              </w:rPr>
              <w:t xml:space="preserve"> </w:t>
            </w:r>
            <w:r>
              <w:rPr>
                <w:sz w:val="24"/>
              </w:rPr>
              <w:t>less</w:t>
            </w:r>
            <w:r>
              <w:rPr>
                <w:spacing w:val="-3"/>
                <w:sz w:val="24"/>
              </w:rPr>
              <w:t xml:space="preserve"> </w:t>
            </w:r>
            <w:r>
              <w:rPr>
                <w:sz w:val="24"/>
              </w:rPr>
              <w:t>than</w:t>
            </w:r>
            <w:r>
              <w:rPr>
                <w:spacing w:val="-3"/>
                <w:sz w:val="24"/>
              </w:rPr>
              <w:t xml:space="preserve"> </w:t>
            </w:r>
            <w:r>
              <w:rPr>
                <w:sz w:val="24"/>
              </w:rPr>
              <w:t>120</w:t>
            </w:r>
            <w:r>
              <w:rPr>
                <w:spacing w:val="-3"/>
                <w:sz w:val="24"/>
              </w:rPr>
              <w:t xml:space="preserve"> </w:t>
            </w:r>
            <w:r>
              <w:rPr>
                <w:sz w:val="24"/>
              </w:rPr>
              <w:t>Days</w:t>
            </w:r>
            <w:r>
              <w:rPr>
                <w:spacing w:val="-1"/>
                <w:sz w:val="24"/>
              </w:rPr>
              <w:t xml:space="preserve"> </w:t>
            </w:r>
            <w:r>
              <w:rPr>
                <w:sz w:val="24"/>
              </w:rPr>
              <w:t>from</w:t>
            </w:r>
            <w:r>
              <w:rPr>
                <w:spacing w:val="-1"/>
                <w:sz w:val="24"/>
              </w:rPr>
              <w:t xml:space="preserve"> </w:t>
            </w:r>
            <w:r>
              <w:rPr>
                <w:sz w:val="24"/>
              </w:rPr>
              <w:t>the</w:t>
            </w:r>
            <w:r>
              <w:rPr>
                <w:spacing w:val="-4"/>
                <w:sz w:val="24"/>
              </w:rPr>
              <w:t xml:space="preserve"> </w:t>
            </w:r>
            <w:r>
              <w:rPr>
                <w:sz w:val="24"/>
              </w:rPr>
              <w:t>date</w:t>
            </w:r>
            <w:r>
              <w:rPr>
                <w:spacing w:val="-2"/>
                <w:sz w:val="24"/>
              </w:rPr>
              <w:t xml:space="preserve"> </w:t>
            </w:r>
            <w:r>
              <w:rPr>
                <w:sz w:val="24"/>
              </w:rPr>
              <w:t>of</w:t>
            </w:r>
            <w:r>
              <w:rPr>
                <w:spacing w:val="-4"/>
                <w:sz w:val="24"/>
              </w:rPr>
              <w:t xml:space="preserve"> </w:t>
            </w:r>
            <w:r>
              <w:rPr>
                <w:sz w:val="24"/>
              </w:rPr>
              <w:t>bid submission (included in the letter of bid)</w:t>
            </w:r>
          </w:p>
          <w:p w:rsidR="00932E80" w:rsidRDefault="003256F9">
            <w:pPr>
              <w:pStyle w:val="TableParagraph"/>
              <w:numPr>
                <w:ilvl w:val="0"/>
                <w:numId w:val="25"/>
              </w:numPr>
              <w:tabs>
                <w:tab w:val="left" w:pos="1159"/>
              </w:tabs>
              <w:spacing w:before="240"/>
              <w:ind w:left="1159" w:hanging="325"/>
              <w:rPr>
                <w:sz w:val="24"/>
              </w:rPr>
            </w:pPr>
            <w:r>
              <w:rPr>
                <w:sz w:val="24"/>
              </w:rPr>
              <w:t>Attach</w:t>
            </w:r>
            <w:r>
              <w:rPr>
                <w:spacing w:val="1"/>
                <w:sz w:val="24"/>
              </w:rPr>
              <w:t xml:space="preserve"> </w:t>
            </w:r>
            <w:r>
              <w:rPr>
                <w:sz w:val="24"/>
              </w:rPr>
              <w:t>latest</w:t>
            </w:r>
            <w:r>
              <w:rPr>
                <w:spacing w:val="-2"/>
                <w:sz w:val="24"/>
              </w:rPr>
              <w:t xml:space="preserve"> </w:t>
            </w:r>
            <w:r>
              <w:rPr>
                <w:sz w:val="24"/>
              </w:rPr>
              <w:t>bank</w:t>
            </w:r>
            <w:r>
              <w:rPr>
                <w:spacing w:val="-1"/>
                <w:sz w:val="24"/>
              </w:rPr>
              <w:t xml:space="preserve"> </w:t>
            </w:r>
            <w:r>
              <w:rPr>
                <w:sz w:val="24"/>
              </w:rPr>
              <w:t>statement</w:t>
            </w:r>
            <w:r>
              <w:rPr>
                <w:spacing w:val="-2"/>
                <w:sz w:val="24"/>
              </w:rPr>
              <w:t xml:space="preserve"> </w:t>
            </w:r>
            <w:r>
              <w:rPr>
                <w:sz w:val="24"/>
              </w:rPr>
              <w:t>for the</w:t>
            </w:r>
            <w:r>
              <w:rPr>
                <w:spacing w:val="-3"/>
                <w:sz w:val="24"/>
              </w:rPr>
              <w:t xml:space="preserve"> </w:t>
            </w:r>
            <w:r>
              <w:rPr>
                <w:sz w:val="24"/>
              </w:rPr>
              <w:t>past</w:t>
            </w:r>
            <w:r>
              <w:rPr>
                <w:spacing w:val="-1"/>
                <w:sz w:val="24"/>
              </w:rPr>
              <w:t xml:space="preserve"> </w:t>
            </w:r>
            <w:r>
              <w:rPr>
                <w:sz w:val="24"/>
              </w:rPr>
              <w:t>six</w:t>
            </w:r>
            <w:r>
              <w:rPr>
                <w:spacing w:val="-1"/>
                <w:sz w:val="24"/>
              </w:rPr>
              <w:t xml:space="preserve"> </w:t>
            </w:r>
            <w:r>
              <w:rPr>
                <w:spacing w:val="-2"/>
                <w:sz w:val="24"/>
              </w:rPr>
              <w:t>months</w:t>
            </w:r>
          </w:p>
          <w:p w:rsidR="00932E80" w:rsidRDefault="003256F9">
            <w:pPr>
              <w:pStyle w:val="TableParagraph"/>
              <w:numPr>
                <w:ilvl w:val="0"/>
                <w:numId w:val="25"/>
              </w:numPr>
              <w:tabs>
                <w:tab w:val="left" w:pos="1159"/>
              </w:tabs>
              <w:spacing w:before="240"/>
              <w:ind w:left="1159" w:hanging="325"/>
              <w:rPr>
                <w:sz w:val="24"/>
              </w:rPr>
            </w:pPr>
            <w:r>
              <w:rPr>
                <w:spacing w:val="-2"/>
                <w:sz w:val="24"/>
              </w:rPr>
              <w:t>Attach 3 years latest Audited financial statements</w:t>
            </w:r>
          </w:p>
          <w:p w:rsidR="00932E80" w:rsidRDefault="003256F9">
            <w:pPr>
              <w:pStyle w:val="TableParagraph"/>
              <w:numPr>
                <w:ilvl w:val="0"/>
                <w:numId w:val="25"/>
              </w:numPr>
              <w:tabs>
                <w:tab w:val="left" w:pos="1092"/>
              </w:tabs>
              <w:spacing w:before="120"/>
              <w:ind w:right="111" w:firstLine="0"/>
              <w:rPr>
                <w:sz w:val="24"/>
              </w:rPr>
            </w:pPr>
            <w:r>
              <w:rPr>
                <w:sz w:val="24"/>
              </w:rPr>
              <w:t>attach power written power of attorney, clearly stating the appointed person, his/her specimen, full names designation and specimen</w:t>
            </w:r>
            <w:r>
              <w:rPr>
                <w:spacing w:val="-4"/>
                <w:sz w:val="24"/>
              </w:rPr>
              <w:t xml:space="preserve"> </w:t>
            </w:r>
            <w:r>
              <w:rPr>
                <w:sz w:val="24"/>
              </w:rPr>
              <w:t>signatures</w:t>
            </w:r>
            <w:r>
              <w:rPr>
                <w:spacing w:val="-2"/>
                <w:sz w:val="24"/>
              </w:rPr>
              <w:t xml:space="preserve"> </w:t>
            </w:r>
            <w:r>
              <w:rPr>
                <w:sz w:val="24"/>
              </w:rPr>
              <w:t>of</w:t>
            </w:r>
            <w:r>
              <w:rPr>
                <w:spacing w:val="-5"/>
                <w:sz w:val="24"/>
              </w:rPr>
              <w:t xml:space="preserve"> </w:t>
            </w:r>
            <w:r>
              <w:rPr>
                <w:sz w:val="24"/>
              </w:rPr>
              <w:t>the</w:t>
            </w:r>
            <w:r>
              <w:rPr>
                <w:spacing w:val="-5"/>
                <w:sz w:val="24"/>
              </w:rPr>
              <w:t xml:space="preserve"> </w:t>
            </w:r>
            <w:r>
              <w:rPr>
                <w:sz w:val="24"/>
              </w:rPr>
              <w:t>appointed</w:t>
            </w:r>
            <w:r>
              <w:rPr>
                <w:spacing w:val="-4"/>
                <w:sz w:val="24"/>
              </w:rPr>
              <w:t xml:space="preserve"> </w:t>
            </w:r>
            <w:r>
              <w:rPr>
                <w:sz w:val="24"/>
              </w:rPr>
              <w:t>persons</w:t>
            </w:r>
            <w:r>
              <w:rPr>
                <w:spacing w:val="-2"/>
                <w:sz w:val="24"/>
              </w:rPr>
              <w:t xml:space="preserve"> </w:t>
            </w:r>
            <w:r>
              <w:rPr>
                <w:sz w:val="24"/>
              </w:rPr>
              <w:t>committing</w:t>
            </w:r>
            <w:r>
              <w:rPr>
                <w:spacing w:val="-7"/>
                <w:sz w:val="24"/>
              </w:rPr>
              <w:t xml:space="preserve"> </w:t>
            </w:r>
            <w:r>
              <w:rPr>
                <w:sz w:val="24"/>
              </w:rPr>
              <w:t>the</w:t>
            </w:r>
            <w:r>
              <w:rPr>
                <w:spacing w:val="-3"/>
                <w:sz w:val="24"/>
              </w:rPr>
              <w:t xml:space="preserve"> </w:t>
            </w:r>
            <w:r>
              <w:rPr>
                <w:sz w:val="24"/>
              </w:rPr>
              <w:t>bid</w:t>
            </w:r>
            <w:r>
              <w:rPr>
                <w:spacing w:val="-7"/>
                <w:sz w:val="24"/>
              </w:rPr>
              <w:t xml:space="preserve"> </w:t>
            </w:r>
            <w:r>
              <w:rPr>
                <w:sz w:val="24"/>
              </w:rPr>
              <w:t>must be provided. The power of attorney shall be from the board of directors or company's secretary or company lawyers) the attached sample under bidder’s forms should be used (Sample Provided in the solicitation Document)</w:t>
            </w:r>
          </w:p>
          <w:p w:rsidR="00932E80" w:rsidRDefault="003256F9">
            <w:pPr>
              <w:pStyle w:val="TableParagraph"/>
              <w:numPr>
                <w:ilvl w:val="0"/>
                <w:numId w:val="25"/>
              </w:numPr>
              <w:tabs>
                <w:tab w:val="left" w:pos="1092"/>
              </w:tabs>
              <w:spacing w:before="120"/>
              <w:ind w:left="1092" w:hanging="258"/>
              <w:rPr>
                <w:sz w:val="24"/>
              </w:rPr>
            </w:pPr>
            <w:r>
              <w:rPr>
                <w:sz w:val="24"/>
              </w:rPr>
              <w:t>Litigation</w:t>
            </w:r>
            <w:r>
              <w:rPr>
                <w:spacing w:val="-2"/>
                <w:sz w:val="24"/>
              </w:rPr>
              <w:t xml:space="preserve"> </w:t>
            </w:r>
            <w:r>
              <w:rPr>
                <w:sz w:val="24"/>
              </w:rPr>
              <w:t>Status</w:t>
            </w:r>
            <w:r>
              <w:rPr>
                <w:spacing w:val="-1"/>
                <w:sz w:val="24"/>
              </w:rPr>
              <w:t xml:space="preserve"> </w:t>
            </w:r>
            <w:r>
              <w:rPr>
                <w:sz w:val="24"/>
              </w:rPr>
              <w:t>by</w:t>
            </w:r>
            <w:r>
              <w:rPr>
                <w:spacing w:val="-2"/>
                <w:sz w:val="24"/>
              </w:rPr>
              <w:t xml:space="preserve"> </w:t>
            </w:r>
            <w:r>
              <w:rPr>
                <w:sz w:val="24"/>
              </w:rPr>
              <w:t>Company</w:t>
            </w:r>
            <w:r>
              <w:rPr>
                <w:spacing w:val="-1"/>
                <w:sz w:val="24"/>
              </w:rPr>
              <w:t xml:space="preserve"> </w:t>
            </w:r>
            <w:r>
              <w:rPr>
                <w:sz w:val="24"/>
              </w:rPr>
              <w:t>Advocate</w:t>
            </w:r>
            <w:r>
              <w:rPr>
                <w:spacing w:val="-1"/>
                <w:sz w:val="24"/>
              </w:rPr>
              <w:t xml:space="preserve"> </w:t>
            </w:r>
            <w:r>
              <w:rPr>
                <w:sz w:val="24"/>
              </w:rPr>
              <w:t>duly</w:t>
            </w:r>
            <w:r>
              <w:rPr>
                <w:spacing w:val="-1"/>
                <w:sz w:val="24"/>
              </w:rPr>
              <w:t xml:space="preserve"> </w:t>
            </w:r>
            <w:r>
              <w:rPr>
                <w:spacing w:val="-2"/>
                <w:sz w:val="24"/>
              </w:rPr>
              <w:t>signed</w:t>
            </w:r>
          </w:p>
          <w:p w:rsidR="00932E80" w:rsidRDefault="003256F9">
            <w:pPr>
              <w:pStyle w:val="TableParagraph"/>
              <w:numPr>
                <w:ilvl w:val="0"/>
                <w:numId w:val="25"/>
              </w:numPr>
              <w:tabs>
                <w:tab w:val="left" w:pos="1092"/>
              </w:tabs>
              <w:spacing w:before="240"/>
              <w:ind w:right="91" w:firstLine="0"/>
              <w:rPr>
                <w:sz w:val="24"/>
              </w:rPr>
            </w:pPr>
            <w:r>
              <w:rPr>
                <w:sz w:val="24"/>
              </w:rPr>
              <w:t>provide</w:t>
            </w:r>
            <w:r>
              <w:rPr>
                <w:spacing w:val="-4"/>
                <w:sz w:val="24"/>
              </w:rPr>
              <w:t xml:space="preserve"> </w:t>
            </w:r>
            <w:r>
              <w:rPr>
                <w:sz w:val="24"/>
              </w:rPr>
              <w:t>evidence</w:t>
            </w:r>
            <w:r>
              <w:rPr>
                <w:spacing w:val="-4"/>
                <w:sz w:val="24"/>
              </w:rPr>
              <w:t xml:space="preserve"> </w:t>
            </w:r>
            <w:r>
              <w:rPr>
                <w:sz w:val="24"/>
              </w:rPr>
              <w:t>of</w:t>
            </w:r>
            <w:r>
              <w:rPr>
                <w:spacing w:val="-6"/>
                <w:sz w:val="24"/>
              </w:rPr>
              <w:t xml:space="preserve"> </w:t>
            </w:r>
            <w:r>
              <w:rPr>
                <w:sz w:val="24"/>
              </w:rPr>
              <w:t>having</w:t>
            </w:r>
            <w:r>
              <w:rPr>
                <w:spacing w:val="-5"/>
                <w:sz w:val="24"/>
              </w:rPr>
              <w:t xml:space="preserve"> </w:t>
            </w:r>
            <w:r>
              <w:rPr>
                <w:sz w:val="24"/>
              </w:rPr>
              <w:t>supplied</w:t>
            </w:r>
            <w:r>
              <w:rPr>
                <w:spacing w:val="-5"/>
                <w:sz w:val="24"/>
              </w:rPr>
              <w:t xml:space="preserve"> </w:t>
            </w:r>
            <w:r>
              <w:rPr>
                <w:sz w:val="24"/>
              </w:rPr>
              <w:t>at least</w:t>
            </w:r>
            <w:r>
              <w:rPr>
                <w:spacing w:val="-3"/>
                <w:sz w:val="24"/>
              </w:rPr>
              <w:t xml:space="preserve"> </w:t>
            </w:r>
            <w:r>
              <w:rPr>
                <w:sz w:val="24"/>
              </w:rPr>
              <w:t>two</w:t>
            </w:r>
            <w:r>
              <w:rPr>
                <w:spacing w:val="-5"/>
                <w:sz w:val="24"/>
              </w:rPr>
              <w:t xml:space="preserve"> </w:t>
            </w:r>
            <w:r>
              <w:rPr>
                <w:sz w:val="24"/>
              </w:rPr>
              <w:t>new water drilling</w:t>
            </w:r>
            <w:r>
              <w:rPr>
                <w:spacing w:val="-6"/>
                <w:sz w:val="24"/>
              </w:rPr>
              <w:t xml:space="preserve"> </w:t>
            </w:r>
            <w:r>
              <w:rPr>
                <w:sz w:val="24"/>
              </w:rPr>
              <w:t xml:space="preserve">machines to </w:t>
            </w:r>
            <w:r>
              <w:rPr>
                <w:b/>
                <w:sz w:val="24"/>
              </w:rPr>
              <w:t xml:space="preserve">Government agencies or reputable organizations only </w:t>
            </w:r>
            <w:proofErr w:type="spellStart"/>
            <w:r>
              <w:rPr>
                <w:b/>
                <w:sz w:val="24"/>
              </w:rPr>
              <w:t>e.g</w:t>
            </w:r>
            <w:proofErr w:type="spellEnd"/>
            <w:r>
              <w:rPr>
                <w:b/>
                <w:sz w:val="24"/>
              </w:rPr>
              <w:t xml:space="preserve"> NGO’s ETC</w:t>
            </w:r>
            <w:r>
              <w:rPr>
                <w:sz w:val="24"/>
              </w:rPr>
              <w:t xml:space="preserve"> by attaching either a (Local Purchase Orders, Contracts and Delivery note) and not private companies.</w:t>
            </w:r>
            <w:r>
              <w:rPr>
                <w:spacing w:val="40"/>
                <w:sz w:val="24"/>
              </w:rPr>
              <w:t xml:space="preserve"> </w:t>
            </w:r>
            <w:r>
              <w:rPr>
                <w:b/>
                <w:sz w:val="24"/>
              </w:rPr>
              <w:t xml:space="preserve">NOTE </w:t>
            </w:r>
            <w:r>
              <w:rPr>
                <w:sz w:val="24"/>
              </w:rPr>
              <w:t>due diligence will be conducted before delivery and will be based on knowing the bidder’s business location, past experience and having capacity to supply the new water drilling machinery</w:t>
            </w:r>
          </w:p>
          <w:p w:rsidR="00932E80" w:rsidRDefault="003256F9">
            <w:pPr>
              <w:pStyle w:val="TableParagraph"/>
              <w:numPr>
                <w:ilvl w:val="0"/>
                <w:numId w:val="25"/>
              </w:numPr>
              <w:tabs>
                <w:tab w:val="left" w:pos="1092"/>
              </w:tabs>
              <w:spacing w:before="240"/>
              <w:ind w:right="91" w:firstLine="0"/>
              <w:rPr>
                <w:sz w:val="24"/>
              </w:rPr>
            </w:pPr>
            <w:r>
              <w:rPr>
                <w:sz w:val="24"/>
              </w:rPr>
              <w:t xml:space="preserve">Attach an Import Bill of Lading verified by ZRA to show proof that the company has previously imported and supplied the Water Drilling Rig government agencies or reputable organizations. </w:t>
            </w:r>
            <w:r>
              <w:rPr>
                <w:b/>
                <w:bCs/>
                <w:sz w:val="24"/>
              </w:rPr>
              <w:t>Minimum 2</w:t>
            </w:r>
            <w:r>
              <w:rPr>
                <w:sz w:val="24"/>
              </w:rPr>
              <w:t xml:space="preserve"> </w:t>
            </w:r>
          </w:p>
          <w:p w:rsidR="00932E80" w:rsidRDefault="003256F9">
            <w:pPr>
              <w:pStyle w:val="TableParagraph"/>
              <w:numPr>
                <w:ilvl w:val="0"/>
                <w:numId w:val="25"/>
              </w:numPr>
              <w:tabs>
                <w:tab w:val="left" w:pos="1092"/>
              </w:tabs>
              <w:spacing w:before="240"/>
              <w:ind w:right="186" w:firstLine="0"/>
              <w:rPr>
                <w:sz w:val="24"/>
              </w:rPr>
            </w:pPr>
            <w:r>
              <w:rPr>
                <w:sz w:val="24"/>
              </w:rPr>
              <w:t>Provide Documentary evidence</w:t>
            </w:r>
            <w:r>
              <w:rPr>
                <w:spacing w:val="40"/>
                <w:sz w:val="24"/>
              </w:rPr>
              <w:t xml:space="preserve"> </w:t>
            </w:r>
            <w:r>
              <w:rPr>
                <w:sz w:val="24"/>
              </w:rPr>
              <w:t>to Demonstrate offering of after sales</w:t>
            </w:r>
            <w:r>
              <w:rPr>
                <w:spacing w:val="-4"/>
                <w:sz w:val="24"/>
              </w:rPr>
              <w:t xml:space="preserve"> </w:t>
            </w:r>
            <w:r>
              <w:rPr>
                <w:sz w:val="24"/>
              </w:rPr>
              <w:t>Service</w:t>
            </w:r>
            <w:r>
              <w:rPr>
                <w:spacing w:val="-4"/>
                <w:sz w:val="24"/>
              </w:rPr>
              <w:t xml:space="preserve"> </w:t>
            </w:r>
            <w:r>
              <w:rPr>
                <w:sz w:val="24"/>
              </w:rPr>
              <w:t>(through</w:t>
            </w:r>
            <w:r>
              <w:rPr>
                <w:spacing w:val="-4"/>
                <w:sz w:val="24"/>
              </w:rPr>
              <w:t xml:space="preserve"> </w:t>
            </w:r>
            <w:r>
              <w:rPr>
                <w:sz w:val="24"/>
              </w:rPr>
              <w:t>local</w:t>
            </w:r>
            <w:r>
              <w:rPr>
                <w:spacing w:val="-3"/>
                <w:sz w:val="24"/>
              </w:rPr>
              <w:t xml:space="preserve"> </w:t>
            </w:r>
            <w:r>
              <w:rPr>
                <w:sz w:val="24"/>
              </w:rPr>
              <w:t>purchase</w:t>
            </w:r>
            <w:r>
              <w:rPr>
                <w:spacing w:val="-4"/>
                <w:sz w:val="24"/>
              </w:rPr>
              <w:t xml:space="preserve"> </w:t>
            </w:r>
            <w:r>
              <w:rPr>
                <w:sz w:val="24"/>
              </w:rPr>
              <w:t>order,</w:t>
            </w:r>
            <w:r>
              <w:rPr>
                <w:spacing w:val="-3"/>
                <w:sz w:val="24"/>
              </w:rPr>
              <w:t xml:space="preserve"> </w:t>
            </w:r>
            <w:r>
              <w:rPr>
                <w:sz w:val="24"/>
              </w:rPr>
              <w:t>contracts</w:t>
            </w:r>
            <w:r>
              <w:rPr>
                <w:spacing w:val="-4"/>
                <w:sz w:val="24"/>
              </w:rPr>
              <w:t xml:space="preserve"> </w:t>
            </w:r>
            <w:r>
              <w:rPr>
                <w:sz w:val="24"/>
              </w:rPr>
              <w:t>or</w:t>
            </w:r>
            <w:r>
              <w:rPr>
                <w:spacing w:val="-5"/>
                <w:sz w:val="24"/>
              </w:rPr>
              <w:t xml:space="preserve"> </w:t>
            </w:r>
            <w:r>
              <w:rPr>
                <w:sz w:val="24"/>
              </w:rPr>
              <w:t>if</w:t>
            </w:r>
            <w:r>
              <w:rPr>
                <w:spacing w:val="-4"/>
                <w:sz w:val="24"/>
              </w:rPr>
              <w:t xml:space="preserve"> </w:t>
            </w:r>
            <w:r>
              <w:rPr>
                <w:sz w:val="24"/>
              </w:rPr>
              <w:t>you</w:t>
            </w:r>
            <w:r>
              <w:rPr>
                <w:spacing w:val="-3"/>
                <w:sz w:val="24"/>
              </w:rPr>
              <w:t xml:space="preserve"> </w:t>
            </w:r>
            <w:r>
              <w:rPr>
                <w:sz w:val="24"/>
              </w:rPr>
              <w:t>have</w:t>
            </w:r>
            <w:r>
              <w:rPr>
                <w:spacing w:val="-5"/>
                <w:sz w:val="24"/>
              </w:rPr>
              <w:t xml:space="preserve"> </w:t>
            </w:r>
            <w:r>
              <w:rPr>
                <w:sz w:val="24"/>
              </w:rPr>
              <w:t>a partner who provides after sales services</w:t>
            </w:r>
            <w:r>
              <w:rPr>
                <w:spacing w:val="40"/>
                <w:sz w:val="24"/>
              </w:rPr>
              <w:t xml:space="preserve"> </w:t>
            </w:r>
            <w:r>
              <w:rPr>
                <w:sz w:val="24"/>
              </w:rPr>
              <w:t>kindly pro</w:t>
            </w:r>
            <w:r w:rsidR="002D062B">
              <w:rPr>
                <w:sz w:val="24"/>
              </w:rPr>
              <w:t>vide the agreement of service)</w:t>
            </w:r>
            <w:bookmarkStart w:id="106" w:name="_GoBack"/>
            <w:bookmarkEnd w:id="106"/>
            <w:r>
              <w:rPr>
                <w:b/>
                <w:bCs/>
                <w:sz w:val="24"/>
              </w:rPr>
              <w:t xml:space="preserve">.  </w:t>
            </w:r>
          </w:p>
          <w:p w:rsidR="00932E80" w:rsidRDefault="003256F9">
            <w:pPr>
              <w:pStyle w:val="TableParagraph"/>
              <w:numPr>
                <w:ilvl w:val="0"/>
                <w:numId w:val="25"/>
              </w:numPr>
              <w:tabs>
                <w:tab w:val="left" w:pos="1051"/>
              </w:tabs>
              <w:spacing w:before="240"/>
              <w:ind w:right="547" w:firstLine="0"/>
              <w:rPr>
                <w:sz w:val="24"/>
              </w:rPr>
            </w:pPr>
            <w:r>
              <w:rPr>
                <w:sz w:val="24"/>
              </w:rPr>
              <w:t>Warranty</w:t>
            </w:r>
            <w:r>
              <w:rPr>
                <w:spacing w:val="-3"/>
                <w:sz w:val="24"/>
              </w:rPr>
              <w:t xml:space="preserve"> </w:t>
            </w:r>
            <w:r>
              <w:rPr>
                <w:sz w:val="24"/>
              </w:rPr>
              <w:t>period</w:t>
            </w:r>
            <w:r>
              <w:rPr>
                <w:spacing w:val="-3"/>
                <w:sz w:val="24"/>
              </w:rPr>
              <w:t xml:space="preserve"> </w:t>
            </w:r>
            <w:r>
              <w:rPr>
                <w:sz w:val="24"/>
              </w:rPr>
              <w:t>of</w:t>
            </w:r>
            <w:r>
              <w:rPr>
                <w:spacing w:val="-9"/>
                <w:sz w:val="24"/>
              </w:rPr>
              <w:t xml:space="preserve"> </w:t>
            </w:r>
            <w:r>
              <w:rPr>
                <w:sz w:val="24"/>
              </w:rPr>
              <w:t>at least</w:t>
            </w:r>
            <w:r>
              <w:rPr>
                <w:spacing w:val="-3"/>
                <w:sz w:val="24"/>
              </w:rPr>
              <w:t xml:space="preserve"> </w:t>
            </w:r>
            <w:r>
              <w:rPr>
                <w:sz w:val="24"/>
              </w:rPr>
              <w:t>24</w:t>
            </w:r>
            <w:r>
              <w:rPr>
                <w:spacing w:val="-5"/>
                <w:sz w:val="24"/>
              </w:rPr>
              <w:t xml:space="preserve"> </w:t>
            </w:r>
            <w:r>
              <w:rPr>
                <w:sz w:val="24"/>
              </w:rPr>
              <w:t>months/100,000</w:t>
            </w:r>
            <w:r>
              <w:rPr>
                <w:spacing w:val="-8"/>
                <w:sz w:val="24"/>
              </w:rPr>
              <w:t xml:space="preserve"> </w:t>
            </w:r>
            <w:r>
              <w:rPr>
                <w:sz w:val="24"/>
              </w:rPr>
              <w:t>km</w:t>
            </w:r>
            <w:r>
              <w:rPr>
                <w:spacing w:val="-5"/>
                <w:sz w:val="24"/>
              </w:rPr>
              <w:t xml:space="preserve"> </w:t>
            </w:r>
            <w:r>
              <w:rPr>
                <w:sz w:val="24"/>
              </w:rPr>
              <w:t>or</w:t>
            </w:r>
            <w:r>
              <w:rPr>
                <w:spacing w:val="-4"/>
                <w:sz w:val="24"/>
              </w:rPr>
              <w:t xml:space="preserve"> </w:t>
            </w:r>
            <w:r>
              <w:rPr>
                <w:sz w:val="24"/>
              </w:rPr>
              <w:t>whichever comes first.</w:t>
            </w:r>
          </w:p>
          <w:p w:rsidR="00932E80" w:rsidRDefault="003256F9">
            <w:pPr>
              <w:pStyle w:val="TableParagraph"/>
              <w:spacing w:before="240"/>
              <w:ind w:left="834"/>
              <w:rPr>
                <w:sz w:val="24"/>
              </w:rPr>
            </w:pPr>
            <w:r>
              <w:rPr>
                <w:sz w:val="24"/>
              </w:rPr>
              <w:t>u)</w:t>
            </w:r>
            <w:r>
              <w:rPr>
                <w:spacing w:val="-2"/>
                <w:sz w:val="24"/>
              </w:rPr>
              <w:t xml:space="preserve"> </w:t>
            </w:r>
            <w:r>
              <w:rPr>
                <w:sz w:val="24"/>
              </w:rPr>
              <w:t>provide</w:t>
            </w:r>
            <w:r>
              <w:rPr>
                <w:spacing w:val="-2"/>
                <w:sz w:val="24"/>
              </w:rPr>
              <w:t xml:space="preserve"> </w:t>
            </w:r>
            <w:r>
              <w:rPr>
                <w:sz w:val="24"/>
              </w:rPr>
              <w:t>a detailed</w:t>
            </w:r>
            <w:r>
              <w:rPr>
                <w:spacing w:val="-1"/>
                <w:sz w:val="24"/>
              </w:rPr>
              <w:t xml:space="preserve"> </w:t>
            </w:r>
            <w:r>
              <w:rPr>
                <w:sz w:val="24"/>
              </w:rPr>
              <w:t>quotation</w:t>
            </w:r>
            <w:r>
              <w:rPr>
                <w:spacing w:val="-1"/>
                <w:sz w:val="24"/>
              </w:rPr>
              <w:t xml:space="preserve"> </w:t>
            </w:r>
            <w:r>
              <w:rPr>
                <w:sz w:val="24"/>
              </w:rPr>
              <w:t>or</w:t>
            </w:r>
            <w:r>
              <w:rPr>
                <w:spacing w:val="-2"/>
                <w:sz w:val="24"/>
              </w:rPr>
              <w:t xml:space="preserve"> </w:t>
            </w:r>
            <w:r>
              <w:rPr>
                <w:sz w:val="24"/>
              </w:rPr>
              <w:t xml:space="preserve">price </w:t>
            </w:r>
            <w:r>
              <w:rPr>
                <w:spacing w:val="-2"/>
                <w:sz w:val="24"/>
              </w:rPr>
              <w:t>schedule.</w:t>
            </w:r>
          </w:p>
        </w:tc>
      </w:tr>
      <w:tr w:rsidR="00932E80">
        <w:trPr>
          <w:trHeight w:val="4159"/>
        </w:trPr>
        <w:tc>
          <w:tcPr>
            <w:tcW w:w="1620" w:type="dxa"/>
            <w:tcBorders>
              <w:top w:val="single" w:sz="8" w:space="0" w:color="000000"/>
              <w:right w:val="single" w:sz="6" w:space="0" w:color="000000"/>
            </w:tcBorders>
          </w:tcPr>
          <w:p w:rsidR="00932E80" w:rsidRDefault="003256F9">
            <w:pPr>
              <w:pStyle w:val="TableParagraph"/>
              <w:spacing w:before="120"/>
              <w:ind w:left="107"/>
              <w:rPr>
                <w:b/>
                <w:sz w:val="24"/>
              </w:rPr>
            </w:pPr>
            <w:r>
              <w:rPr>
                <w:b/>
                <w:sz w:val="24"/>
              </w:rPr>
              <w:lastRenderedPageBreak/>
              <w:t>ITB</w:t>
            </w:r>
            <w:r>
              <w:rPr>
                <w:b/>
                <w:spacing w:val="-2"/>
                <w:sz w:val="24"/>
              </w:rPr>
              <w:t xml:space="preserve"> </w:t>
            </w:r>
            <w:r>
              <w:rPr>
                <w:b/>
                <w:spacing w:val="-4"/>
                <w:sz w:val="24"/>
              </w:rPr>
              <w:t>13.1</w:t>
            </w:r>
          </w:p>
        </w:tc>
        <w:tc>
          <w:tcPr>
            <w:tcW w:w="7736" w:type="dxa"/>
            <w:tcBorders>
              <w:top w:val="single" w:sz="8" w:space="0" w:color="000000"/>
              <w:left w:val="single" w:sz="6" w:space="0" w:color="000000"/>
            </w:tcBorders>
          </w:tcPr>
          <w:p w:rsidR="00932E80" w:rsidRDefault="003256F9">
            <w:pPr>
              <w:pStyle w:val="TableParagraph"/>
              <w:spacing w:before="120"/>
              <w:ind w:left="114"/>
              <w:rPr>
                <w:sz w:val="24"/>
              </w:rPr>
            </w:pPr>
            <w:r>
              <w:rPr>
                <w:sz w:val="24"/>
              </w:rPr>
              <w:t>Alternative</w:t>
            </w:r>
            <w:r>
              <w:rPr>
                <w:spacing w:val="-1"/>
                <w:sz w:val="24"/>
              </w:rPr>
              <w:t xml:space="preserve"> </w:t>
            </w:r>
            <w:r>
              <w:rPr>
                <w:sz w:val="24"/>
              </w:rPr>
              <w:t>Bids</w:t>
            </w:r>
            <w:r>
              <w:rPr>
                <w:spacing w:val="-2"/>
                <w:sz w:val="24"/>
              </w:rPr>
              <w:t xml:space="preserve"> </w:t>
            </w:r>
            <w:r>
              <w:rPr>
                <w:i/>
                <w:sz w:val="24"/>
              </w:rPr>
              <w:t>“shall</w:t>
            </w:r>
            <w:r>
              <w:rPr>
                <w:i/>
                <w:spacing w:val="-3"/>
                <w:sz w:val="24"/>
              </w:rPr>
              <w:t xml:space="preserve"> </w:t>
            </w:r>
            <w:r>
              <w:rPr>
                <w:i/>
                <w:sz w:val="24"/>
              </w:rPr>
              <w:t>not</w:t>
            </w:r>
            <w:r>
              <w:rPr>
                <w:i/>
                <w:spacing w:val="-2"/>
                <w:sz w:val="24"/>
              </w:rPr>
              <w:t xml:space="preserve"> </w:t>
            </w:r>
            <w:r>
              <w:rPr>
                <w:i/>
                <w:sz w:val="24"/>
              </w:rPr>
              <w:t>be”</w:t>
            </w:r>
            <w:r>
              <w:rPr>
                <w:i/>
                <w:spacing w:val="-1"/>
                <w:sz w:val="24"/>
              </w:rPr>
              <w:t xml:space="preserve"> </w:t>
            </w:r>
            <w:r>
              <w:rPr>
                <w:sz w:val="24"/>
              </w:rPr>
              <w:t>considered.</w:t>
            </w:r>
            <w:r>
              <w:rPr>
                <w:spacing w:val="59"/>
                <w:sz w:val="24"/>
              </w:rPr>
              <w:t xml:space="preserve"> </w:t>
            </w:r>
            <w:r>
              <w:rPr>
                <w:spacing w:val="-5"/>
                <w:sz w:val="24"/>
              </w:rPr>
              <w:t>N/A</w:t>
            </w:r>
          </w:p>
          <w:p w:rsidR="00932E80" w:rsidRDefault="003256F9">
            <w:pPr>
              <w:pStyle w:val="TableParagraph"/>
              <w:spacing w:before="240"/>
              <w:ind w:left="114"/>
              <w:rPr>
                <w:i/>
                <w:sz w:val="24"/>
              </w:rPr>
            </w:pPr>
            <w:r>
              <w:rPr>
                <w:i/>
                <w:sz w:val="24"/>
              </w:rPr>
              <w:t>[If</w:t>
            </w:r>
            <w:r>
              <w:rPr>
                <w:i/>
                <w:spacing w:val="-4"/>
                <w:sz w:val="24"/>
              </w:rPr>
              <w:t xml:space="preserve"> </w:t>
            </w:r>
            <w:r>
              <w:rPr>
                <w:i/>
                <w:sz w:val="24"/>
              </w:rPr>
              <w:t>alternatives</w:t>
            </w:r>
            <w:r>
              <w:rPr>
                <w:i/>
                <w:spacing w:val="-1"/>
                <w:sz w:val="24"/>
              </w:rPr>
              <w:t xml:space="preserve"> </w:t>
            </w:r>
            <w:r>
              <w:rPr>
                <w:i/>
                <w:sz w:val="24"/>
              </w:rPr>
              <w:t>shall</w:t>
            </w:r>
            <w:r>
              <w:rPr>
                <w:i/>
                <w:spacing w:val="-4"/>
                <w:sz w:val="24"/>
              </w:rPr>
              <w:t xml:space="preserve"> </w:t>
            </w:r>
            <w:r>
              <w:rPr>
                <w:i/>
                <w:sz w:val="24"/>
              </w:rPr>
              <w:t>be considered,</w:t>
            </w:r>
            <w:r>
              <w:rPr>
                <w:i/>
                <w:spacing w:val="1"/>
                <w:sz w:val="24"/>
              </w:rPr>
              <w:t xml:space="preserve"> </w:t>
            </w:r>
            <w:r>
              <w:rPr>
                <w:i/>
                <w:spacing w:val="-2"/>
                <w:sz w:val="24"/>
              </w:rPr>
              <w:t>insert:</w:t>
            </w:r>
          </w:p>
          <w:p w:rsidR="00932E80" w:rsidRDefault="003256F9">
            <w:pPr>
              <w:pStyle w:val="TableParagraph"/>
              <w:spacing w:before="240"/>
              <w:ind w:left="114" w:right="182"/>
              <w:rPr>
                <w:i/>
                <w:sz w:val="24"/>
              </w:rPr>
            </w:pPr>
            <w:r>
              <w:rPr>
                <w:i/>
                <w:sz w:val="24"/>
              </w:rPr>
              <w:t>“A bidder may submit an alternative bid only with a bid for the base case. The Procuring Entity shall only consider the alternative bids offered by the Bidder</w:t>
            </w:r>
            <w:r>
              <w:rPr>
                <w:i/>
                <w:spacing w:val="-3"/>
                <w:sz w:val="24"/>
              </w:rPr>
              <w:t xml:space="preserve"> </w:t>
            </w:r>
            <w:r>
              <w:rPr>
                <w:i/>
                <w:sz w:val="24"/>
              </w:rPr>
              <w:t>whose</w:t>
            </w:r>
            <w:r>
              <w:rPr>
                <w:i/>
                <w:spacing w:val="-4"/>
                <w:sz w:val="24"/>
              </w:rPr>
              <w:t xml:space="preserve"> </w:t>
            </w:r>
            <w:r>
              <w:rPr>
                <w:i/>
                <w:sz w:val="24"/>
              </w:rPr>
              <w:t>bid</w:t>
            </w:r>
            <w:r>
              <w:rPr>
                <w:i/>
                <w:spacing w:val="-3"/>
                <w:sz w:val="24"/>
              </w:rPr>
              <w:t xml:space="preserve"> </w:t>
            </w:r>
            <w:r>
              <w:rPr>
                <w:i/>
                <w:sz w:val="24"/>
              </w:rPr>
              <w:t>for</w:t>
            </w:r>
            <w:r>
              <w:rPr>
                <w:i/>
                <w:spacing w:val="-6"/>
                <w:sz w:val="24"/>
              </w:rPr>
              <w:t xml:space="preserve"> </w:t>
            </w:r>
            <w:r>
              <w:rPr>
                <w:i/>
                <w:sz w:val="24"/>
              </w:rPr>
              <w:t>the</w:t>
            </w:r>
            <w:r>
              <w:rPr>
                <w:i/>
                <w:spacing w:val="-2"/>
                <w:sz w:val="24"/>
              </w:rPr>
              <w:t xml:space="preserve"> </w:t>
            </w:r>
            <w:r>
              <w:rPr>
                <w:i/>
                <w:sz w:val="24"/>
              </w:rPr>
              <w:t>base</w:t>
            </w:r>
            <w:r>
              <w:rPr>
                <w:i/>
                <w:spacing w:val="-4"/>
                <w:sz w:val="24"/>
              </w:rPr>
              <w:t xml:space="preserve"> </w:t>
            </w:r>
            <w:r>
              <w:rPr>
                <w:i/>
                <w:sz w:val="24"/>
              </w:rPr>
              <w:t>case</w:t>
            </w:r>
            <w:r>
              <w:rPr>
                <w:i/>
                <w:spacing w:val="-2"/>
                <w:sz w:val="24"/>
              </w:rPr>
              <w:t xml:space="preserve"> </w:t>
            </w:r>
            <w:r>
              <w:rPr>
                <w:i/>
                <w:sz w:val="24"/>
              </w:rPr>
              <w:t>was</w:t>
            </w:r>
            <w:r>
              <w:rPr>
                <w:i/>
                <w:spacing w:val="-6"/>
                <w:sz w:val="24"/>
              </w:rPr>
              <w:t xml:space="preserve"> </w:t>
            </w:r>
            <w:r>
              <w:rPr>
                <w:i/>
                <w:sz w:val="24"/>
              </w:rPr>
              <w:t>determined</w:t>
            </w:r>
            <w:r>
              <w:rPr>
                <w:i/>
                <w:spacing w:val="-1"/>
                <w:sz w:val="24"/>
              </w:rPr>
              <w:t xml:space="preserve"> </w:t>
            </w:r>
            <w:r>
              <w:rPr>
                <w:i/>
                <w:sz w:val="24"/>
              </w:rPr>
              <w:t>to</w:t>
            </w:r>
            <w:r>
              <w:rPr>
                <w:i/>
                <w:spacing w:val="-3"/>
                <w:sz w:val="24"/>
              </w:rPr>
              <w:t xml:space="preserve"> </w:t>
            </w:r>
            <w:r>
              <w:rPr>
                <w:i/>
                <w:sz w:val="24"/>
              </w:rPr>
              <w:t>be</w:t>
            </w:r>
            <w:r>
              <w:rPr>
                <w:i/>
                <w:spacing w:val="-4"/>
                <w:sz w:val="24"/>
              </w:rPr>
              <w:t xml:space="preserve"> </w:t>
            </w:r>
            <w:r>
              <w:rPr>
                <w:i/>
                <w:sz w:val="24"/>
              </w:rPr>
              <w:t>the</w:t>
            </w:r>
            <w:r>
              <w:rPr>
                <w:i/>
                <w:spacing w:val="-2"/>
                <w:sz w:val="24"/>
              </w:rPr>
              <w:t xml:space="preserve"> </w:t>
            </w:r>
            <w:r>
              <w:rPr>
                <w:i/>
                <w:sz w:val="24"/>
              </w:rPr>
              <w:t xml:space="preserve">best-evaluated </w:t>
            </w:r>
            <w:r>
              <w:rPr>
                <w:i/>
                <w:spacing w:val="-2"/>
                <w:sz w:val="24"/>
              </w:rPr>
              <w:t>bid.”</w:t>
            </w:r>
          </w:p>
          <w:p w:rsidR="00932E80" w:rsidRDefault="003256F9">
            <w:pPr>
              <w:pStyle w:val="TableParagraph"/>
              <w:spacing w:before="238"/>
              <w:ind w:left="114"/>
              <w:rPr>
                <w:b/>
                <w:sz w:val="28"/>
              </w:rPr>
            </w:pPr>
            <w:r>
              <w:rPr>
                <w:b/>
                <w:spacing w:val="-5"/>
                <w:sz w:val="28"/>
              </w:rPr>
              <w:t>or</w:t>
            </w:r>
          </w:p>
          <w:p w:rsidR="00932E80" w:rsidRDefault="003256F9">
            <w:pPr>
              <w:pStyle w:val="TableParagraph"/>
              <w:spacing w:before="220" w:line="270" w:lineRule="atLeast"/>
              <w:ind w:left="95" w:firstLine="19"/>
              <w:rPr>
                <w:i/>
                <w:sz w:val="24"/>
              </w:rPr>
            </w:pPr>
            <w:r>
              <w:rPr>
                <w:sz w:val="24"/>
              </w:rPr>
              <w:t>“</w:t>
            </w:r>
            <w:r>
              <w:rPr>
                <w:i/>
                <w:sz w:val="24"/>
              </w:rPr>
              <w:t xml:space="preserve">A bidder may submit an alternative bid with or without a bid for the base case. </w:t>
            </w:r>
            <w:r>
              <w:rPr>
                <w:sz w:val="24"/>
              </w:rPr>
              <w:t>T</w:t>
            </w:r>
            <w:r>
              <w:rPr>
                <w:i/>
                <w:sz w:val="24"/>
              </w:rPr>
              <w:t>he Procuring Entity shall consider bids offered for alternatives as specified in the Technical Specifications of Section VI, Schedule of Requirements</w:t>
            </w:r>
            <w:r>
              <w:rPr>
                <w:i/>
                <w:spacing w:val="80"/>
                <w:sz w:val="24"/>
              </w:rPr>
              <w:t xml:space="preserve"> </w:t>
            </w:r>
            <w:r>
              <w:rPr>
                <w:i/>
                <w:sz w:val="24"/>
              </w:rPr>
              <w:t>All</w:t>
            </w:r>
            <w:r>
              <w:rPr>
                <w:i/>
                <w:spacing w:val="-3"/>
                <w:sz w:val="24"/>
              </w:rPr>
              <w:t xml:space="preserve"> </w:t>
            </w:r>
            <w:r>
              <w:rPr>
                <w:i/>
                <w:sz w:val="24"/>
              </w:rPr>
              <w:t>bids</w:t>
            </w:r>
            <w:r>
              <w:rPr>
                <w:i/>
                <w:spacing w:val="-6"/>
                <w:sz w:val="24"/>
              </w:rPr>
              <w:t xml:space="preserve"> </w:t>
            </w:r>
            <w:r>
              <w:rPr>
                <w:i/>
                <w:sz w:val="24"/>
              </w:rPr>
              <w:t>received,</w:t>
            </w:r>
            <w:r>
              <w:rPr>
                <w:i/>
                <w:spacing w:val="-1"/>
                <w:sz w:val="24"/>
              </w:rPr>
              <w:t xml:space="preserve"> </w:t>
            </w:r>
            <w:r>
              <w:rPr>
                <w:i/>
                <w:sz w:val="24"/>
              </w:rPr>
              <w:t>for</w:t>
            </w:r>
            <w:r>
              <w:rPr>
                <w:i/>
                <w:spacing w:val="-3"/>
                <w:sz w:val="24"/>
              </w:rPr>
              <w:t xml:space="preserve"> </w:t>
            </w:r>
            <w:r>
              <w:rPr>
                <w:i/>
                <w:sz w:val="24"/>
              </w:rPr>
              <w:t>the</w:t>
            </w:r>
            <w:r>
              <w:rPr>
                <w:i/>
                <w:spacing w:val="-4"/>
                <w:sz w:val="24"/>
              </w:rPr>
              <w:t xml:space="preserve"> </w:t>
            </w:r>
            <w:r>
              <w:rPr>
                <w:i/>
                <w:sz w:val="24"/>
              </w:rPr>
              <w:t>base</w:t>
            </w:r>
            <w:r>
              <w:rPr>
                <w:i/>
                <w:spacing w:val="-4"/>
                <w:sz w:val="24"/>
              </w:rPr>
              <w:t xml:space="preserve"> </w:t>
            </w:r>
            <w:r>
              <w:rPr>
                <w:i/>
                <w:sz w:val="24"/>
              </w:rPr>
              <w:t>case,</w:t>
            </w:r>
            <w:r>
              <w:rPr>
                <w:i/>
                <w:spacing w:val="-1"/>
                <w:sz w:val="24"/>
              </w:rPr>
              <w:t xml:space="preserve"> </w:t>
            </w:r>
            <w:r>
              <w:rPr>
                <w:i/>
                <w:sz w:val="24"/>
              </w:rPr>
              <w:t>as</w:t>
            </w:r>
            <w:r>
              <w:rPr>
                <w:i/>
                <w:spacing w:val="-3"/>
                <w:sz w:val="24"/>
              </w:rPr>
              <w:t xml:space="preserve"> </w:t>
            </w:r>
            <w:r>
              <w:rPr>
                <w:i/>
                <w:sz w:val="24"/>
              </w:rPr>
              <w:t>well</w:t>
            </w:r>
            <w:r>
              <w:rPr>
                <w:i/>
                <w:spacing w:val="-3"/>
                <w:sz w:val="24"/>
              </w:rPr>
              <w:t xml:space="preserve"> </w:t>
            </w:r>
            <w:r>
              <w:rPr>
                <w:i/>
                <w:sz w:val="24"/>
              </w:rPr>
              <w:t>as</w:t>
            </w:r>
            <w:r>
              <w:rPr>
                <w:i/>
                <w:spacing w:val="-6"/>
                <w:sz w:val="24"/>
              </w:rPr>
              <w:t xml:space="preserve"> </w:t>
            </w:r>
            <w:r>
              <w:rPr>
                <w:i/>
                <w:sz w:val="24"/>
              </w:rPr>
              <w:t>alternative</w:t>
            </w:r>
            <w:r>
              <w:rPr>
                <w:i/>
                <w:spacing w:val="-2"/>
                <w:sz w:val="24"/>
              </w:rPr>
              <w:t xml:space="preserve"> </w:t>
            </w:r>
            <w:r>
              <w:rPr>
                <w:i/>
                <w:sz w:val="24"/>
              </w:rPr>
              <w:t>bids</w:t>
            </w:r>
          </w:p>
        </w:tc>
      </w:tr>
    </w:tbl>
    <w:p w:rsidR="00932E80" w:rsidRDefault="00932E80">
      <w:pPr>
        <w:pStyle w:val="TableParagraph"/>
        <w:spacing w:line="270" w:lineRule="atLeast"/>
        <w:rPr>
          <w:i/>
          <w:sz w:val="24"/>
        </w:rPr>
        <w:sectPr w:rsidR="00932E80">
          <w:headerReference w:type="default" r:id="rId27"/>
          <w:pgSz w:w="12240" w:h="15840"/>
          <w:pgMar w:top="360" w:right="1080" w:bottom="280" w:left="1080" w:header="0" w:footer="0" w:gutter="0"/>
          <w:cols w:space="720"/>
        </w:sectPr>
      </w:pPr>
    </w:p>
    <w:p w:rsidR="00932E80" w:rsidRDefault="003256F9">
      <w:pPr>
        <w:tabs>
          <w:tab w:val="right" w:pos="9719"/>
        </w:tabs>
        <w:spacing w:before="71"/>
        <w:ind w:left="360"/>
        <w:rPr>
          <w:rFonts w:ascii="Verdana"/>
          <w:sz w:val="20"/>
        </w:rPr>
      </w:pPr>
      <w:r>
        <w:rPr>
          <w:rFonts w:ascii="Verdana"/>
          <w:noProof/>
          <w:sz w:val="20"/>
        </w:rPr>
        <w:lastRenderedPageBreak/>
        <mc:AlternateContent>
          <mc:Choice Requires="wps">
            <w:drawing>
              <wp:anchor distT="0" distB="0" distL="0" distR="0" simplePos="0" relativeHeight="3" behindDoc="1" locked="0" layoutInCell="1" allowOverlap="1">
                <wp:simplePos x="0" y="0"/>
                <wp:positionH relativeFrom="page">
                  <wp:posOffset>914400</wp:posOffset>
                </wp:positionH>
                <wp:positionV relativeFrom="paragraph">
                  <wp:posOffset>213994</wp:posOffset>
                </wp:positionV>
                <wp:extent cx="5966460" cy="6350"/>
                <wp:effectExtent l="0" t="0" r="0" b="0"/>
                <wp:wrapTopAndBottom/>
                <wp:docPr id="1032"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60" y="0"/>
                              </a:moveTo>
                              <a:lnTo>
                                <a:pt x="5943600" y="0"/>
                              </a:lnTo>
                              <a:lnTo>
                                <a:pt x="5803265" y="0"/>
                              </a:lnTo>
                              <a:lnTo>
                                <a:pt x="0" y="0"/>
                              </a:lnTo>
                              <a:lnTo>
                                <a:pt x="0" y="6096"/>
                              </a:lnTo>
                              <a:lnTo>
                                <a:pt x="5803265" y="6096"/>
                              </a:lnTo>
                              <a:lnTo>
                                <a:pt x="5943600" y="6096"/>
                              </a:lnTo>
                              <a:lnTo>
                                <a:pt x="5966460" y="6096"/>
                              </a:lnTo>
                              <a:lnTo>
                                <a:pt x="596646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1032" coordsize="5966460,6350" path="m5966460,0l5943600,0l5803265,0l0,0l0,6096l5803265,6096l5943600,6096l5966460,6096l5966460,0xe" fillcolor="black" stroked="f" style="position:absolute;margin-left:72.0pt;margin-top:16.85pt;width:469.8pt;height:0.5pt;z-index:-2147483644;mso-position-horizontal-relative:page;mso-position-vertical-relative:text;mso-width-relative:page;mso-height-relative:page;mso-wrap-distance-left:0.0pt;mso-wrap-distance-right:0.0pt;visibility:visible;">
                <w10:wrap type="topAndBottom"/>
                <v:fill/>
                <v:path textboxrect="0,0,5966460,6350" o:connectlocs=""/>
              </v:shape>
            </w:pict>
          </mc:Fallback>
        </mc:AlternateContent>
      </w:r>
      <w:r>
        <w:rPr>
          <w:rFonts w:ascii="Verdana"/>
          <w:w w:val="90"/>
          <w:sz w:val="20"/>
        </w:rPr>
        <w:t>Section</w:t>
      </w:r>
      <w:r>
        <w:rPr>
          <w:rFonts w:ascii="Verdana"/>
          <w:spacing w:val="-3"/>
          <w:sz w:val="20"/>
        </w:rPr>
        <w:t xml:space="preserve"> </w:t>
      </w:r>
      <w:r>
        <w:rPr>
          <w:rFonts w:ascii="Verdana"/>
          <w:w w:val="90"/>
          <w:sz w:val="20"/>
        </w:rPr>
        <w:t>II</w:t>
      </w:r>
      <w:r>
        <w:rPr>
          <w:rFonts w:ascii="Verdana"/>
          <w:spacing w:val="-5"/>
          <w:sz w:val="20"/>
        </w:rPr>
        <w:t xml:space="preserve"> </w:t>
      </w:r>
      <w:r>
        <w:rPr>
          <w:rFonts w:ascii="Verdana"/>
          <w:w w:val="90"/>
          <w:sz w:val="20"/>
        </w:rPr>
        <w:t>Bid</w:t>
      </w:r>
      <w:r>
        <w:rPr>
          <w:rFonts w:ascii="Verdana"/>
          <w:spacing w:val="-3"/>
          <w:sz w:val="20"/>
        </w:rPr>
        <w:t xml:space="preserve"> </w:t>
      </w:r>
      <w:r>
        <w:rPr>
          <w:rFonts w:ascii="Verdana"/>
          <w:w w:val="90"/>
          <w:sz w:val="20"/>
        </w:rPr>
        <w:t>Data</w:t>
      </w:r>
      <w:r>
        <w:rPr>
          <w:rFonts w:ascii="Verdana"/>
          <w:spacing w:val="-5"/>
          <w:sz w:val="20"/>
        </w:rPr>
        <w:t xml:space="preserve"> </w:t>
      </w:r>
      <w:r>
        <w:rPr>
          <w:rFonts w:ascii="Verdana"/>
          <w:spacing w:val="-4"/>
          <w:w w:val="90"/>
          <w:sz w:val="20"/>
        </w:rPr>
        <w:t>Sheet</w:t>
      </w:r>
      <w:r>
        <w:rPr>
          <w:sz w:val="20"/>
        </w:rPr>
        <w:tab/>
      </w:r>
      <w:r>
        <w:rPr>
          <w:rFonts w:ascii="Verdana"/>
          <w:spacing w:val="-7"/>
          <w:w w:val="90"/>
          <w:sz w:val="20"/>
        </w:rPr>
        <w:t>19</w:t>
      </w:r>
    </w:p>
    <w:p w:rsidR="00932E80" w:rsidRDefault="00932E80">
      <w:pPr>
        <w:pStyle w:val="BodyText"/>
        <w:rPr>
          <w:rFonts w:ascii="Verdana"/>
          <w:sz w:val="20"/>
        </w:rPr>
      </w:pPr>
    </w:p>
    <w:p w:rsidR="00932E80" w:rsidRDefault="00932E80">
      <w:pPr>
        <w:pStyle w:val="BodyText"/>
        <w:rPr>
          <w:rFonts w:ascii="Verdana"/>
          <w:sz w:val="20"/>
        </w:rPr>
      </w:pPr>
    </w:p>
    <w:p w:rsidR="00932E80" w:rsidRDefault="00932E80">
      <w:pPr>
        <w:pStyle w:val="BodyText"/>
        <w:spacing w:before="4"/>
        <w:rPr>
          <w:rFonts w:ascii="Verdana"/>
          <w:sz w:val="20"/>
        </w:rPr>
      </w:pPr>
    </w:p>
    <w:tbl>
      <w:tblPr>
        <w:tblW w:w="0" w:type="auto"/>
        <w:tblInd w:w="3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20"/>
        <w:gridCol w:w="7736"/>
      </w:tblGrid>
      <w:tr w:rsidR="00932E80">
        <w:trPr>
          <w:trHeight w:val="662"/>
        </w:trPr>
        <w:tc>
          <w:tcPr>
            <w:tcW w:w="1620" w:type="dxa"/>
            <w:tcBorders>
              <w:bottom w:val="single" w:sz="8" w:space="0" w:color="000000"/>
              <w:right w:val="single" w:sz="6" w:space="0" w:color="000000"/>
            </w:tcBorders>
          </w:tcPr>
          <w:p w:rsidR="00932E80" w:rsidRDefault="00932E80">
            <w:pPr>
              <w:pStyle w:val="TableParagraph"/>
              <w:rPr>
                <w:sz w:val="24"/>
              </w:rPr>
            </w:pPr>
          </w:p>
        </w:tc>
        <w:tc>
          <w:tcPr>
            <w:tcW w:w="7736" w:type="dxa"/>
            <w:tcBorders>
              <w:left w:val="single" w:sz="6" w:space="0" w:color="000000"/>
              <w:bottom w:val="single" w:sz="8" w:space="0" w:color="000000"/>
            </w:tcBorders>
          </w:tcPr>
          <w:p w:rsidR="00932E80" w:rsidRDefault="003256F9">
            <w:pPr>
              <w:pStyle w:val="TableParagraph"/>
              <w:ind w:left="95"/>
              <w:rPr>
                <w:i/>
                <w:sz w:val="24"/>
              </w:rPr>
            </w:pPr>
            <w:r>
              <w:rPr>
                <w:i/>
                <w:sz w:val="24"/>
              </w:rPr>
              <w:t>meeting</w:t>
            </w:r>
            <w:r>
              <w:rPr>
                <w:i/>
                <w:spacing w:val="-2"/>
                <w:sz w:val="24"/>
              </w:rPr>
              <w:t xml:space="preserve"> </w:t>
            </w:r>
            <w:r>
              <w:rPr>
                <w:i/>
                <w:sz w:val="24"/>
              </w:rPr>
              <w:t>the</w:t>
            </w:r>
            <w:r>
              <w:rPr>
                <w:i/>
                <w:spacing w:val="-5"/>
                <w:sz w:val="24"/>
              </w:rPr>
              <w:t xml:space="preserve"> </w:t>
            </w:r>
            <w:r>
              <w:rPr>
                <w:i/>
                <w:sz w:val="24"/>
              </w:rPr>
              <w:t>specified</w:t>
            </w:r>
            <w:r>
              <w:rPr>
                <w:i/>
                <w:spacing w:val="-4"/>
                <w:sz w:val="24"/>
              </w:rPr>
              <w:t xml:space="preserve"> </w:t>
            </w:r>
            <w:r>
              <w:rPr>
                <w:i/>
                <w:sz w:val="24"/>
              </w:rPr>
              <w:t>requirements,</w:t>
            </w:r>
            <w:r>
              <w:rPr>
                <w:i/>
                <w:spacing w:val="-2"/>
                <w:sz w:val="24"/>
              </w:rPr>
              <w:t xml:space="preserve"> </w:t>
            </w:r>
            <w:r>
              <w:rPr>
                <w:i/>
                <w:sz w:val="24"/>
              </w:rPr>
              <w:t>shall</w:t>
            </w:r>
            <w:r>
              <w:rPr>
                <w:i/>
                <w:spacing w:val="-4"/>
                <w:sz w:val="24"/>
              </w:rPr>
              <w:t xml:space="preserve"> </w:t>
            </w:r>
            <w:r>
              <w:rPr>
                <w:i/>
                <w:sz w:val="24"/>
              </w:rPr>
              <w:t>be</w:t>
            </w:r>
            <w:r>
              <w:rPr>
                <w:i/>
                <w:spacing w:val="-5"/>
                <w:sz w:val="24"/>
              </w:rPr>
              <w:t xml:space="preserve"> </w:t>
            </w:r>
            <w:r>
              <w:rPr>
                <w:i/>
                <w:sz w:val="24"/>
              </w:rPr>
              <w:t>evaluated</w:t>
            </w:r>
            <w:r>
              <w:rPr>
                <w:i/>
                <w:spacing w:val="-2"/>
                <w:sz w:val="24"/>
              </w:rPr>
              <w:t xml:space="preserve"> </w:t>
            </w:r>
            <w:r>
              <w:rPr>
                <w:i/>
                <w:sz w:val="24"/>
              </w:rPr>
              <w:t>on</w:t>
            </w:r>
            <w:r>
              <w:rPr>
                <w:i/>
                <w:spacing w:val="-4"/>
                <w:sz w:val="24"/>
              </w:rPr>
              <w:t xml:space="preserve"> </w:t>
            </w:r>
            <w:r>
              <w:rPr>
                <w:i/>
                <w:sz w:val="24"/>
              </w:rPr>
              <w:t>their</w:t>
            </w:r>
            <w:r>
              <w:rPr>
                <w:i/>
                <w:spacing w:val="-7"/>
                <w:sz w:val="24"/>
              </w:rPr>
              <w:t xml:space="preserve"> </w:t>
            </w:r>
            <w:r>
              <w:rPr>
                <w:i/>
                <w:sz w:val="24"/>
              </w:rPr>
              <w:t>own</w:t>
            </w:r>
            <w:r>
              <w:rPr>
                <w:i/>
                <w:spacing w:val="-4"/>
                <w:sz w:val="24"/>
              </w:rPr>
              <w:t xml:space="preserve"> </w:t>
            </w:r>
            <w:r>
              <w:rPr>
                <w:i/>
                <w:sz w:val="24"/>
              </w:rPr>
              <w:t>merits</w:t>
            </w:r>
            <w:r>
              <w:rPr>
                <w:i/>
                <w:spacing w:val="-4"/>
                <w:sz w:val="24"/>
              </w:rPr>
              <w:t xml:space="preserve"> </w:t>
            </w:r>
            <w:r>
              <w:rPr>
                <w:i/>
                <w:sz w:val="24"/>
              </w:rPr>
              <w:t>in accordance with the same procedures, as specified in the ITB 36.”]</w:t>
            </w:r>
          </w:p>
        </w:tc>
      </w:tr>
      <w:tr w:rsidR="00932E80">
        <w:trPr>
          <w:trHeight w:val="1583"/>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19"/>
              <w:ind w:left="102"/>
              <w:rPr>
                <w:b/>
                <w:sz w:val="24"/>
              </w:rPr>
            </w:pPr>
            <w:r>
              <w:rPr>
                <w:b/>
                <w:sz w:val="24"/>
              </w:rPr>
              <w:t>ITB</w:t>
            </w:r>
            <w:r>
              <w:rPr>
                <w:b/>
                <w:spacing w:val="-2"/>
                <w:sz w:val="24"/>
              </w:rPr>
              <w:t xml:space="preserve"> </w:t>
            </w:r>
            <w:r>
              <w:rPr>
                <w:b/>
                <w:spacing w:val="-4"/>
                <w:sz w:val="24"/>
              </w:rPr>
              <w:t>14.7</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19"/>
              <w:ind w:left="110"/>
              <w:rPr>
                <w:sz w:val="24"/>
              </w:rPr>
            </w:pPr>
            <w:r>
              <w:rPr>
                <w:sz w:val="24"/>
              </w:rPr>
              <w:t>Prices</w:t>
            </w:r>
            <w:r>
              <w:rPr>
                <w:spacing w:val="-3"/>
                <w:sz w:val="24"/>
              </w:rPr>
              <w:t xml:space="preserve"> </w:t>
            </w:r>
            <w:r>
              <w:rPr>
                <w:sz w:val="24"/>
              </w:rPr>
              <w:t>quoted</w:t>
            </w:r>
            <w:r>
              <w:rPr>
                <w:spacing w:val="-3"/>
                <w:sz w:val="24"/>
              </w:rPr>
              <w:t xml:space="preserve"> </w:t>
            </w:r>
            <w:r>
              <w:rPr>
                <w:sz w:val="24"/>
              </w:rPr>
              <w:t>for</w:t>
            </w:r>
            <w:r>
              <w:rPr>
                <w:spacing w:val="-2"/>
                <w:sz w:val="24"/>
              </w:rPr>
              <w:t xml:space="preserve"> </w:t>
            </w:r>
            <w:r>
              <w:rPr>
                <w:sz w:val="24"/>
              </w:rPr>
              <w:t>each</w:t>
            </w:r>
            <w:r>
              <w:rPr>
                <w:spacing w:val="-1"/>
                <w:sz w:val="24"/>
              </w:rPr>
              <w:t xml:space="preserve"> </w:t>
            </w:r>
            <w:r>
              <w:rPr>
                <w:sz w:val="24"/>
              </w:rPr>
              <w:t>lot</w:t>
            </w:r>
            <w:r>
              <w:rPr>
                <w:spacing w:val="-3"/>
                <w:sz w:val="24"/>
              </w:rPr>
              <w:t xml:space="preserve"> </w:t>
            </w:r>
            <w:r>
              <w:rPr>
                <w:sz w:val="24"/>
              </w:rPr>
              <w:t>shall</w:t>
            </w:r>
            <w:r>
              <w:rPr>
                <w:spacing w:val="-5"/>
                <w:sz w:val="24"/>
              </w:rPr>
              <w:t xml:space="preserve"> </w:t>
            </w:r>
            <w:r>
              <w:rPr>
                <w:sz w:val="24"/>
              </w:rPr>
              <w:t>correspond</w:t>
            </w:r>
            <w:r>
              <w:rPr>
                <w:spacing w:val="-1"/>
                <w:sz w:val="24"/>
              </w:rPr>
              <w:t xml:space="preserve"> </w:t>
            </w:r>
            <w:r>
              <w:rPr>
                <w:sz w:val="24"/>
              </w:rPr>
              <w:t>at</w:t>
            </w:r>
            <w:r>
              <w:rPr>
                <w:spacing w:val="-3"/>
                <w:sz w:val="24"/>
              </w:rPr>
              <w:t xml:space="preserve"> </w:t>
            </w:r>
            <w:r>
              <w:rPr>
                <w:sz w:val="24"/>
              </w:rPr>
              <w:t>least</w:t>
            </w:r>
            <w:r>
              <w:rPr>
                <w:spacing w:val="-3"/>
                <w:sz w:val="24"/>
              </w:rPr>
              <w:t xml:space="preserve"> </w:t>
            </w:r>
            <w:r>
              <w:rPr>
                <w:sz w:val="24"/>
              </w:rPr>
              <w:t>to</w:t>
            </w:r>
            <w:r>
              <w:rPr>
                <w:spacing w:val="-3"/>
                <w:sz w:val="24"/>
              </w:rPr>
              <w:t xml:space="preserve"> </w:t>
            </w:r>
            <w:r>
              <w:rPr>
                <w:b/>
                <w:i/>
                <w:sz w:val="24"/>
              </w:rPr>
              <w:t>100</w:t>
            </w:r>
            <w:r>
              <w:rPr>
                <w:b/>
                <w:i/>
                <w:spacing w:val="-3"/>
                <w:sz w:val="24"/>
              </w:rPr>
              <w:t xml:space="preserve"> </w:t>
            </w:r>
            <w:r>
              <w:rPr>
                <w:b/>
                <w:sz w:val="24"/>
              </w:rPr>
              <w:t>%</w:t>
            </w:r>
            <w:r>
              <w:rPr>
                <w:b/>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items specified for each lot.</w:t>
            </w:r>
          </w:p>
          <w:p w:rsidR="00932E80" w:rsidRDefault="003256F9">
            <w:pPr>
              <w:pStyle w:val="TableParagraph"/>
              <w:spacing w:before="240"/>
              <w:ind w:left="110"/>
              <w:rPr>
                <w:sz w:val="24"/>
              </w:rPr>
            </w:pPr>
            <w:r>
              <w:rPr>
                <w:sz w:val="24"/>
              </w:rPr>
              <w:t>Prices</w:t>
            </w:r>
            <w:r>
              <w:rPr>
                <w:spacing w:val="-3"/>
                <w:sz w:val="24"/>
              </w:rPr>
              <w:t xml:space="preserve"> </w:t>
            </w:r>
            <w:r>
              <w:rPr>
                <w:sz w:val="24"/>
              </w:rPr>
              <w:t>quoted</w:t>
            </w:r>
            <w:r>
              <w:rPr>
                <w:spacing w:val="-3"/>
                <w:sz w:val="24"/>
              </w:rPr>
              <w:t xml:space="preserve"> </w:t>
            </w:r>
            <w:r>
              <w:rPr>
                <w:sz w:val="24"/>
              </w:rPr>
              <w:t>for</w:t>
            </w:r>
            <w:r>
              <w:rPr>
                <w:spacing w:val="-2"/>
                <w:sz w:val="24"/>
              </w:rPr>
              <w:t xml:space="preserve"> </w:t>
            </w:r>
            <w:r>
              <w:rPr>
                <w:sz w:val="24"/>
              </w:rPr>
              <w:t>each</w:t>
            </w:r>
            <w:r>
              <w:rPr>
                <w:spacing w:val="-1"/>
                <w:sz w:val="24"/>
              </w:rPr>
              <w:t xml:space="preserve"> </w:t>
            </w:r>
            <w:r>
              <w:rPr>
                <w:sz w:val="24"/>
              </w:rPr>
              <w:t>item</w:t>
            </w:r>
            <w:r>
              <w:rPr>
                <w:spacing w:val="-3"/>
                <w:sz w:val="24"/>
              </w:rPr>
              <w:t xml:space="preserve"> </w:t>
            </w:r>
            <w:r>
              <w:rPr>
                <w:sz w:val="24"/>
              </w:rPr>
              <w:t>of</w:t>
            </w:r>
            <w:r>
              <w:rPr>
                <w:spacing w:val="-4"/>
                <w:sz w:val="24"/>
              </w:rPr>
              <w:t xml:space="preserve"> </w:t>
            </w:r>
            <w:r>
              <w:rPr>
                <w:sz w:val="24"/>
              </w:rPr>
              <w:t>a</w:t>
            </w:r>
            <w:r>
              <w:rPr>
                <w:spacing w:val="-2"/>
                <w:sz w:val="24"/>
              </w:rPr>
              <w:t xml:space="preserve"> </w:t>
            </w:r>
            <w:r>
              <w:rPr>
                <w:sz w:val="24"/>
              </w:rPr>
              <w:t>lot</w:t>
            </w:r>
            <w:r>
              <w:rPr>
                <w:spacing w:val="-5"/>
                <w:sz w:val="24"/>
              </w:rPr>
              <w:t xml:space="preserve"> </w:t>
            </w:r>
            <w:r>
              <w:rPr>
                <w:sz w:val="24"/>
              </w:rPr>
              <w:t>shall</w:t>
            </w:r>
            <w:r>
              <w:rPr>
                <w:spacing w:val="-3"/>
                <w:sz w:val="24"/>
              </w:rPr>
              <w:t xml:space="preserve"> </w:t>
            </w:r>
            <w:r>
              <w:rPr>
                <w:sz w:val="24"/>
              </w:rPr>
              <w:t>correspond</w:t>
            </w:r>
            <w:r>
              <w:rPr>
                <w:spacing w:val="-3"/>
                <w:sz w:val="24"/>
              </w:rPr>
              <w:t xml:space="preserve"> </w:t>
            </w:r>
            <w:r>
              <w:rPr>
                <w:sz w:val="24"/>
              </w:rPr>
              <w:t>at</w:t>
            </w:r>
            <w:r>
              <w:rPr>
                <w:spacing w:val="-3"/>
                <w:sz w:val="24"/>
              </w:rPr>
              <w:t xml:space="preserve"> </w:t>
            </w:r>
            <w:r>
              <w:rPr>
                <w:sz w:val="24"/>
              </w:rPr>
              <w:t>least</w:t>
            </w:r>
            <w:r>
              <w:rPr>
                <w:spacing w:val="-1"/>
                <w:sz w:val="24"/>
              </w:rPr>
              <w:t xml:space="preserve"> </w:t>
            </w:r>
            <w:r>
              <w:rPr>
                <w:sz w:val="24"/>
              </w:rPr>
              <w:t>to</w:t>
            </w:r>
            <w:r>
              <w:rPr>
                <w:spacing w:val="-6"/>
                <w:sz w:val="24"/>
              </w:rPr>
              <w:t xml:space="preserve"> </w:t>
            </w:r>
            <w:r>
              <w:rPr>
                <w:b/>
                <w:sz w:val="24"/>
              </w:rPr>
              <w:t>100</w:t>
            </w:r>
            <w:r>
              <w:rPr>
                <w:b/>
                <w:spacing w:val="-4"/>
                <w:sz w:val="24"/>
              </w:rPr>
              <w:t xml:space="preserve"> </w:t>
            </w:r>
            <w:r>
              <w:rPr>
                <w:sz w:val="24"/>
              </w:rPr>
              <w:t>percent</w:t>
            </w:r>
            <w:r>
              <w:rPr>
                <w:spacing w:val="-3"/>
                <w:sz w:val="24"/>
              </w:rPr>
              <w:t xml:space="preserve"> </w:t>
            </w:r>
            <w:r>
              <w:rPr>
                <w:sz w:val="24"/>
              </w:rPr>
              <w:t>of the quantities specified for this item of a lot.</w:t>
            </w:r>
          </w:p>
        </w:tc>
      </w:tr>
      <w:tr w:rsidR="00932E80">
        <w:trPr>
          <w:trHeight w:val="792"/>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18"/>
              <w:ind w:left="102"/>
              <w:rPr>
                <w:b/>
                <w:sz w:val="24"/>
              </w:rPr>
            </w:pPr>
            <w:r>
              <w:rPr>
                <w:b/>
                <w:sz w:val="24"/>
              </w:rPr>
              <w:t>ITB</w:t>
            </w:r>
            <w:r>
              <w:rPr>
                <w:b/>
                <w:spacing w:val="-2"/>
                <w:sz w:val="24"/>
              </w:rPr>
              <w:t xml:space="preserve"> </w:t>
            </w:r>
            <w:r>
              <w:rPr>
                <w:b/>
                <w:spacing w:val="-4"/>
                <w:sz w:val="24"/>
              </w:rPr>
              <w:t>16.3</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18"/>
              <w:ind w:left="110"/>
              <w:rPr>
                <w:sz w:val="24"/>
              </w:rPr>
            </w:pPr>
            <w:r>
              <w:rPr>
                <w:sz w:val="24"/>
              </w:rPr>
              <w:t>Period</w:t>
            </w:r>
            <w:r>
              <w:rPr>
                <w:spacing w:val="-3"/>
                <w:sz w:val="24"/>
              </w:rPr>
              <w:t xml:space="preserve"> </w:t>
            </w:r>
            <w:r>
              <w:rPr>
                <w:sz w:val="24"/>
              </w:rPr>
              <w:t>of</w:t>
            </w:r>
            <w:r>
              <w:rPr>
                <w:spacing w:val="-4"/>
                <w:sz w:val="24"/>
              </w:rPr>
              <w:t xml:space="preserve"> </w:t>
            </w:r>
            <w:r>
              <w:rPr>
                <w:sz w:val="24"/>
              </w:rPr>
              <w:t>time</w:t>
            </w:r>
            <w:r>
              <w:rPr>
                <w:spacing w:val="-4"/>
                <w:sz w:val="24"/>
              </w:rPr>
              <w:t xml:space="preserve"> </w:t>
            </w:r>
            <w:r>
              <w:rPr>
                <w:sz w:val="24"/>
              </w:rPr>
              <w:t>the</w:t>
            </w:r>
            <w:r>
              <w:rPr>
                <w:spacing w:val="-4"/>
                <w:sz w:val="24"/>
              </w:rPr>
              <w:t xml:space="preserve"> </w:t>
            </w:r>
            <w:r>
              <w:rPr>
                <w:sz w:val="24"/>
              </w:rPr>
              <w:t>Goods</w:t>
            </w:r>
            <w:r>
              <w:rPr>
                <w:spacing w:val="-3"/>
                <w:sz w:val="24"/>
              </w:rPr>
              <w:t xml:space="preserve"> </w:t>
            </w:r>
            <w:r>
              <w:rPr>
                <w:sz w:val="24"/>
              </w:rPr>
              <w:t>are</w:t>
            </w:r>
            <w:r>
              <w:rPr>
                <w:spacing w:val="-2"/>
                <w:sz w:val="24"/>
              </w:rPr>
              <w:t xml:space="preserve"> </w:t>
            </w:r>
            <w:r>
              <w:rPr>
                <w:sz w:val="24"/>
              </w:rPr>
              <w:t>expected</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functioning</w:t>
            </w:r>
            <w:r>
              <w:rPr>
                <w:spacing w:val="-1"/>
                <w:sz w:val="24"/>
              </w:rPr>
              <w:t xml:space="preserve"> </w:t>
            </w:r>
            <w:r>
              <w:rPr>
                <w:sz w:val="24"/>
              </w:rPr>
              <w:t>(for</w:t>
            </w:r>
            <w:r>
              <w:rPr>
                <w:spacing w:val="-2"/>
                <w:sz w:val="24"/>
              </w:rPr>
              <w:t xml:space="preserve"> </w:t>
            </w:r>
            <w:r>
              <w:rPr>
                <w:sz w:val="24"/>
              </w:rPr>
              <w:t>the</w:t>
            </w:r>
            <w:r>
              <w:rPr>
                <w:spacing w:val="-4"/>
                <w:sz w:val="24"/>
              </w:rPr>
              <w:t xml:space="preserve"> </w:t>
            </w:r>
            <w:r>
              <w:rPr>
                <w:sz w:val="24"/>
              </w:rPr>
              <w:t>purpose</w:t>
            </w:r>
            <w:r>
              <w:rPr>
                <w:spacing w:val="-4"/>
                <w:sz w:val="24"/>
              </w:rPr>
              <w:t xml:space="preserve"> </w:t>
            </w:r>
            <w:r>
              <w:rPr>
                <w:sz w:val="24"/>
              </w:rPr>
              <w:t xml:space="preserve">of spare parts): at least 24 Months or 100,000 </w:t>
            </w:r>
            <w:proofErr w:type="spellStart"/>
            <w:r>
              <w:rPr>
                <w:sz w:val="24"/>
              </w:rPr>
              <w:t>Kms</w:t>
            </w:r>
            <w:proofErr w:type="spellEnd"/>
          </w:p>
        </w:tc>
      </w:tr>
      <w:tr w:rsidR="00932E80">
        <w:trPr>
          <w:trHeight w:val="516"/>
        </w:trPr>
        <w:tc>
          <w:tcPr>
            <w:tcW w:w="1620" w:type="dxa"/>
            <w:tcBorders>
              <w:top w:val="single" w:sz="8" w:space="0" w:color="000000"/>
              <w:bottom w:val="single" w:sz="8" w:space="0" w:color="000000"/>
              <w:right w:val="single" w:sz="6" w:space="0" w:color="000000"/>
            </w:tcBorders>
          </w:tcPr>
          <w:p w:rsidR="00932E80" w:rsidRDefault="003256F9">
            <w:pPr>
              <w:pStyle w:val="TableParagraph"/>
              <w:spacing w:line="252" w:lineRule="exact"/>
              <w:ind w:left="102"/>
              <w:rPr>
                <w:b/>
              </w:rPr>
            </w:pPr>
            <w:r>
              <w:rPr>
                <w:b/>
              </w:rPr>
              <w:t>ITB</w:t>
            </w:r>
            <w:r>
              <w:rPr>
                <w:b/>
                <w:spacing w:val="-4"/>
              </w:rPr>
              <w:t xml:space="preserve"> </w:t>
            </w:r>
            <w:r>
              <w:rPr>
                <w:b/>
              </w:rPr>
              <w:t>17.1</w:t>
            </w:r>
            <w:r>
              <w:rPr>
                <w:b/>
                <w:spacing w:val="-5"/>
              </w:rPr>
              <w:t xml:space="preserve"> (a)</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19"/>
              <w:ind w:left="110"/>
              <w:rPr>
                <w:b/>
                <w:i/>
                <w:sz w:val="24"/>
              </w:rPr>
            </w:pPr>
            <w:r>
              <w:rPr>
                <w:sz w:val="24"/>
              </w:rPr>
              <w:t>After</w:t>
            </w:r>
            <w:r>
              <w:rPr>
                <w:spacing w:val="-2"/>
                <w:sz w:val="24"/>
              </w:rPr>
              <w:t xml:space="preserve"> </w:t>
            </w:r>
            <w:r>
              <w:rPr>
                <w:sz w:val="24"/>
              </w:rPr>
              <w:t>sales</w:t>
            </w:r>
            <w:r>
              <w:rPr>
                <w:spacing w:val="-2"/>
                <w:sz w:val="24"/>
              </w:rPr>
              <w:t xml:space="preserve"> </w:t>
            </w:r>
            <w:r>
              <w:rPr>
                <w:sz w:val="24"/>
              </w:rPr>
              <w:t>service</w:t>
            </w:r>
            <w:r>
              <w:rPr>
                <w:spacing w:val="-1"/>
                <w:sz w:val="24"/>
              </w:rPr>
              <w:t xml:space="preserve"> </w:t>
            </w:r>
            <w:r>
              <w:rPr>
                <w:sz w:val="24"/>
              </w:rPr>
              <w:t>is</w:t>
            </w:r>
            <w:r>
              <w:rPr>
                <w:b/>
                <w:sz w:val="24"/>
              </w:rPr>
              <w:t>:</w:t>
            </w:r>
            <w:r>
              <w:rPr>
                <w:b/>
                <w:spacing w:val="-2"/>
                <w:sz w:val="24"/>
              </w:rPr>
              <w:t xml:space="preserve"> R</w:t>
            </w:r>
            <w:r>
              <w:rPr>
                <w:b/>
                <w:i/>
                <w:spacing w:val="-2"/>
                <w:sz w:val="24"/>
              </w:rPr>
              <w:t xml:space="preserve">equired after delivery(mandatory) </w:t>
            </w:r>
          </w:p>
        </w:tc>
      </w:tr>
      <w:tr w:rsidR="00932E80">
        <w:trPr>
          <w:trHeight w:val="515"/>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19"/>
              <w:ind w:left="102"/>
              <w:rPr>
                <w:b/>
                <w:sz w:val="24"/>
              </w:rPr>
            </w:pPr>
            <w:r>
              <w:rPr>
                <w:b/>
                <w:sz w:val="24"/>
              </w:rPr>
              <w:t>ITB</w:t>
            </w:r>
            <w:r>
              <w:rPr>
                <w:b/>
                <w:spacing w:val="-2"/>
                <w:sz w:val="24"/>
              </w:rPr>
              <w:t xml:space="preserve"> </w:t>
            </w:r>
            <w:r>
              <w:rPr>
                <w:b/>
                <w:spacing w:val="-4"/>
                <w:sz w:val="24"/>
              </w:rPr>
              <w:t>18.1</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19"/>
              <w:ind w:left="110"/>
              <w:rPr>
                <w:sz w:val="24"/>
              </w:rPr>
            </w:pPr>
            <w:r>
              <w:rPr>
                <w:sz w:val="24"/>
              </w:rPr>
              <w:t>The</w:t>
            </w:r>
            <w:r>
              <w:rPr>
                <w:spacing w:val="-2"/>
                <w:sz w:val="24"/>
              </w:rPr>
              <w:t xml:space="preserve"> </w:t>
            </w:r>
            <w:r>
              <w:rPr>
                <w:sz w:val="24"/>
              </w:rPr>
              <w:t>bid</w:t>
            </w:r>
            <w:r>
              <w:rPr>
                <w:spacing w:val="-1"/>
                <w:sz w:val="24"/>
              </w:rPr>
              <w:t xml:space="preserve"> </w:t>
            </w:r>
            <w:r>
              <w:rPr>
                <w:sz w:val="24"/>
              </w:rPr>
              <w:t>validity</w:t>
            </w:r>
            <w:r>
              <w:rPr>
                <w:spacing w:val="-1"/>
                <w:sz w:val="24"/>
              </w:rPr>
              <w:t xml:space="preserve"> </w:t>
            </w:r>
            <w:r>
              <w:rPr>
                <w:sz w:val="24"/>
              </w:rPr>
              <w:t>period shall</w:t>
            </w:r>
            <w:r>
              <w:rPr>
                <w:spacing w:val="-1"/>
                <w:sz w:val="24"/>
              </w:rPr>
              <w:t xml:space="preserve"> </w:t>
            </w:r>
            <w:r>
              <w:rPr>
                <w:sz w:val="24"/>
              </w:rPr>
              <w:t>be</w:t>
            </w:r>
            <w:r>
              <w:rPr>
                <w:spacing w:val="-2"/>
                <w:sz w:val="24"/>
              </w:rPr>
              <w:t xml:space="preserve"> </w:t>
            </w:r>
            <w:r>
              <w:rPr>
                <w:sz w:val="24"/>
              </w:rPr>
              <w:t xml:space="preserve">120 </w:t>
            </w:r>
            <w:r>
              <w:rPr>
                <w:spacing w:val="-4"/>
                <w:sz w:val="24"/>
              </w:rPr>
              <w:t>days.</w:t>
            </w:r>
          </w:p>
        </w:tc>
      </w:tr>
      <w:tr w:rsidR="00932E80">
        <w:trPr>
          <w:trHeight w:val="1763"/>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18"/>
              <w:ind w:left="102"/>
              <w:rPr>
                <w:b/>
                <w:sz w:val="24"/>
              </w:rPr>
            </w:pPr>
            <w:r>
              <w:rPr>
                <w:b/>
                <w:sz w:val="24"/>
              </w:rPr>
              <w:t>ITB</w:t>
            </w:r>
            <w:r>
              <w:rPr>
                <w:b/>
                <w:spacing w:val="-2"/>
                <w:sz w:val="24"/>
              </w:rPr>
              <w:t xml:space="preserve"> </w:t>
            </w:r>
            <w:r>
              <w:rPr>
                <w:b/>
                <w:spacing w:val="-4"/>
                <w:sz w:val="24"/>
              </w:rPr>
              <w:t>19.1</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18"/>
              <w:ind w:left="110"/>
              <w:rPr>
                <w:i/>
                <w:sz w:val="24"/>
              </w:rPr>
            </w:pPr>
            <w:r>
              <w:rPr>
                <w:i/>
                <w:sz w:val="24"/>
              </w:rPr>
              <w:t>[insert</w:t>
            </w:r>
            <w:r>
              <w:rPr>
                <w:i/>
                <w:spacing w:val="-1"/>
                <w:sz w:val="24"/>
              </w:rPr>
              <w:t xml:space="preserve"> </w:t>
            </w:r>
            <w:r>
              <w:rPr>
                <w:i/>
                <w:sz w:val="24"/>
              </w:rPr>
              <w:t>one</w:t>
            </w:r>
            <w:r>
              <w:rPr>
                <w:i/>
                <w:spacing w:val="-2"/>
                <w:sz w:val="24"/>
              </w:rPr>
              <w:t xml:space="preserve"> </w:t>
            </w:r>
            <w:r>
              <w:rPr>
                <w:i/>
                <w:sz w:val="24"/>
              </w:rPr>
              <w:t>of the</w:t>
            </w:r>
            <w:r>
              <w:rPr>
                <w:i/>
                <w:spacing w:val="-2"/>
                <w:sz w:val="24"/>
              </w:rPr>
              <w:t xml:space="preserve"> </w:t>
            </w:r>
            <w:r>
              <w:rPr>
                <w:i/>
                <w:sz w:val="24"/>
              </w:rPr>
              <w:t xml:space="preserve">following </w:t>
            </w:r>
            <w:r>
              <w:rPr>
                <w:i/>
                <w:spacing w:val="-2"/>
                <w:sz w:val="24"/>
              </w:rPr>
              <w:t>options:</w:t>
            </w:r>
          </w:p>
          <w:p w:rsidR="00932E80" w:rsidRDefault="003256F9">
            <w:pPr>
              <w:pStyle w:val="TableParagraph"/>
              <w:numPr>
                <w:ilvl w:val="0"/>
                <w:numId w:val="24"/>
              </w:numPr>
              <w:tabs>
                <w:tab w:val="left" w:pos="1261"/>
              </w:tabs>
              <w:spacing w:before="221"/>
              <w:ind w:left="1261" w:hanging="547"/>
              <w:rPr>
                <w:sz w:val="24"/>
              </w:rPr>
            </w:pPr>
            <w:r>
              <w:rPr>
                <w:sz w:val="24"/>
              </w:rPr>
              <w:t>No</w:t>
            </w:r>
            <w:r>
              <w:rPr>
                <w:spacing w:val="-2"/>
                <w:sz w:val="24"/>
              </w:rPr>
              <w:t xml:space="preserve"> </w:t>
            </w:r>
            <w:r>
              <w:rPr>
                <w:sz w:val="24"/>
              </w:rPr>
              <w:t>Bid Security</w:t>
            </w:r>
            <w:r>
              <w:rPr>
                <w:spacing w:val="-4"/>
                <w:sz w:val="24"/>
              </w:rPr>
              <w:t xml:space="preserve"> </w:t>
            </w:r>
            <w:r>
              <w:rPr>
                <w:sz w:val="24"/>
              </w:rPr>
              <w:t>is</w:t>
            </w:r>
            <w:r>
              <w:rPr>
                <w:spacing w:val="-2"/>
                <w:sz w:val="24"/>
              </w:rPr>
              <w:t xml:space="preserve"> </w:t>
            </w:r>
            <w:r>
              <w:rPr>
                <w:sz w:val="24"/>
              </w:rPr>
              <w:t>required;</w:t>
            </w:r>
            <w:r>
              <w:rPr>
                <w:spacing w:val="-1"/>
                <w:sz w:val="24"/>
              </w:rPr>
              <w:t xml:space="preserve"> </w:t>
            </w:r>
            <w:r>
              <w:rPr>
                <w:spacing w:val="-5"/>
                <w:sz w:val="24"/>
              </w:rPr>
              <w:t>or</w:t>
            </w:r>
          </w:p>
          <w:p w:rsidR="00932E80" w:rsidRDefault="003256F9">
            <w:pPr>
              <w:pStyle w:val="TableParagraph"/>
              <w:numPr>
                <w:ilvl w:val="0"/>
                <w:numId w:val="24"/>
              </w:numPr>
              <w:tabs>
                <w:tab w:val="left" w:pos="1262"/>
              </w:tabs>
              <w:spacing w:before="218"/>
              <w:ind w:right="355"/>
              <w:rPr>
                <w:sz w:val="24"/>
              </w:rPr>
            </w:pPr>
            <w:r>
              <w:rPr>
                <w:sz w:val="24"/>
              </w:rPr>
              <w:t>Bid</w:t>
            </w:r>
            <w:r>
              <w:rPr>
                <w:spacing w:val="-5"/>
                <w:sz w:val="24"/>
              </w:rPr>
              <w:t xml:space="preserve"> </w:t>
            </w:r>
            <w:r>
              <w:rPr>
                <w:sz w:val="24"/>
              </w:rPr>
              <w:t>shall</w:t>
            </w:r>
            <w:r>
              <w:rPr>
                <w:spacing w:val="-5"/>
                <w:sz w:val="24"/>
              </w:rPr>
              <w:t xml:space="preserve"> </w:t>
            </w:r>
            <w:r>
              <w:rPr>
                <w:sz w:val="24"/>
              </w:rPr>
              <w:t>include</w:t>
            </w:r>
            <w:r>
              <w:rPr>
                <w:spacing w:val="-6"/>
                <w:sz w:val="24"/>
              </w:rPr>
              <w:t xml:space="preserve"> </w:t>
            </w:r>
            <w:r>
              <w:rPr>
                <w:sz w:val="24"/>
              </w:rPr>
              <w:t>“duly</w:t>
            </w:r>
            <w:r>
              <w:rPr>
                <w:spacing w:val="-8"/>
                <w:sz w:val="24"/>
              </w:rPr>
              <w:t xml:space="preserve"> </w:t>
            </w:r>
            <w:r>
              <w:rPr>
                <w:sz w:val="24"/>
              </w:rPr>
              <w:t>signed</w:t>
            </w:r>
            <w:r>
              <w:rPr>
                <w:spacing w:val="-3"/>
                <w:sz w:val="24"/>
              </w:rPr>
              <w:t xml:space="preserve"> </w:t>
            </w:r>
            <w:r>
              <w:rPr>
                <w:sz w:val="24"/>
              </w:rPr>
              <w:t>Bid</w:t>
            </w:r>
            <w:r>
              <w:rPr>
                <w:spacing w:val="-5"/>
                <w:sz w:val="24"/>
              </w:rPr>
              <w:t xml:space="preserve"> </w:t>
            </w:r>
            <w:r>
              <w:rPr>
                <w:sz w:val="24"/>
              </w:rPr>
              <w:t>Securing</w:t>
            </w:r>
            <w:r>
              <w:rPr>
                <w:spacing w:val="-3"/>
                <w:sz w:val="24"/>
              </w:rPr>
              <w:t xml:space="preserve"> </w:t>
            </w:r>
            <w:r>
              <w:rPr>
                <w:sz w:val="24"/>
              </w:rPr>
              <w:t>Declaration”</w:t>
            </w:r>
            <w:r>
              <w:rPr>
                <w:spacing w:val="-4"/>
                <w:sz w:val="24"/>
              </w:rPr>
              <w:t xml:space="preserve"> </w:t>
            </w:r>
            <w:r>
              <w:rPr>
                <w:sz w:val="24"/>
              </w:rPr>
              <w:t>using the form included in Section IV Bidding Forms. ]</w:t>
            </w:r>
          </w:p>
        </w:tc>
      </w:tr>
      <w:tr w:rsidR="00932E80">
        <w:trPr>
          <w:trHeight w:val="516"/>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19"/>
              <w:ind w:left="102"/>
              <w:rPr>
                <w:b/>
                <w:sz w:val="24"/>
              </w:rPr>
            </w:pPr>
            <w:r>
              <w:rPr>
                <w:b/>
                <w:sz w:val="24"/>
              </w:rPr>
              <w:t>ITB</w:t>
            </w:r>
            <w:r>
              <w:rPr>
                <w:b/>
                <w:spacing w:val="-2"/>
                <w:sz w:val="24"/>
              </w:rPr>
              <w:t xml:space="preserve"> </w:t>
            </w:r>
            <w:r>
              <w:rPr>
                <w:b/>
                <w:spacing w:val="-4"/>
                <w:sz w:val="24"/>
              </w:rPr>
              <w:t>19.2</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19"/>
              <w:ind w:left="110"/>
              <w:rPr>
                <w:b/>
                <w:sz w:val="24"/>
              </w:rPr>
            </w:pPr>
            <w:r>
              <w:rPr>
                <w:sz w:val="24"/>
              </w:rPr>
              <w:t>The</w:t>
            </w:r>
            <w:r>
              <w:rPr>
                <w:spacing w:val="-5"/>
                <w:sz w:val="24"/>
              </w:rPr>
              <w:t xml:space="preserve"> </w:t>
            </w:r>
            <w:r>
              <w:rPr>
                <w:sz w:val="24"/>
              </w:rPr>
              <w:t>amount</w:t>
            </w:r>
            <w:r>
              <w:rPr>
                <w:spacing w:val="-1"/>
                <w:sz w:val="24"/>
              </w:rPr>
              <w:t xml:space="preserve"> </w:t>
            </w:r>
            <w:r>
              <w:rPr>
                <w:sz w:val="24"/>
              </w:rPr>
              <w:t>of</w:t>
            </w:r>
            <w:r>
              <w:rPr>
                <w:spacing w:val="-2"/>
                <w:sz w:val="24"/>
              </w:rPr>
              <w:t xml:space="preserve"> </w:t>
            </w:r>
            <w:r>
              <w:rPr>
                <w:sz w:val="24"/>
              </w:rPr>
              <w:t>the Bid</w:t>
            </w:r>
            <w:r>
              <w:rPr>
                <w:spacing w:val="-1"/>
                <w:sz w:val="24"/>
              </w:rPr>
              <w:t xml:space="preserve"> </w:t>
            </w:r>
            <w:r>
              <w:rPr>
                <w:sz w:val="24"/>
              </w:rPr>
              <w:t>Security</w:t>
            </w:r>
            <w:r>
              <w:rPr>
                <w:spacing w:val="-1"/>
                <w:sz w:val="24"/>
              </w:rPr>
              <w:t xml:space="preserve"> </w:t>
            </w:r>
            <w:r>
              <w:rPr>
                <w:sz w:val="24"/>
              </w:rPr>
              <w:t>shall</w:t>
            </w:r>
            <w:r>
              <w:rPr>
                <w:spacing w:val="-1"/>
                <w:sz w:val="24"/>
              </w:rPr>
              <w:t xml:space="preserve"> </w:t>
            </w:r>
            <w:r>
              <w:rPr>
                <w:sz w:val="24"/>
              </w:rPr>
              <w:t>be:</w:t>
            </w:r>
            <w:r>
              <w:rPr>
                <w:spacing w:val="-1"/>
                <w:sz w:val="24"/>
              </w:rPr>
              <w:t xml:space="preserve"> </w:t>
            </w:r>
            <w:r>
              <w:rPr>
                <w:b/>
                <w:spacing w:val="-5"/>
                <w:sz w:val="24"/>
              </w:rPr>
              <w:t>N/A</w:t>
            </w:r>
          </w:p>
        </w:tc>
      </w:tr>
      <w:tr w:rsidR="00932E80">
        <w:trPr>
          <w:trHeight w:val="551"/>
        </w:trPr>
        <w:tc>
          <w:tcPr>
            <w:tcW w:w="1620" w:type="dxa"/>
            <w:tcBorders>
              <w:top w:val="single" w:sz="8" w:space="0" w:color="000000"/>
              <w:bottom w:val="single" w:sz="8" w:space="0" w:color="000000"/>
              <w:right w:val="single" w:sz="6" w:space="0" w:color="000000"/>
            </w:tcBorders>
          </w:tcPr>
          <w:p w:rsidR="00932E80" w:rsidRDefault="003256F9">
            <w:pPr>
              <w:pStyle w:val="TableParagraph"/>
              <w:spacing w:line="275" w:lineRule="exact"/>
              <w:ind w:left="102"/>
              <w:rPr>
                <w:b/>
                <w:sz w:val="24"/>
              </w:rPr>
            </w:pPr>
            <w:r>
              <w:rPr>
                <w:b/>
                <w:sz w:val="24"/>
              </w:rPr>
              <w:t>ITB</w:t>
            </w:r>
            <w:r>
              <w:rPr>
                <w:b/>
                <w:spacing w:val="-2"/>
                <w:sz w:val="24"/>
              </w:rPr>
              <w:t xml:space="preserve"> </w:t>
            </w:r>
            <w:r>
              <w:rPr>
                <w:b/>
                <w:spacing w:val="-4"/>
                <w:sz w:val="24"/>
              </w:rPr>
              <w:t>19.5</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line="276" w:lineRule="exact"/>
              <w:ind w:left="110"/>
              <w:rPr>
                <w:sz w:val="24"/>
              </w:rPr>
            </w:pPr>
            <w:r>
              <w:rPr>
                <w:sz w:val="24"/>
              </w:rPr>
              <w:t>The</w:t>
            </w:r>
            <w:r>
              <w:rPr>
                <w:spacing w:val="-4"/>
                <w:sz w:val="24"/>
              </w:rPr>
              <w:t xml:space="preserve"> </w:t>
            </w:r>
            <w:r>
              <w:rPr>
                <w:sz w:val="24"/>
              </w:rPr>
              <w:t>bidder</w:t>
            </w:r>
            <w:r>
              <w:rPr>
                <w:spacing w:val="-3"/>
                <w:sz w:val="24"/>
              </w:rPr>
              <w:t xml:space="preserve"> </w:t>
            </w:r>
            <w:r>
              <w:rPr>
                <w:sz w:val="24"/>
              </w:rPr>
              <w:t>shall</w:t>
            </w:r>
            <w:r>
              <w:rPr>
                <w:spacing w:val="-5"/>
                <w:sz w:val="24"/>
              </w:rPr>
              <w:t xml:space="preserve"> </w:t>
            </w:r>
            <w:r>
              <w:rPr>
                <w:sz w:val="24"/>
              </w:rPr>
              <w:t>be</w:t>
            </w:r>
            <w:r>
              <w:rPr>
                <w:spacing w:val="-3"/>
                <w:sz w:val="24"/>
              </w:rPr>
              <w:t xml:space="preserve"> </w:t>
            </w:r>
            <w:r>
              <w:rPr>
                <w:sz w:val="24"/>
              </w:rPr>
              <w:t>suspended</w:t>
            </w:r>
            <w:r>
              <w:rPr>
                <w:spacing w:val="-4"/>
                <w:sz w:val="24"/>
              </w:rPr>
              <w:t xml:space="preserve"> </w:t>
            </w:r>
            <w:r>
              <w:rPr>
                <w:sz w:val="24"/>
              </w:rPr>
              <w:t>for</w:t>
            </w:r>
            <w:r>
              <w:rPr>
                <w:spacing w:val="-3"/>
                <w:sz w:val="24"/>
              </w:rPr>
              <w:t xml:space="preserve"> </w:t>
            </w:r>
            <w:r>
              <w:rPr>
                <w:sz w:val="24"/>
              </w:rPr>
              <w:t>2</w:t>
            </w:r>
            <w:r>
              <w:rPr>
                <w:spacing w:val="-4"/>
                <w:sz w:val="24"/>
              </w:rPr>
              <w:t xml:space="preserve"> </w:t>
            </w:r>
            <w:r>
              <w:rPr>
                <w:sz w:val="24"/>
              </w:rPr>
              <w:t>years</w:t>
            </w:r>
            <w:r>
              <w:rPr>
                <w:spacing w:val="-4"/>
                <w:sz w:val="24"/>
              </w:rPr>
              <w:t xml:space="preserve"> </w:t>
            </w:r>
            <w:r>
              <w:rPr>
                <w:sz w:val="24"/>
              </w:rPr>
              <w:t>if</w:t>
            </w:r>
            <w:r>
              <w:rPr>
                <w:spacing w:val="-4"/>
                <w:sz w:val="24"/>
              </w:rPr>
              <w:t xml:space="preserve"> </w:t>
            </w:r>
            <w:r>
              <w:rPr>
                <w:sz w:val="24"/>
              </w:rPr>
              <w:t>bid</w:t>
            </w:r>
            <w:r>
              <w:rPr>
                <w:spacing w:val="-4"/>
                <w:sz w:val="24"/>
              </w:rPr>
              <w:t xml:space="preserve"> </w:t>
            </w:r>
            <w:r>
              <w:rPr>
                <w:sz w:val="24"/>
              </w:rPr>
              <w:t>securing</w:t>
            </w:r>
            <w:r>
              <w:rPr>
                <w:spacing w:val="-2"/>
                <w:sz w:val="24"/>
              </w:rPr>
              <w:t xml:space="preserve"> </w:t>
            </w:r>
            <w:r>
              <w:rPr>
                <w:sz w:val="24"/>
              </w:rPr>
              <w:t>requirements</w:t>
            </w:r>
            <w:r>
              <w:rPr>
                <w:spacing w:val="-4"/>
                <w:sz w:val="24"/>
              </w:rPr>
              <w:t xml:space="preserve"> </w:t>
            </w:r>
            <w:r>
              <w:rPr>
                <w:sz w:val="24"/>
              </w:rPr>
              <w:t>are</w:t>
            </w:r>
            <w:r>
              <w:rPr>
                <w:spacing w:val="-3"/>
                <w:sz w:val="24"/>
              </w:rPr>
              <w:t xml:space="preserve"> </w:t>
            </w:r>
            <w:r>
              <w:rPr>
                <w:sz w:val="24"/>
              </w:rPr>
              <w:t>not followed as specified in this ITB clause.</w:t>
            </w:r>
          </w:p>
        </w:tc>
      </w:tr>
      <w:tr w:rsidR="00932E80">
        <w:trPr>
          <w:trHeight w:val="655"/>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18"/>
              <w:ind w:left="102"/>
              <w:rPr>
                <w:b/>
                <w:sz w:val="24"/>
              </w:rPr>
            </w:pPr>
            <w:r>
              <w:rPr>
                <w:b/>
                <w:sz w:val="24"/>
              </w:rPr>
              <w:t>ITB</w:t>
            </w:r>
            <w:r>
              <w:rPr>
                <w:b/>
                <w:spacing w:val="-2"/>
                <w:sz w:val="24"/>
              </w:rPr>
              <w:t xml:space="preserve"> </w:t>
            </w:r>
            <w:r>
              <w:rPr>
                <w:b/>
                <w:spacing w:val="-4"/>
                <w:sz w:val="24"/>
              </w:rPr>
              <w:t>20.1</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18"/>
              <w:ind w:left="110"/>
              <w:rPr>
                <w:b/>
                <w:sz w:val="24"/>
              </w:rPr>
            </w:pPr>
            <w:r>
              <w:rPr>
                <w:sz w:val="24"/>
              </w:rPr>
              <w:t>In</w:t>
            </w:r>
            <w:r>
              <w:rPr>
                <w:spacing w:val="-2"/>
                <w:sz w:val="24"/>
              </w:rPr>
              <w:t xml:space="preserve"> </w:t>
            </w:r>
            <w:r>
              <w:rPr>
                <w:sz w:val="24"/>
              </w:rPr>
              <w:t>addition</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original</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bid,</w:t>
            </w:r>
            <w:r>
              <w:rPr>
                <w:spacing w:val="-1"/>
                <w:sz w:val="24"/>
              </w:rPr>
              <w:t xml:space="preserve"> </w:t>
            </w:r>
            <w:r>
              <w:rPr>
                <w:sz w:val="24"/>
              </w:rPr>
              <w:t>the</w:t>
            </w:r>
            <w:r>
              <w:rPr>
                <w:spacing w:val="-2"/>
                <w:sz w:val="24"/>
              </w:rPr>
              <w:t xml:space="preserve"> </w:t>
            </w:r>
            <w:r>
              <w:rPr>
                <w:sz w:val="24"/>
              </w:rPr>
              <w:t>number</w:t>
            </w:r>
            <w:r>
              <w:rPr>
                <w:spacing w:val="-2"/>
                <w:sz w:val="24"/>
              </w:rPr>
              <w:t xml:space="preserve"> </w:t>
            </w:r>
            <w:r>
              <w:rPr>
                <w:sz w:val="24"/>
              </w:rPr>
              <w:t>of copies</w:t>
            </w:r>
            <w:r>
              <w:rPr>
                <w:spacing w:val="1"/>
                <w:sz w:val="24"/>
              </w:rPr>
              <w:t xml:space="preserve"> </w:t>
            </w:r>
            <w:r>
              <w:rPr>
                <w:sz w:val="24"/>
              </w:rPr>
              <w:t>is</w:t>
            </w:r>
            <w:r>
              <w:rPr>
                <w:b/>
                <w:sz w:val="24"/>
              </w:rPr>
              <w:t>: N/A</w:t>
            </w:r>
          </w:p>
        </w:tc>
      </w:tr>
      <w:tr w:rsidR="00932E80">
        <w:trPr>
          <w:trHeight w:val="561"/>
        </w:trPr>
        <w:tc>
          <w:tcPr>
            <w:tcW w:w="1620" w:type="dxa"/>
            <w:tcBorders>
              <w:top w:val="single" w:sz="8" w:space="0" w:color="000000"/>
              <w:bottom w:val="single" w:sz="8" w:space="0" w:color="000000"/>
              <w:right w:val="single" w:sz="6" w:space="0" w:color="000000"/>
            </w:tcBorders>
          </w:tcPr>
          <w:p w:rsidR="00932E80" w:rsidRDefault="00932E80">
            <w:pPr>
              <w:pStyle w:val="TableParagraph"/>
              <w:rPr>
                <w:sz w:val="24"/>
              </w:rPr>
            </w:pP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18"/>
              <w:ind w:left="1758"/>
              <w:rPr>
                <w:b/>
                <w:sz w:val="28"/>
              </w:rPr>
            </w:pPr>
            <w:r>
              <w:rPr>
                <w:b/>
                <w:sz w:val="28"/>
              </w:rPr>
              <w:t>D.</w:t>
            </w:r>
            <w:r>
              <w:rPr>
                <w:b/>
                <w:spacing w:val="-6"/>
                <w:sz w:val="28"/>
              </w:rPr>
              <w:t xml:space="preserve"> </w:t>
            </w:r>
            <w:r>
              <w:rPr>
                <w:b/>
                <w:sz w:val="28"/>
              </w:rPr>
              <w:t>Submission</w:t>
            </w:r>
            <w:r>
              <w:rPr>
                <w:b/>
                <w:spacing w:val="-5"/>
                <w:sz w:val="28"/>
              </w:rPr>
              <w:t xml:space="preserve"> </w:t>
            </w:r>
            <w:r>
              <w:rPr>
                <w:b/>
                <w:sz w:val="28"/>
              </w:rPr>
              <w:t>and</w:t>
            </w:r>
            <w:r>
              <w:rPr>
                <w:b/>
                <w:spacing w:val="-4"/>
                <w:sz w:val="28"/>
              </w:rPr>
              <w:t xml:space="preserve"> </w:t>
            </w:r>
            <w:r>
              <w:rPr>
                <w:b/>
                <w:sz w:val="28"/>
              </w:rPr>
              <w:t>Opening</w:t>
            </w:r>
            <w:r>
              <w:rPr>
                <w:b/>
                <w:spacing w:val="-6"/>
                <w:sz w:val="28"/>
              </w:rPr>
              <w:t xml:space="preserve"> </w:t>
            </w:r>
            <w:r>
              <w:rPr>
                <w:b/>
                <w:sz w:val="28"/>
              </w:rPr>
              <w:t>of</w:t>
            </w:r>
            <w:r>
              <w:rPr>
                <w:b/>
                <w:spacing w:val="-6"/>
                <w:sz w:val="28"/>
              </w:rPr>
              <w:t xml:space="preserve"> </w:t>
            </w:r>
            <w:r>
              <w:rPr>
                <w:b/>
                <w:spacing w:val="-4"/>
                <w:sz w:val="28"/>
              </w:rPr>
              <w:t>Bids</w:t>
            </w:r>
          </w:p>
        </w:tc>
      </w:tr>
      <w:tr w:rsidR="00932E80">
        <w:trPr>
          <w:trHeight w:val="791"/>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18"/>
              <w:ind w:left="102"/>
              <w:rPr>
                <w:b/>
                <w:sz w:val="24"/>
              </w:rPr>
            </w:pPr>
            <w:r>
              <w:rPr>
                <w:b/>
                <w:sz w:val="24"/>
              </w:rPr>
              <w:t>ITB</w:t>
            </w:r>
            <w:r>
              <w:rPr>
                <w:b/>
                <w:spacing w:val="-2"/>
                <w:sz w:val="24"/>
              </w:rPr>
              <w:t xml:space="preserve"> </w:t>
            </w:r>
            <w:r>
              <w:rPr>
                <w:b/>
                <w:spacing w:val="-4"/>
                <w:sz w:val="24"/>
              </w:rPr>
              <w:t>21.1</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18"/>
              <w:ind w:left="110"/>
              <w:rPr>
                <w:sz w:val="24"/>
              </w:rPr>
            </w:pPr>
            <w:r>
              <w:rPr>
                <w:sz w:val="24"/>
              </w:rPr>
              <w:t>Bidders</w:t>
            </w:r>
            <w:r>
              <w:rPr>
                <w:spacing w:val="-3"/>
                <w:sz w:val="24"/>
              </w:rPr>
              <w:t xml:space="preserve"> </w:t>
            </w:r>
            <w:r>
              <w:rPr>
                <w:b/>
                <w:i/>
                <w:sz w:val="24"/>
              </w:rPr>
              <w:t>shall</w:t>
            </w:r>
            <w:r>
              <w:rPr>
                <w:b/>
                <w:i/>
                <w:spacing w:val="-5"/>
                <w:sz w:val="24"/>
              </w:rPr>
              <w:t xml:space="preserve"> </w:t>
            </w:r>
            <w:r>
              <w:rPr>
                <w:sz w:val="24"/>
              </w:rPr>
              <w:t>submit</w:t>
            </w:r>
            <w:r>
              <w:rPr>
                <w:spacing w:val="-5"/>
                <w:sz w:val="24"/>
              </w:rPr>
              <w:t xml:space="preserve"> </w:t>
            </w:r>
            <w:r>
              <w:rPr>
                <w:sz w:val="24"/>
              </w:rPr>
              <w:t>their</w:t>
            </w:r>
            <w:r>
              <w:rPr>
                <w:spacing w:val="-2"/>
                <w:sz w:val="24"/>
              </w:rPr>
              <w:t xml:space="preserve"> </w:t>
            </w:r>
            <w:r>
              <w:rPr>
                <w:sz w:val="24"/>
              </w:rPr>
              <w:t>bids</w:t>
            </w:r>
            <w:r>
              <w:rPr>
                <w:spacing w:val="40"/>
                <w:sz w:val="24"/>
              </w:rPr>
              <w:t xml:space="preserve"> </w:t>
            </w:r>
            <w:proofErr w:type="spellStart"/>
            <w:r>
              <w:rPr>
                <w:sz w:val="24"/>
              </w:rPr>
              <w:t>Mpika</w:t>
            </w:r>
            <w:proofErr w:type="spellEnd"/>
            <w:r>
              <w:rPr>
                <w:spacing w:val="-2"/>
                <w:sz w:val="24"/>
              </w:rPr>
              <w:t xml:space="preserve"> </w:t>
            </w:r>
            <w:r>
              <w:rPr>
                <w:sz w:val="24"/>
              </w:rPr>
              <w:t>Town</w:t>
            </w:r>
            <w:r>
              <w:rPr>
                <w:spacing w:val="-3"/>
                <w:sz w:val="24"/>
              </w:rPr>
              <w:t xml:space="preserve"> </w:t>
            </w:r>
            <w:r>
              <w:rPr>
                <w:sz w:val="24"/>
              </w:rPr>
              <w:t>Council</w:t>
            </w:r>
            <w:r>
              <w:rPr>
                <w:spacing w:val="-5"/>
                <w:sz w:val="24"/>
              </w:rPr>
              <w:t xml:space="preserve"> </w:t>
            </w:r>
            <w:r>
              <w:rPr>
                <w:sz w:val="24"/>
              </w:rPr>
              <w:t>P.O</w:t>
            </w:r>
            <w:r>
              <w:rPr>
                <w:spacing w:val="-4"/>
                <w:sz w:val="24"/>
              </w:rPr>
              <w:t xml:space="preserve"> </w:t>
            </w:r>
            <w:r>
              <w:rPr>
                <w:sz w:val="24"/>
              </w:rPr>
              <w:t>Box</w:t>
            </w:r>
            <w:r>
              <w:rPr>
                <w:spacing w:val="-1"/>
                <w:sz w:val="24"/>
              </w:rPr>
              <w:t xml:space="preserve"> </w:t>
            </w:r>
            <w:r>
              <w:rPr>
                <w:sz w:val="24"/>
              </w:rPr>
              <w:t>1</w:t>
            </w:r>
            <w:r>
              <w:rPr>
                <w:spacing w:val="-3"/>
                <w:sz w:val="24"/>
              </w:rPr>
              <w:t xml:space="preserve"> </w:t>
            </w:r>
            <w:r>
              <w:rPr>
                <w:sz w:val="24"/>
              </w:rPr>
              <w:t>in</w:t>
            </w:r>
            <w:r>
              <w:rPr>
                <w:spacing w:val="-3"/>
                <w:sz w:val="24"/>
              </w:rPr>
              <w:t xml:space="preserve"> </w:t>
            </w:r>
            <w:r>
              <w:rPr>
                <w:sz w:val="24"/>
              </w:rPr>
              <w:t>the Tender Box.</w:t>
            </w:r>
          </w:p>
        </w:tc>
      </w:tr>
      <w:tr w:rsidR="00932E80">
        <w:trPr>
          <w:trHeight w:val="791"/>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21"/>
              <w:ind w:left="102"/>
              <w:rPr>
                <w:b/>
                <w:sz w:val="24"/>
              </w:rPr>
            </w:pPr>
            <w:r>
              <w:rPr>
                <w:b/>
                <w:sz w:val="24"/>
              </w:rPr>
              <w:t>ITB</w:t>
            </w:r>
            <w:r>
              <w:rPr>
                <w:b/>
                <w:spacing w:val="-2"/>
                <w:sz w:val="24"/>
              </w:rPr>
              <w:t xml:space="preserve"> </w:t>
            </w:r>
            <w:r>
              <w:rPr>
                <w:b/>
                <w:sz w:val="24"/>
              </w:rPr>
              <w:t xml:space="preserve">21.1 </w:t>
            </w:r>
            <w:r>
              <w:rPr>
                <w:b/>
                <w:spacing w:val="-5"/>
                <w:sz w:val="24"/>
              </w:rPr>
              <w:t>(b)</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23" w:line="237" w:lineRule="auto"/>
              <w:ind w:left="110"/>
              <w:rPr>
                <w:b/>
                <w:sz w:val="24"/>
              </w:rPr>
            </w:pPr>
            <w:r>
              <w:rPr>
                <w:sz w:val="24"/>
              </w:rPr>
              <w:t>If</w:t>
            </w:r>
            <w:r>
              <w:rPr>
                <w:spacing w:val="-3"/>
                <w:sz w:val="24"/>
              </w:rPr>
              <w:t xml:space="preserve"> </w:t>
            </w:r>
            <w:r>
              <w:rPr>
                <w:sz w:val="24"/>
              </w:rPr>
              <w:t>bidders</w:t>
            </w:r>
            <w:r>
              <w:rPr>
                <w:spacing w:val="-2"/>
                <w:sz w:val="24"/>
              </w:rPr>
              <w:t xml:space="preserve"> </w:t>
            </w:r>
            <w:r>
              <w:rPr>
                <w:sz w:val="24"/>
              </w:rPr>
              <w:t>shall</w:t>
            </w:r>
            <w:r>
              <w:rPr>
                <w:spacing w:val="-6"/>
                <w:sz w:val="24"/>
              </w:rPr>
              <w:t xml:space="preserve"> </w:t>
            </w:r>
            <w:r>
              <w:rPr>
                <w:sz w:val="24"/>
              </w:rPr>
              <w:t>have</w:t>
            </w:r>
            <w:r>
              <w:rPr>
                <w:spacing w:val="-3"/>
                <w:sz w:val="24"/>
              </w:rPr>
              <w:t xml:space="preserve"> </w:t>
            </w:r>
            <w:r>
              <w:rPr>
                <w:sz w:val="24"/>
              </w:rPr>
              <w:t>the</w:t>
            </w:r>
            <w:r>
              <w:rPr>
                <w:spacing w:val="-5"/>
                <w:sz w:val="24"/>
              </w:rPr>
              <w:t xml:space="preserve"> </w:t>
            </w:r>
            <w:r>
              <w:rPr>
                <w:sz w:val="24"/>
              </w:rPr>
              <w:t>option</w:t>
            </w:r>
            <w:r>
              <w:rPr>
                <w:spacing w:val="-4"/>
                <w:sz w:val="24"/>
              </w:rPr>
              <w:t xml:space="preserve"> </w:t>
            </w:r>
            <w:r>
              <w:rPr>
                <w:sz w:val="24"/>
              </w:rPr>
              <w:t>of</w:t>
            </w:r>
            <w:r>
              <w:rPr>
                <w:spacing w:val="-5"/>
                <w:sz w:val="24"/>
              </w:rPr>
              <w:t xml:space="preserve"> </w:t>
            </w:r>
            <w:r>
              <w:rPr>
                <w:sz w:val="24"/>
              </w:rPr>
              <w:t>submitting</w:t>
            </w:r>
            <w:r>
              <w:rPr>
                <w:spacing w:val="-4"/>
                <w:sz w:val="24"/>
              </w:rPr>
              <w:t xml:space="preserve"> </w:t>
            </w:r>
            <w:r>
              <w:rPr>
                <w:sz w:val="24"/>
              </w:rPr>
              <w:t>their</w:t>
            </w:r>
            <w:r>
              <w:rPr>
                <w:spacing w:val="-5"/>
                <w:sz w:val="24"/>
              </w:rPr>
              <w:t xml:space="preserve"> </w:t>
            </w:r>
            <w:r>
              <w:rPr>
                <w:sz w:val="24"/>
              </w:rPr>
              <w:t>bids</w:t>
            </w:r>
            <w:r>
              <w:rPr>
                <w:spacing w:val="-4"/>
                <w:sz w:val="24"/>
              </w:rPr>
              <w:t xml:space="preserve"> </w:t>
            </w:r>
            <w:r>
              <w:rPr>
                <w:sz w:val="24"/>
              </w:rPr>
              <w:t>electronically,</w:t>
            </w:r>
            <w:r>
              <w:rPr>
                <w:spacing w:val="-2"/>
                <w:sz w:val="24"/>
              </w:rPr>
              <w:t xml:space="preserve"> </w:t>
            </w:r>
            <w:r>
              <w:rPr>
                <w:sz w:val="24"/>
              </w:rPr>
              <w:t xml:space="preserve">the electronic bidding submission procedures shall be: </w:t>
            </w:r>
            <w:r>
              <w:rPr>
                <w:b/>
                <w:sz w:val="24"/>
              </w:rPr>
              <w:t>N/A</w:t>
            </w:r>
          </w:p>
        </w:tc>
      </w:tr>
      <w:tr w:rsidR="00932E80">
        <w:trPr>
          <w:trHeight w:val="1344"/>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20"/>
              <w:ind w:left="102"/>
              <w:rPr>
                <w:b/>
                <w:sz w:val="24"/>
              </w:rPr>
            </w:pPr>
            <w:r>
              <w:rPr>
                <w:b/>
                <w:sz w:val="24"/>
              </w:rPr>
              <w:t>ITB</w:t>
            </w:r>
            <w:r>
              <w:rPr>
                <w:b/>
                <w:spacing w:val="-2"/>
                <w:sz w:val="24"/>
              </w:rPr>
              <w:t xml:space="preserve"> </w:t>
            </w:r>
            <w:r>
              <w:rPr>
                <w:b/>
                <w:sz w:val="24"/>
              </w:rPr>
              <w:t xml:space="preserve">21.2 </w:t>
            </w:r>
            <w:r>
              <w:rPr>
                <w:b/>
                <w:spacing w:val="-5"/>
                <w:sz w:val="24"/>
              </w:rPr>
              <w:t>(c)</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20"/>
              <w:ind w:left="110" w:right="182"/>
              <w:rPr>
                <w:b/>
                <w:i/>
                <w:sz w:val="24"/>
              </w:rPr>
            </w:pPr>
            <w:r>
              <w:rPr>
                <w:sz w:val="24"/>
              </w:rPr>
              <w:t>The inner and outer envelopes shall bear the following additional identification</w:t>
            </w:r>
            <w:r>
              <w:rPr>
                <w:spacing w:val="-5"/>
                <w:sz w:val="24"/>
              </w:rPr>
              <w:t xml:space="preserve"> </w:t>
            </w:r>
            <w:r>
              <w:rPr>
                <w:sz w:val="24"/>
              </w:rPr>
              <w:t xml:space="preserve">marks: </w:t>
            </w:r>
            <w:r>
              <w:rPr>
                <w:b/>
                <w:i/>
                <w:sz w:val="24"/>
              </w:rPr>
              <w:t>Tender</w:t>
            </w:r>
            <w:r>
              <w:rPr>
                <w:b/>
                <w:i/>
                <w:spacing w:val="-5"/>
                <w:sz w:val="24"/>
              </w:rPr>
              <w:t xml:space="preserve"> </w:t>
            </w:r>
            <w:r>
              <w:rPr>
                <w:b/>
                <w:i/>
                <w:sz w:val="24"/>
              </w:rPr>
              <w:t>for</w:t>
            </w:r>
            <w:r>
              <w:rPr>
                <w:b/>
                <w:i/>
                <w:spacing w:val="-3"/>
                <w:sz w:val="24"/>
              </w:rPr>
              <w:t xml:space="preserve"> </w:t>
            </w:r>
            <w:r>
              <w:rPr>
                <w:b/>
                <w:i/>
                <w:sz w:val="24"/>
              </w:rPr>
              <w:t>the</w:t>
            </w:r>
            <w:r>
              <w:rPr>
                <w:b/>
                <w:i/>
                <w:spacing w:val="-6"/>
                <w:sz w:val="24"/>
              </w:rPr>
              <w:t xml:space="preserve"> </w:t>
            </w:r>
            <w:r>
              <w:rPr>
                <w:b/>
                <w:i/>
                <w:sz w:val="24"/>
              </w:rPr>
              <w:t>supply</w:t>
            </w:r>
            <w:r>
              <w:rPr>
                <w:b/>
                <w:i/>
                <w:spacing w:val="-6"/>
                <w:sz w:val="24"/>
              </w:rPr>
              <w:t xml:space="preserve"> </w:t>
            </w:r>
            <w:r>
              <w:rPr>
                <w:b/>
                <w:i/>
                <w:sz w:val="24"/>
              </w:rPr>
              <w:t>and</w:t>
            </w:r>
            <w:r>
              <w:rPr>
                <w:b/>
                <w:i/>
                <w:spacing w:val="-5"/>
                <w:sz w:val="24"/>
              </w:rPr>
              <w:t xml:space="preserve"> </w:t>
            </w:r>
            <w:r>
              <w:rPr>
                <w:b/>
                <w:i/>
                <w:sz w:val="24"/>
              </w:rPr>
              <w:t>delivery</w:t>
            </w:r>
            <w:r>
              <w:rPr>
                <w:b/>
                <w:i/>
                <w:spacing w:val="-4"/>
                <w:sz w:val="24"/>
              </w:rPr>
              <w:t xml:space="preserve"> </w:t>
            </w:r>
            <w:r>
              <w:rPr>
                <w:b/>
                <w:i/>
                <w:sz w:val="24"/>
              </w:rPr>
              <w:t>of</w:t>
            </w:r>
            <w:r>
              <w:rPr>
                <w:b/>
                <w:i/>
                <w:spacing w:val="-6"/>
                <w:sz w:val="24"/>
              </w:rPr>
              <w:t xml:space="preserve"> </w:t>
            </w:r>
            <w:r>
              <w:rPr>
                <w:b/>
                <w:i/>
                <w:sz w:val="24"/>
              </w:rPr>
              <w:t>one</w:t>
            </w:r>
            <w:r>
              <w:rPr>
                <w:b/>
                <w:i/>
                <w:spacing w:val="-6"/>
                <w:sz w:val="24"/>
              </w:rPr>
              <w:t xml:space="preserve"> </w:t>
            </w:r>
            <w:r>
              <w:rPr>
                <w:b/>
                <w:i/>
                <w:sz w:val="24"/>
              </w:rPr>
              <w:t xml:space="preserve">(1No.) Drilling Rig </w:t>
            </w:r>
          </w:p>
        </w:tc>
      </w:tr>
      <w:tr w:rsidR="00932E80">
        <w:trPr>
          <w:trHeight w:val="1029"/>
        </w:trPr>
        <w:tc>
          <w:tcPr>
            <w:tcW w:w="1620" w:type="dxa"/>
            <w:tcBorders>
              <w:top w:val="single" w:sz="8" w:space="0" w:color="000000"/>
              <w:right w:val="single" w:sz="6" w:space="0" w:color="000000"/>
            </w:tcBorders>
          </w:tcPr>
          <w:p w:rsidR="00932E80" w:rsidRDefault="003256F9">
            <w:pPr>
              <w:pStyle w:val="TableParagraph"/>
              <w:spacing w:before="119"/>
              <w:ind w:left="102"/>
              <w:rPr>
                <w:b/>
                <w:sz w:val="24"/>
              </w:rPr>
            </w:pPr>
            <w:r>
              <w:rPr>
                <w:b/>
                <w:sz w:val="24"/>
              </w:rPr>
              <w:t>ITB</w:t>
            </w:r>
            <w:r>
              <w:rPr>
                <w:b/>
                <w:spacing w:val="-2"/>
                <w:sz w:val="24"/>
              </w:rPr>
              <w:t xml:space="preserve"> </w:t>
            </w:r>
            <w:r>
              <w:rPr>
                <w:b/>
                <w:spacing w:val="-4"/>
                <w:sz w:val="24"/>
              </w:rPr>
              <w:t>22.1</w:t>
            </w:r>
          </w:p>
        </w:tc>
        <w:tc>
          <w:tcPr>
            <w:tcW w:w="7736" w:type="dxa"/>
            <w:tcBorders>
              <w:top w:val="single" w:sz="8" w:space="0" w:color="000000"/>
              <w:left w:val="single" w:sz="6" w:space="0" w:color="000000"/>
            </w:tcBorders>
          </w:tcPr>
          <w:p w:rsidR="00932E80" w:rsidRDefault="003256F9">
            <w:pPr>
              <w:pStyle w:val="TableParagraph"/>
              <w:spacing w:before="119"/>
              <w:ind w:left="110"/>
              <w:rPr>
                <w:sz w:val="24"/>
              </w:rPr>
            </w:pPr>
            <w:r>
              <w:rPr>
                <w:sz w:val="24"/>
              </w:rPr>
              <w:t>For</w:t>
            </w:r>
            <w:r>
              <w:rPr>
                <w:spacing w:val="-4"/>
                <w:sz w:val="24"/>
              </w:rPr>
              <w:t xml:space="preserve"> </w:t>
            </w:r>
            <w:r>
              <w:rPr>
                <w:sz w:val="24"/>
              </w:rPr>
              <w:t>bid</w:t>
            </w:r>
            <w:r>
              <w:rPr>
                <w:spacing w:val="-2"/>
                <w:sz w:val="24"/>
              </w:rPr>
              <w:t xml:space="preserve"> </w:t>
            </w:r>
            <w:r>
              <w:rPr>
                <w:sz w:val="24"/>
              </w:rPr>
              <w:t>submission</w:t>
            </w:r>
            <w:r>
              <w:rPr>
                <w:spacing w:val="-1"/>
                <w:sz w:val="24"/>
              </w:rPr>
              <w:t xml:space="preserve"> </w:t>
            </w:r>
            <w:r>
              <w:rPr>
                <w:sz w:val="24"/>
              </w:rPr>
              <w:t>purposes,</w:t>
            </w:r>
            <w:r>
              <w:rPr>
                <w:spacing w:val="-2"/>
                <w:sz w:val="24"/>
              </w:rPr>
              <w:t xml:space="preserve"> </w:t>
            </w:r>
            <w:r>
              <w:rPr>
                <w:sz w:val="24"/>
              </w:rPr>
              <w:t>the</w:t>
            </w:r>
            <w:r>
              <w:rPr>
                <w:spacing w:val="-3"/>
                <w:sz w:val="24"/>
              </w:rPr>
              <w:t xml:space="preserve"> </w:t>
            </w:r>
            <w:r>
              <w:rPr>
                <w:sz w:val="24"/>
              </w:rPr>
              <w:t>Procuring</w:t>
            </w:r>
            <w:r>
              <w:rPr>
                <w:spacing w:val="-1"/>
                <w:sz w:val="24"/>
              </w:rPr>
              <w:t xml:space="preserve"> </w:t>
            </w:r>
            <w:r>
              <w:rPr>
                <w:sz w:val="24"/>
              </w:rPr>
              <w:t>Entity’s</w:t>
            </w:r>
            <w:r>
              <w:rPr>
                <w:spacing w:val="-1"/>
                <w:sz w:val="24"/>
              </w:rPr>
              <w:t xml:space="preserve"> </w:t>
            </w:r>
            <w:r>
              <w:rPr>
                <w:sz w:val="24"/>
              </w:rPr>
              <w:t>address</w:t>
            </w:r>
            <w:r>
              <w:rPr>
                <w:spacing w:val="-2"/>
                <w:sz w:val="24"/>
              </w:rPr>
              <w:t xml:space="preserve"> </w:t>
            </w:r>
            <w:r>
              <w:rPr>
                <w:spacing w:val="-5"/>
                <w:sz w:val="24"/>
              </w:rPr>
              <w:t>is:</w:t>
            </w:r>
          </w:p>
          <w:p w:rsidR="00932E80" w:rsidRDefault="003256F9">
            <w:pPr>
              <w:pStyle w:val="TableParagraph"/>
              <w:spacing w:before="240"/>
              <w:ind w:left="110"/>
              <w:rPr>
                <w:b/>
                <w:sz w:val="24"/>
              </w:rPr>
            </w:pPr>
            <w:r>
              <w:rPr>
                <w:b/>
                <w:sz w:val="24"/>
              </w:rPr>
              <w:t>The</w:t>
            </w:r>
            <w:r>
              <w:rPr>
                <w:b/>
                <w:spacing w:val="-5"/>
                <w:sz w:val="24"/>
              </w:rPr>
              <w:t xml:space="preserve"> </w:t>
            </w:r>
            <w:r>
              <w:rPr>
                <w:b/>
                <w:sz w:val="24"/>
              </w:rPr>
              <w:t>Council</w:t>
            </w:r>
            <w:r>
              <w:rPr>
                <w:b/>
                <w:spacing w:val="-3"/>
                <w:sz w:val="24"/>
              </w:rPr>
              <w:t xml:space="preserve"> </w:t>
            </w:r>
            <w:r>
              <w:rPr>
                <w:b/>
                <w:sz w:val="24"/>
              </w:rPr>
              <w:t>Secretary,</w:t>
            </w:r>
            <w:r>
              <w:rPr>
                <w:b/>
                <w:spacing w:val="1"/>
                <w:sz w:val="24"/>
              </w:rPr>
              <w:t xml:space="preserve"> </w:t>
            </w:r>
            <w:proofErr w:type="spellStart"/>
            <w:r>
              <w:rPr>
                <w:b/>
                <w:sz w:val="24"/>
              </w:rPr>
              <w:t>Mpika</w:t>
            </w:r>
            <w:proofErr w:type="spellEnd"/>
            <w:r>
              <w:rPr>
                <w:b/>
                <w:sz w:val="24"/>
              </w:rPr>
              <w:t xml:space="preserve"> Town Council,</w:t>
            </w:r>
            <w:r>
              <w:rPr>
                <w:b/>
                <w:spacing w:val="-4"/>
                <w:sz w:val="24"/>
              </w:rPr>
              <w:t xml:space="preserve"> </w:t>
            </w:r>
            <w:r>
              <w:rPr>
                <w:b/>
                <w:sz w:val="24"/>
              </w:rPr>
              <w:t>P.</w:t>
            </w:r>
            <w:r>
              <w:rPr>
                <w:b/>
                <w:spacing w:val="-2"/>
                <w:sz w:val="24"/>
              </w:rPr>
              <w:t xml:space="preserve"> </w:t>
            </w:r>
            <w:r>
              <w:rPr>
                <w:b/>
                <w:sz w:val="24"/>
              </w:rPr>
              <w:t>O.</w:t>
            </w:r>
            <w:r>
              <w:rPr>
                <w:b/>
                <w:spacing w:val="-1"/>
                <w:sz w:val="24"/>
              </w:rPr>
              <w:t xml:space="preserve"> </w:t>
            </w:r>
            <w:r>
              <w:rPr>
                <w:b/>
                <w:sz w:val="24"/>
              </w:rPr>
              <w:t>Box</w:t>
            </w:r>
            <w:r>
              <w:rPr>
                <w:b/>
                <w:spacing w:val="-1"/>
                <w:sz w:val="24"/>
              </w:rPr>
              <w:t xml:space="preserve"> </w:t>
            </w:r>
            <w:r>
              <w:rPr>
                <w:b/>
                <w:sz w:val="24"/>
              </w:rPr>
              <w:t>450001,</w:t>
            </w:r>
            <w:r>
              <w:rPr>
                <w:b/>
                <w:spacing w:val="-1"/>
                <w:sz w:val="24"/>
              </w:rPr>
              <w:t xml:space="preserve"> </w:t>
            </w:r>
            <w:proofErr w:type="spellStart"/>
            <w:r>
              <w:rPr>
                <w:b/>
                <w:spacing w:val="-2"/>
                <w:sz w:val="24"/>
              </w:rPr>
              <w:t>Mpika</w:t>
            </w:r>
            <w:proofErr w:type="spellEnd"/>
          </w:p>
        </w:tc>
      </w:tr>
    </w:tbl>
    <w:p w:rsidR="00932E80" w:rsidRDefault="00932E80">
      <w:pPr>
        <w:pStyle w:val="TableParagraph"/>
        <w:rPr>
          <w:b/>
          <w:sz w:val="24"/>
        </w:rPr>
        <w:sectPr w:rsidR="00932E80">
          <w:headerReference w:type="default" r:id="rId28"/>
          <w:pgSz w:w="12240" w:h="15840"/>
          <w:pgMar w:top="360" w:right="1080" w:bottom="280" w:left="1080" w:header="0" w:footer="0" w:gutter="0"/>
          <w:cols w:space="720"/>
        </w:sectPr>
      </w:pPr>
    </w:p>
    <w:p w:rsidR="00932E80" w:rsidRDefault="003256F9">
      <w:pPr>
        <w:tabs>
          <w:tab w:val="left" w:pos="7358"/>
        </w:tabs>
        <w:spacing w:before="71"/>
        <w:ind w:left="360"/>
        <w:rPr>
          <w:rFonts w:ascii="Verdana"/>
          <w:sz w:val="20"/>
        </w:rPr>
      </w:pPr>
      <w:r>
        <w:rPr>
          <w:rFonts w:ascii="Verdana"/>
          <w:noProof/>
          <w:sz w:val="20"/>
        </w:rPr>
        <w:lastRenderedPageBreak/>
        <mc:AlternateContent>
          <mc:Choice Requires="wps">
            <w:drawing>
              <wp:anchor distT="0" distB="0" distL="0" distR="0" simplePos="0" relativeHeight="4" behindDoc="1" locked="0" layoutInCell="1" allowOverlap="1">
                <wp:simplePos x="0" y="0"/>
                <wp:positionH relativeFrom="page">
                  <wp:posOffset>914400</wp:posOffset>
                </wp:positionH>
                <wp:positionV relativeFrom="paragraph">
                  <wp:posOffset>213995</wp:posOffset>
                </wp:positionV>
                <wp:extent cx="5943600" cy="6350"/>
                <wp:effectExtent l="0" t="0" r="0" b="0"/>
                <wp:wrapTopAndBottom/>
                <wp:docPr id="1033"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1033" coordsize="5943600,6350" path="m5943600,6095l0,6095l0,0l5943600,0l5943600,6095xe" fillcolor="black" stroked="f" style="position:absolute;margin-left:72.0pt;margin-top:16.85pt;width:468.0pt;height:0.5pt;z-index:-2147483643;mso-position-horizontal-relative:page;mso-position-vertical-relative:text;mso-width-relative:page;mso-height-relative:page;mso-wrap-distance-left:0.0pt;mso-wrap-distance-right:0.0pt;visibility:visible;">
                <w10:wrap type="topAndBottom"/>
                <v:fill/>
                <v:path textboxrect="0,0,5943600,6350" o:connectlocs=""/>
              </v:shape>
            </w:pict>
          </mc:Fallback>
        </mc:AlternateContent>
      </w:r>
      <w:r>
        <w:rPr>
          <w:rFonts w:ascii="Verdana"/>
          <w:spacing w:val="-5"/>
          <w:w w:val="95"/>
          <w:sz w:val="20"/>
        </w:rPr>
        <w:t>20</w:t>
      </w:r>
      <w:r>
        <w:rPr>
          <w:rFonts w:ascii="Verdana"/>
          <w:sz w:val="20"/>
        </w:rPr>
        <w:tab/>
      </w:r>
      <w:r>
        <w:rPr>
          <w:rFonts w:ascii="Verdana"/>
          <w:w w:val="90"/>
          <w:sz w:val="20"/>
        </w:rPr>
        <w:t>Section</w:t>
      </w:r>
      <w:r>
        <w:rPr>
          <w:rFonts w:ascii="Verdana"/>
          <w:spacing w:val="-3"/>
          <w:sz w:val="20"/>
        </w:rPr>
        <w:t xml:space="preserve"> </w:t>
      </w:r>
      <w:r>
        <w:rPr>
          <w:rFonts w:ascii="Verdana"/>
          <w:w w:val="90"/>
          <w:sz w:val="20"/>
        </w:rPr>
        <w:t>II</w:t>
      </w:r>
      <w:r>
        <w:rPr>
          <w:rFonts w:ascii="Verdana"/>
          <w:spacing w:val="-5"/>
          <w:sz w:val="20"/>
        </w:rPr>
        <w:t xml:space="preserve"> </w:t>
      </w:r>
      <w:r>
        <w:rPr>
          <w:rFonts w:ascii="Verdana"/>
          <w:w w:val="90"/>
          <w:sz w:val="20"/>
        </w:rPr>
        <w:t>Bid</w:t>
      </w:r>
      <w:r>
        <w:rPr>
          <w:rFonts w:ascii="Verdana"/>
          <w:spacing w:val="-3"/>
          <w:sz w:val="20"/>
        </w:rPr>
        <w:t xml:space="preserve"> </w:t>
      </w:r>
      <w:r>
        <w:rPr>
          <w:rFonts w:ascii="Verdana"/>
          <w:w w:val="90"/>
          <w:sz w:val="20"/>
        </w:rPr>
        <w:t>Data</w:t>
      </w:r>
      <w:r>
        <w:rPr>
          <w:rFonts w:ascii="Verdana"/>
          <w:spacing w:val="-5"/>
          <w:sz w:val="20"/>
        </w:rPr>
        <w:t xml:space="preserve"> </w:t>
      </w:r>
      <w:r>
        <w:rPr>
          <w:rFonts w:ascii="Verdana"/>
          <w:spacing w:val="-2"/>
          <w:w w:val="90"/>
          <w:sz w:val="20"/>
        </w:rPr>
        <w:t>Sheet</w:t>
      </w:r>
    </w:p>
    <w:p w:rsidR="00932E80" w:rsidRDefault="00932E80">
      <w:pPr>
        <w:pStyle w:val="BodyText"/>
        <w:rPr>
          <w:rFonts w:ascii="Verdana"/>
          <w:sz w:val="20"/>
        </w:rPr>
      </w:pPr>
    </w:p>
    <w:p w:rsidR="00932E80" w:rsidRDefault="00932E80">
      <w:pPr>
        <w:pStyle w:val="BodyText"/>
        <w:rPr>
          <w:rFonts w:ascii="Verdana"/>
          <w:sz w:val="20"/>
        </w:rPr>
      </w:pPr>
    </w:p>
    <w:p w:rsidR="00932E80" w:rsidRDefault="00932E80">
      <w:pPr>
        <w:pStyle w:val="BodyText"/>
        <w:spacing w:before="4"/>
        <w:rPr>
          <w:rFonts w:ascii="Verdana"/>
          <w:sz w:val="20"/>
        </w:rPr>
      </w:pPr>
    </w:p>
    <w:tbl>
      <w:tblPr>
        <w:tblW w:w="0" w:type="auto"/>
        <w:tblInd w:w="3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20"/>
        <w:gridCol w:w="7736"/>
      </w:tblGrid>
      <w:tr w:rsidR="00932E80">
        <w:trPr>
          <w:trHeight w:val="2054"/>
        </w:trPr>
        <w:tc>
          <w:tcPr>
            <w:tcW w:w="1620" w:type="dxa"/>
            <w:tcBorders>
              <w:bottom w:val="single" w:sz="8" w:space="0" w:color="000000"/>
              <w:right w:val="single" w:sz="6" w:space="0" w:color="000000"/>
            </w:tcBorders>
          </w:tcPr>
          <w:p w:rsidR="00932E80" w:rsidRDefault="00932E80">
            <w:pPr>
              <w:pStyle w:val="TableParagraph"/>
              <w:rPr>
                <w:sz w:val="24"/>
              </w:rPr>
            </w:pPr>
          </w:p>
        </w:tc>
        <w:tc>
          <w:tcPr>
            <w:tcW w:w="7736" w:type="dxa"/>
            <w:tcBorders>
              <w:left w:val="single" w:sz="6" w:space="0" w:color="000000"/>
              <w:bottom w:val="single" w:sz="8" w:space="0" w:color="000000"/>
            </w:tcBorders>
          </w:tcPr>
          <w:p w:rsidR="00932E80" w:rsidRDefault="003256F9">
            <w:pPr>
              <w:pStyle w:val="TableParagraph"/>
              <w:spacing w:before="110" w:line="448" w:lineRule="auto"/>
              <w:ind w:left="110" w:right="1518"/>
              <w:rPr>
                <w:sz w:val="24"/>
              </w:rPr>
            </w:pPr>
            <w:r>
              <w:rPr>
                <w:sz w:val="24"/>
              </w:rPr>
              <w:t>In</w:t>
            </w:r>
            <w:r>
              <w:rPr>
                <w:spacing w:val="-4"/>
                <w:sz w:val="24"/>
              </w:rPr>
              <w:t xml:space="preserve"> </w:t>
            </w:r>
            <w:r>
              <w:rPr>
                <w:sz w:val="24"/>
              </w:rPr>
              <w:t>the</w:t>
            </w:r>
            <w:r>
              <w:rPr>
                <w:spacing w:val="-7"/>
                <w:sz w:val="24"/>
              </w:rPr>
              <w:t xml:space="preserve"> </w:t>
            </w:r>
            <w:r>
              <w:rPr>
                <w:sz w:val="24"/>
              </w:rPr>
              <w:t>Tender</w:t>
            </w:r>
            <w:r>
              <w:rPr>
                <w:spacing w:val="-5"/>
                <w:sz w:val="24"/>
              </w:rPr>
              <w:t xml:space="preserve"> </w:t>
            </w:r>
            <w:r>
              <w:rPr>
                <w:sz w:val="24"/>
              </w:rPr>
              <w:t>Box</w:t>
            </w:r>
            <w:r>
              <w:rPr>
                <w:spacing w:val="-4"/>
                <w:sz w:val="24"/>
              </w:rPr>
              <w:t xml:space="preserve"> </w:t>
            </w:r>
            <w:r>
              <w:rPr>
                <w:sz w:val="24"/>
              </w:rPr>
              <w:t>located</w:t>
            </w:r>
            <w:r>
              <w:rPr>
                <w:spacing w:val="-4"/>
                <w:sz w:val="24"/>
              </w:rPr>
              <w:t xml:space="preserve"> </w:t>
            </w:r>
            <w:r>
              <w:rPr>
                <w:sz w:val="24"/>
              </w:rPr>
              <w:t>near</w:t>
            </w:r>
            <w:r>
              <w:rPr>
                <w:spacing w:val="-5"/>
                <w:sz w:val="24"/>
              </w:rPr>
              <w:t xml:space="preserve"> </w:t>
            </w:r>
            <w:r>
              <w:rPr>
                <w:sz w:val="24"/>
              </w:rPr>
              <w:t>the</w:t>
            </w:r>
            <w:r>
              <w:rPr>
                <w:spacing w:val="-7"/>
                <w:sz w:val="24"/>
              </w:rPr>
              <w:t xml:space="preserve"> </w:t>
            </w:r>
            <w:r>
              <w:rPr>
                <w:sz w:val="24"/>
              </w:rPr>
              <w:t>Procurement</w:t>
            </w:r>
            <w:r>
              <w:rPr>
                <w:spacing w:val="-4"/>
                <w:sz w:val="24"/>
              </w:rPr>
              <w:t xml:space="preserve"> </w:t>
            </w:r>
            <w:r>
              <w:rPr>
                <w:sz w:val="24"/>
              </w:rPr>
              <w:t>Unit</w:t>
            </w:r>
            <w:r>
              <w:rPr>
                <w:spacing w:val="-6"/>
                <w:sz w:val="24"/>
              </w:rPr>
              <w:t xml:space="preserve"> </w:t>
            </w:r>
            <w:r>
              <w:rPr>
                <w:sz w:val="24"/>
              </w:rPr>
              <w:t>Office The deadline for the submission of bids is:</w:t>
            </w:r>
          </w:p>
          <w:p w:rsidR="00932E80" w:rsidRDefault="003256F9">
            <w:pPr>
              <w:pStyle w:val="TableParagraph"/>
              <w:ind w:left="110"/>
              <w:rPr>
                <w:sz w:val="24"/>
              </w:rPr>
            </w:pPr>
            <w:r>
              <w:rPr>
                <w:sz w:val="24"/>
              </w:rPr>
              <w:t>Date:</w:t>
            </w:r>
            <w:r>
              <w:rPr>
                <w:spacing w:val="-2"/>
                <w:sz w:val="24"/>
              </w:rPr>
              <w:t xml:space="preserve"> </w:t>
            </w:r>
            <w:r>
              <w:rPr>
                <w:sz w:val="24"/>
              </w:rPr>
              <w:t>7</w:t>
            </w:r>
            <w:r>
              <w:rPr>
                <w:sz w:val="24"/>
                <w:vertAlign w:val="superscript"/>
              </w:rPr>
              <w:t>th</w:t>
            </w:r>
            <w:r>
              <w:rPr>
                <w:spacing w:val="-1"/>
                <w:sz w:val="24"/>
              </w:rPr>
              <w:t xml:space="preserve"> </w:t>
            </w:r>
            <w:r>
              <w:rPr>
                <w:sz w:val="24"/>
              </w:rPr>
              <w:t xml:space="preserve">October, </w:t>
            </w:r>
            <w:r>
              <w:rPr>
                <w:spacing w:val="-4"/>
                <w:sz w:val="24"/>
              </w:rPr>
              <w:t>2026</w:t>
            </w:r>
          </w:p>
          <w:p w:rsidR="00932E80" w:rsidRDefault="003256F9">
            <w:pPr>
              <w:pStyle w:val="TableParagraph"/>
              <w:spacing w:before="240"/>
              <w:ind w:left="110"/>
              <w:rPr>
                <w:b/>
                <w:i/>
                <w:sz w:val="24"/>
              </w:rPr>
            </w:pPr>
            <w:r>
              <w:rPr>
                <w:sz w:val="24"/>
              </w:rPr>
              <w:t>Time:</w:t>
            </w:r>
            <w:r>
              <w:rPr>
                <w:spacing w:val="-2"/>
                <w:sz w:val="24"/>
              </w:rPr>
              <w:t xml:space="preserve"> </w:t>
            </w:r>
            <w:r>
              <w:rPr>
                <w:b/>
                <w:i/>
                <w:sz w:val="24"/>
              </w:rPr>
              <w:t>10:00</w:t>
            </w:r>
            <w:r>
              <w:rPr>
                <w:b/>
                <w:i/>
                <w:spacing w:val="-1"/>
                <w:sz w:val="24"/>
              </w:rPr>
              <w:t xml:space="preserve"> </w:t>
            </w:r>
            <w:r>
              <w:rPr>
                <w:b/>
                <w:i/>
                <w:spacing w:val="-2"/>
                <w:sz w:val="24"/>
              </w:rPr>
              <w:t>hours</w:t>
            </w:r>
          </w:p>
        </w:tc>
      </w:tr>
      <w:tr w:rsidR="00932E80">
        <w:trPr>
          <w:trHeight w:val="2122"/>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19"/>
              <w:ind w:left="102"/>
              <w:rPr>
                <w:b/>
                <w:sz w:val="24"/>
              </w:rPr>
            </w:pPr>
            <w:r>
              <w:rPr>
                <w:b/>
                <w:sz w:val="24"/>
              </w:rPr>
              <w:t>ITB</w:t>
            </w:r>
            <w:r>
              <w:rPr>
                <w:b/>
                <w:spacing w:val="-2"/>
                <w:sz w:val="24"/>
              </w:rPr>
              <w:t xml:space="preserve"> </w:t>
            </w:r>
            <w:r>
              <w:rPr>
                <w:b/>
                <w:spacing w:val="-4"/>
                <w:sz w:val="24"/>
              </w:rPr>
              <w:t>25.1</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19"/>
              <w:ind w:left="110"/>
              <w:rPr>
                <w:sz w:val="24"/>
              </w:rPr>
            </w:pPr>
            <w:r>
              <w:rPr>
                <w:sz w:val="24"/>
              </w:rPr>
              <w:t>The</w:t>
            </w:r>
            <w:r>
              <w:rPr>
                <w:spacing w:val="-2"/>
                <w:sz w:val="24"/>
              </w:rPr>
              <w:t xml:space="preserve"> </w:t>
            </w:r>
            <w:r>
              <w:rPr>
                <w:sz w:val="24"/>
              </w:rPr>
              <w:t>bid</w:t>
            </w:r>
            <w:r>
              <w:rPr>
                <w:spacing w:val="-1"/>
                <w:sz w:val="24"/>
              </w:rPr>
              <w:t xml:space="preserve"> </w:t>
            </w:r>
            <w:r>
              <w:rPr>
                <w:sz w:val="24"/>
              </w:rPr>
              <w:t>opening</w:t>
            </w:r>
            <w:r>
              <w:rPr>
                <w:spacing w:val="-1"/>
                <w:sz w:val="24"/>
              </w:rPr>
              <w:t xml:space="preserve"> </w:t>
            </w:r>
            <w:r>
              <w:rPr>
                <w:sz w:val="24"/>
              </w:rPr>
              <w:t>shall</w:t>
            </w:r>
            <w:r>
              <w:rPr>
                <w:spacing w:val="-1"/>
                <w:sz w:val="24"/>
              </w:rPr>
              <w:t xml:space="preserve"> </w:t>
            </w:r>
            <w:r>
              <w:rPr>
                <w:sz w:val="24"/>
              </w:rPr>
              <w:t xml:space="preserve">take place </w:t>
            </w:r>
            <w:r>
              <w:rPr>
                <w:spacing w:val="-5"/>
                <w:sz w:val="24"/>
              </w:rPr>
              <w:t>at:</w:t>
            </w:r>
          </w:p>
          <w:p w:rsidR="00932E80" w:rsidRDefault="003256F9">
            <w:pPr>
              <w:pStyle w:val="TableParagraph"/>
              <w:spacing w:before="218"/>
              <w:ind w:left="110"/>
              <w:rPr>
                <w:b/>
                <w:sz w:val="24"/>
              </w:rPr>
            </w:pPr>
            <w:r>
              <w:rPr>
                <w:b/>
                <w:sz w:val="24"/>
              </w:rPr>
              <w:t>At</w:t>
            </w:r>
            <w:r>
              <w:rPr>
                <w:b/>
                <w:spacing w:val="-5"/>
                <w:sz w:val="24"/>
              </w:rPr>
              <w:t xml:space="preserve"> </w:t>
            </w:r>
            <w:proofErr w:type="spellStart"/>
            <w:r>
              <w:rPr>
                <w:b/>
                <w:sz w:val="24"/>
              </w:rPr>
              <w:t>Mpika</w:t>
            </w:r>
            <w:proofErr w:type="spellEnd"/>
            <w:r>
              <w:rPr>
                <w:b/>
                <w:sz w:val="24"/>
              </w:rPr>
              <w:t xml:space="preserve"> Town</w:t>
            </w:r>
            <w:r>
              <w:rPr>
                <w:b/>
                <w:spacing w:val="-1"/>
                <w:sz w:val="24"/>
              </w:rPr>
              <w:t xml:space="preserve"> </w:t>
            </w:r>
            <w:r>
              <w:rPr>
                <w:b/>
                <w:sz w:val="24"/>
              </w:rPr>
              <w:t>Council</w:t>
            </w:r>
            <w:r>
              <w:rPr>
                <w:b/>
                <w:spacing w:val="-3"/>
                <w:sz w:val="24"/>
              </w:rPr>
              <w:t xml:space="preserve"> </w:t>
            </w:r>
            <w:r>
              <w:rPr>
                <w:b/>
                <w:sz w:val="24"/>
              </w:rPr>
              <w:t>P.O</w:t>
            </w:r>
            <w:r>
              <w:rPr>
                <w:b/>
                <w:spacing w:val="-2"/>
                <w:sz w:val="24"/>
              </w:rPr>
              <w:t xml:space="preserve"> </w:t>
            </w:r>
            <w:r>
              <w:rPr>
                <w:b/>
                <w:sz w:val="24"/>
              </w:rPr>
              <w:t>Box</w:t>
            </w:r>
            <w:r>
              <w:rPr>
                <w:b/>
                <w:spacing w:val="-1"/>
                <w:sz w:val="24"/>
              </w:rPr>
              <w:t xml:space="preserve"> </w:t>
            </w:r>
            <w:r>
              <w:rPr>
                <w:b/>
                <w:sz w:val="24"/>
              </w:rPr>
              <w:t>450001</w:t>
            </w:r>
            <w:r>
              <w:rPr>
                <w:b/>
                <w:spacing w:val="-1"/>
                <w:sz w:val="24"/>
              </w:rPr>
              <w:t xml:space="preserve"> </w:t>
            </w:r>
            <w:r>
              <w:rPr>
                <w:b/>
                <w:sz w:val="24"/>
              </w:rPr>
              <w:t>in</w:t>
            </w:r>
            <w:r>
              <w:rPr>
                <w:b/>
                <w:spacing w:val="-3"/>
                <w:sz w:val="24"/>
              </w:rPr>
              <w:t xml:space="preserve"> </w:t>
            </w:r>
            <w:r>
              <w:rPr>
                <w:b/>
                <w:sz w:val="24"/>
              </w:rPr>
              <w:t>the</w:t>
            </w:r>
            <w:r>
              <w:rPr>
                <w:b/>
                <w:spacing w:val="-2"/>
                <w:sz w:val="24"/>
              </w:rPr>
              <w:t xml:space="preserve"> </w:t>
            </w:r>
            <w:r>
              <w:rPr>
                <w:b/>
                <w:sz w:val="24"/>
              </w:rPr>
              <w:t>council</w:t>
            </w:r>
            <w:r>
              <w:rPr>
                <w:b/>
                <w:spacing w:val="-1"/>
                <w:sz w:val="24"/>
              </w:rPr>
              <w:t xml:space="preserve"> </w:t>
            </w:r>
            <w:r>
              <w:rPr>
                <w:b/>
                <w:spacing w:val="-2"/>
                <w:sz w:val="24"/>
              </w:rPr>
              <w:t>chamber</w:t>
            </w:r>
          </w:p>
          <w:p w:rsidR="00932E80" w:rsidRDefault="003256F9">
            <w:pPr>
              <w:pStyle w:val="TableParagraph"/>
              <w:spacing w:before="221" w:line="432" w:lineRule="auto"/>
              <w:ind w:left="110" w:right="3590"/>
              <w:rPr>
                <w:b/>
                <w:i/>
                <w:sz w:val="24"/>
              </w:rPr>
            </w:pPr>
            <w:r>
              <w:rPr>
                <w:sz w:val="24"/>
              </w:rPr>
              <w:t>Date:</w:t>
            </w:r>
            <w:r>
              <w:rPr>
                <w:spacing w:val="-8"/>
                <w:sz w:val="24"/>
              </w:rPr>
              <w:t xml:space="preserve"> </w:t>
            </w:r>
            <w:r>
              <w:rPr>
                <w:sz w:val="24"/>
              </w:rPr>
              <w:t>7</w:t>
            </w:r>
            <w:proofErr w:type="spellStart"/>
            <w:r>
              <w:rPr>
                <w:position w:val="8"/>
                <w:sz w:val="15"/>
              </w:rPr>
              <w:t>th</w:t>
            </w:r>
            <w:proofErr w:type="spellEnd"/>
            <w:r>
              <w:rPr>
                <w:spacing w:val="15"/>
                <w:position w:val="8"/>
                <w:sz w:val="15"/>
              </w:rPr>
              <w:t xml:space="preserve"> </w:t>
            </w:r>
            <w:r>
              <w:rPr>
                <w:sz w:val="24"/>
              </w:rPr>
              <w:t>October,2026. Time:</w:t>
            </w:r>
            <w:r>
              <w:rPr>
                <w:b/>
                <w:i/>
                <w:sz w:val="24"/>
              </w:rPr>
              <w:t>10:30 hours</w:t>
            </w:r>
          </w:p>
        </w:tc>
      </w:tr>
      <w:tr w:rsidR="00932E80">
        <w:trPr>
          <w:trHeight w:val="791"/>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19"/>
              <w:ind w:left="102"/>
              <w:rPr>
                <w:b/>
                <w:sz w:val="24"/>
              </w:rPr>
            </w:pPr>
            <w:r>
              <w:rPr>
                <w:b/>
                <w:sz w:val="24"/>
              </w:rPr>
              <w:t>ITB</w:t>
            </w:r>
            <w:r>
              <w:rPr>
                <w:b/>
                <w:spacing w:val="-2"/>
                <w:sz w:val="24"/>
              </w:rPr>
              <w:t xml:space="preserve"> </w:t>
            </w:r>
            <w:r>
              <w:rPr>
                <w:b/>
                <w:spacing w:val="-4"/>
                <w:sz w:val="24"/>
              </w:rPr>
              <w:t>25.1</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22" w:line="237" w:lineRule="auto"/>
              <w:ind w:left="110"/>
              <w:rPr>
                <w:b/>
                <w:sz w:val="24"/>
              </w:rPr>
            </w:pPr>
            <w:r>
              <w:rPr>
                <w:sz w:val="24"/>
              </w:rPr>
              <w:t>If</w:t>
            </w:r>
            <w:r>
              <w:rPr>
                <w:spacing w:val="-3"/>
                <w:sz w:val="24"/>
              </w:rPr>
              <w:t xml:space="preserve"> </w:t>
            </w:r>
            <w:r>
              <w:rPr>
                <w:sz w:val="24"/>
              </w:rPr>
              <w:t>electronic</w:t>
            </w:r>
            <w:r>
              <w:rPr>
                <w:spacing w:val="-5"/>
                <w:sz w:val="24"/>
              </w:rPr>
              <w:t xml:space="preserve"> </w:t>
            </w:r>
            <w:r>
              <w:rPr>
                <w:sz w:val="24"/>
              </w:rPr>
              <w:t>bid</w:t>
            </w:r>
            <w:r>
              <w:rPr>
                <w:spacing w:val="-4"/>
                <w:sz w:val="24"/>
              </w:rPr>
              <w:t xml:space="preserve"> </w:t>
            </w:r>
            <w:r>
              <w:rPr>
                <w:sz w:val="24"/>
              </w:rPr>
              <w:t>submission</w:t>
            </w:r>
            <w:r>
              <w:rPr>
                <w:spacing w:val="-7"/>
                <w:sz w:val="24"/>
              </w:rPr>
              <w:t xml:space="preserve"> </w:t>
            </w:r>
            <w:r>
              <w:rPr>
                <w:sz w:val="24"/>
              </w:rPr>
              <w:t>is</w:t>
            </w:r>
            <w:r>
              <w:rPr>
                <w:spacing w:val="-4"/>
                <w:sz w:val="24"/>
              </w:rPr>
              <w:t xml:space="preserve"> </w:t>
            </w:r>
            <w:r>
              <w:rPr>
                <w:sz w:val="24"/>
              </w:rPr>
              <w:t>permitted</w:t>
            </w:r>
            <w:r>
              <w:rPr>
                <w:spacing w:val="-4"/>
                <w:sz w:val="24"/>
              </w:rPr>
              <w:t xml:space="preserve"> </w:t>
            </w:r>
            <w:r>
              <w:rPr>
                <w:sz w:val="24"/>
              </w:rPr>
              <w:t>in</w:t>
            </w:r>
            <w:r>
              <w:rPr>
                <w:spacing w:val="-4"/>
                <w:sz w:val="24"/>
              </w:rPr>
              <w:t xml:space="preserve"> </w:t>
            </w:r>
            <w:r>
              <w:rPr>
                <w:sz w:val="24"/>
              </w:rPr>
              <w:t>accordance</w:t>
            </w:r>
            <w:r>
              <w:rPr>
                <w:spacing w:val="-3"/>
                <w:sz w:val="24"/>
              </w:rPr>
              <w:t xml:space="preserve"> </w:t>
            </w:r>
            <w:r>
              <w:rPr>
                <w:sz w:val="24"/>
              </w:rPr>
              <w:t>with</w:t>
            </w:r>
            <w:r>
              <w:rPr>
                <w:spacing w:val="-4"/>
                <w:sz w:val="24"/>
              </w:rPr>
              <w:t xml:space="preserve"> </w:t>
            </w:r>
            <w:r>
              <w:rPr>
                <w:sz w:val="24"/>
              </w:rPr>
              <w:t>ITB</w:t>
            </w:r>
            <w:r>
              <w:rPr>
                <w:spacing w:val="-6"/>
                <w:sz w:val="24"/>
              </w:rPr>
              <w:t xml:space="preserve"> </w:t>
            </w:r>
            <w:r>
              <w:rPr>
                <w:sz w:val="24"/>
              </w:rPr>
              <w:t xml:space="preserve">sub-clause 23.1, the specific bid opening procedures shall be: </w:t>
            </w:r>
            <w:r>
              <w:rPr>
                <w:b/>
                <w:sz w:val="24"/>
              </w:rPr>
              <w:t>N/A</w:t>
            </w:r>
          </w:p>
        </w:tc>
      </w:tr>
      <w:tr w:rsidR="00932E80">
        <w:trPr>
          <w:trHeight w:val="562"/>
        </w:trPr>
        <w:tc>
          <w:tcPr>
            <w:tcW w:w="1620" w:type="dxa"/>
            <w:tcBorders>
              <w:top w:val="single" w:sz="8" w:space="0" w:color="000000"/>
              <w:bottom w:val="single" w:sz="8" w:space="0" w:color="000000"/>
              <w:right w:val="single" w:sz="6" w:space="0" w:color="000000"/>
            </w:tcBorders>
          </w:tcPr>
          <w:p w:rsidR="00932E80" w:rsidRDefault="00932E80">
            <w:pPr>
              <w:pStyle w:val="TableParagraph"/>
              <w:rPr>
                <w:sz w:val="24"/>
              </w:rPr>
            </w:pP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20"/>
              <w:ind w:left="1571"/>
              <w:rPr>
                <w:b/>
                <w:sz w:val="28"/>
              </w:rPr>
            </w:pPr>
            <w:r>
              <w:rPr>
                <w:b/>
                <w:sz w:val="28"/>
              </w:rPr>
              <w:t>E.</w:t>
            </w:r>
            <w:r>
              <w:rPr>
                <w:b/>
                <w:spacing w:val="-6"/>
                <w:sz w:val="28"/>
              </w:rPr>
              <w:t xml:space="preserve"> </w:t>
            </w:r>
            <w:r>
              <w:rPr>
                <w:b/>
                <w:sz w:val="28"/>
              </w:rPr>
              <w:t>Evaluation</w:t>
            </w:r>
            <w:r>
              <w:rPr>
                <w:b/>
                <w:spacing w:val="-5"/>
                <w:sz w:val="28"/>
              </w:rPr>
              <w:t xml:space="preserve"> </w:t>
            </w:r>
            <w:r>
              <w:rPr>
                <w:b/>
                <w:sz w:val="28"/>
              </w:rPr>
              <w:t>and</w:t>
            </w:r>
            <w:r>
              <w:rPr>
                <w:b/>
                <w:spacing w:val="-5"/>
                <w:sz w:val="28"/>
              </w:rPr>
              <w:t xml:space="preserve"> </w:t>
            </w:r>
            <w:r>
              <w:rPr>
                <w:b/>
                <w:sz w:val="28"/>
              </w:rPr>
              <w:t>Comparison</w:t>
            </w:r>
            <w:r>
              <w:rPr>
                <w:b/>
                <w:spacing w:val="-5"/>
                <w:sz w:val="28"/>
              </w:rPr>
              <w:t xml:space="preserve"> </w:t>
            </w:r>
            <w:r>
              <w:rPr>
                <w:b/>
                <w:sz w:val="28"/>
              </w:rPr>
              <w:t>of</w:t>
            </w:r>
            <w:r>
              <w:rPr>
                <w:b/>
                <w:spacing w:val="-6"/>
                <w:sz w:val="28"/>
              </w:rPr>
              <w:t xml:space="preserve"> </w:t>
            </w:r>
            <w:r>
              <w:rPr>
                <w:b/>
                <w:spacing w:val="-4"/>
                <w:sz w:val="28"/>
              </w:rPr>
              <w:t>Bids</w:t>
            </w:r>
          </w:p>
        </w:tc>
      </w:tr>
      <w:tr w:rsidR="00932E80">
        <w:trPr>
          <w:trHeight w:val="3464"/>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20"/>
              <w:ind w:left="102"/>
              <w:rPr>
                <w:b/>
                <w:sz w:val="24"/>
              </w:rPr>
            </w:pPr>
            <w:r>
              <w:rPr>
                <w:b/>
                <w:sz w:val="24"/>
              </w:rPr>
              <w:t>ITB</w:t>
            </w:r>
            <w:r>
              <w:rPr>
                <w:b/>
                <w:spacing w:val="-2"/>
                <w:sz w:val="24"/>
              </w:rPr>
              <w:t xml:space="preserve"> 32.3(d)</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20"/>
              <w:ind w:left="95" w:right="182"/>
              <w:rPr>
                <w:i/>
                <w:sz w:val="24"/>
              </w:rPr>
            </w:pPr>
            <w:r>
              <w:rPr>
                <w:sz w:val="24"/>
              </w:rPr>
              <w:t>The adjustments shall be determined using the following criteria, from amongst</w:t>
            </w:r>
            <w:r>
              <w:rPr>
                <w:spacing w:val="-5"/>
                <w:sz w:val="24"/>
              </w:rPr>
              <w:t xml:space="preserve"> </w:t>
            </w:r>
            <w:r>
              <w:rPr>
                <w:sz w:val="24"/>
              </w:rPr>
              <w:t>those</w:t>
            </w:r>
            <w:r>
              <w:rPr>
                <w:spacing w:val="-5"/>
                <w:sz w:val="24"/>
              </w:rPr>
              <w:t xml:space="preserve"> </w:t>
            </w:r>
            <w:r>
              <w:rPr>
                <w:sz w:val="24"/>
              </w:rPr>
              <w:t>set</w:t>
            </w:r>
            <w:r>
              <w:rPr>
                <w:spacing w:val="-5"/>
                <w:sz w:val="24"/>
              </w:rPr>
              <w:t xml:space="preserve"> </w:t>
            </w:r>
            <w:r>
              <w:rPr>
                <w:sz w:val="24"/>
              </w:rPr>
              <w:t>out</w:t>
            </w:r>
            <w:r>
              <w:rPr>
                <w:spacing w:val="-5"/>
                <w:sz w:val="24"/>
              </w:rPr>
              <w:t xml:space="preserve"> </w:t>
            </w:r>
            <w:r>
              <w:rPr>
                <w:sz w:val="24"/>
              </w:rPr>
              <w:t>in</w:t>
            </w:r>
            <w:r>
              <w:rPr>
                <w:spacing w:val="-5"/>
                <w:sz w:val="24"/>
              </w:rPr>
              <w:t xml:space="preserve"> </w:t>
            </w:r>
            <w:r>
              <w:rPr>
                <w:sz w:val="24"/>
              </w:rPr>
              <w:t>Section</w:t>
            </w:r>
            <w:r>
              <w:rPr>
                <w:spacing w:val="-5"/>
                <w:sz w:val="24"/>
              </w:rPr>
              <w:t xml:space="preserve"> </w:t>
            </w:r>
            <w:r>
              <w:rPr>
                <w:sz w:val="24"/>
              </w:rPr>
              <w:t>III,</w:t>
            </w:r>
            <w:r>
              <w:rPr>
                <w:spacing w:val="-1"/>
                <w:sz w:val="24"/>
              </w:rPr>
              <w:t xml:space="preserve"> </w:t>
            </w:r>
            <w:r>
              <w:rPr>
                <w:sz w:val="24"/>
              </w:rPr>
              <w:t>Evaluation</w:t>
            </w:r>
            <w:r>
              <w:rPr>
                <w:spacing w:val="-5"/>
                <w:sz w:val="24"/>
              </w:rPr>
              <w:t xml:space="preserve"> </w:t>
            </w:r>
            <w:r>
              <w:rPr>
                <w:sz w:val="24"/>
              </w:rPr>
              <w:t>and</w:t>
            </w:r>
            <w:r>
              <w:rPr>
                <w:spacing w:val="-5"/>
                <w:sz w:val="24"/>
              </w:rPr>
              <w:t xml:space="preserve"> </w:t>
            </w:r>
            <w:r>
              <w:rPr>
                <w:sz w:val="24"/>
              </w:rPr>
              <w:t>Qualification</w:t>
            </w:r>
            <w:r>
              <w:rPr>
                <w:spacing w:val="-5"/>
                <w:sz w:val="24"/>
              </w:rPr>
              <w:t xml:space="preserve"> </w:t>
            </w:r>
            <w:r>
              <w:rPr>
                <w:sz w:val="24"/>
              </w:rPr>
              <w:t>Criteria: [</w:t>
            </w:r>
            <w:r>
              <w:rPr>
                <w:i/>
                <w:sz w:val="24"/>
              </w:rPr>
              <w:t>refer to Schedule III, Evaluation and Qualification Criteria; insert complementary details if necessary]</w:t>
            </w:r>
          </w:p>
          <w:p w:rsidR="00932E80" w:rsidRDefault="003256F9">
            <w:pPr>
              <w:pStyle w:val="TableParagraph"/>
              <w:numPr>
                <w:ilvl w:val="0"/>
                <w:numId w:val="23"/>
              </w:numPr>
              <w:tabs>
                <w:tab w:val="left" w:pos="815"/>
              </w:tabs>
              <w:spacing w:before="259"/>
              <w:rPr>
                <w:i/>
                <w:sz w:val="24"/>
              </w:rPr>
            </w:pPr>
            <w:r>
              <w:rPr>
                <w:sz w:val="24"/>
              </w:rPr>
              <w:t>Deviation</w:t>
            </w:r>
            <w:r>
              <w:rPr>
                <w:spacing w:val="-1"/>
                <w:sz w:val="24"/>
              </w:rPr>
              <w:t xml:space="preserve"> </w:t>
            </w:r>
            <w:r>
              <w:rPr>
                <w:sz w:val="24"/>
              </w:rPr>
              <w:t>in</w:t>
            </w:r>
            <w:r>
              <w:rPr>
                <w:spacing w:val="-2"/>
                <w:sz w:val="24"/>
              </w:rPr>
              <w:t xml:space="preserve"> </w:t>
            </w:r>
            <w:r>
              <w:rPr>
                <w:sz w:val="24"/>
              </w:rPr>
              <w:t>Delivery</w:t>
            </w:r>
            <w:r>
              <w:rPr>
                <w:spacing w:val="-3"/>
                <w:sz w:val="24"/>
              </w:rPr>
              <w:t xml:space="preserve"> </w:t>
            </w:r>
            <w:r>
              <w:rPr>
                <w:sz w:val="24"/>
              </w:rPr>
              <w:t xml:space="preserve">schedule: </w:t>
            </w:r>
            <w:r>
              <w:rPr>
                <w:b/>
                <w:i/>
                <w:spacing w:val="-5"/>
                <w:sz w:val="24"/>
              </w:rPr>
              <w:t>N/A</w:t>
            </w:r>
          </w:p>
          <w:p w:rsidR="00932E80" w:rsidRDefault="003256F9">
            <w:pPr>
              <w:pStyle w:val="TableParagraph"/>
              <w:numPr>
                <w:ilvl w:val="0"/>
                <w:numId w:val="23"/>
              </w:numPr>
              <w:tabs>
                <w:tab w:val="left" w:pos="815"/>
              </w:tabs>
              <w:spacing w:before="199"/>
              <w:ind w:right="118"/>
              <w:rPr>
                <w:sz w:val="24"/>
              </w:rPr>
            </w:pPr>
            <w:r>
              <w:rPr>
                <w:sz w:val="24"/>
              </w:rPr>
              <w:t>the</w:t>
            </w:r>
            <w:r>
              <w:rPr>
                <w:spacing w:val="-4"/>
                <w:sz w:val="24"/>
              </w:rPr>
              <w:t xml:space="preserve"> </w:t>
            </w:r>
            <w:r>
              <w:rPr>
                <w:sz w:val="24"/>
              </w:rPr>
              <w:t>cost</w:t>
            </w:r>
            <w:r>
              <w:rPr>
                <w:spacing w:val="-7"/>
                <w:sz w:val="24"/>
              </w:rPr>
              <w:t xml:space="preserve"> </w:t>
            </w:r>
            <w:r>
              <w:rPr>
                <w:sz w:val="24"/>
              </w:rPr>
              <w:t>of</w:t>
            </w:r>
            <w:r>
              <w:rPr>
                <w:spacing w:val="-4"/>
                <w:sz w:val="24"/>
              </w:rPr>
              <w:t xml:space="preserve"> </w:t>
            </w:r>
            <w:r>
              <w:rPr>
                <w:sz w:val="24"/>
              </w:rPr>
              <w:t>major</w:t>
            </w:r>
            <w:r>
              <w:rPr>
                <w:spacing w:val="-6"/>
                <w:sz w:val="24"/>
              </w:rPr>
              <w:t xml:space="preserve"> </w:t>
            </w:r>
            <w:r>
              <w:rPr>
                <w:sz w:val="24"/>
              </w:rPr>
              <w:t>replacement</w:t>
            </w:r>
            <w:r>
              <w:rPr>
                <w:spacing w:val="-3"/>
                <w:sz w:val="24"/>
              </w:rPr>
              <w:t xml:space="preserve"> </w:t>
            </w:r>
            <w:r>
              <w:rPr>
                <w:sz w:val="24"/>
              </w:rPr>
              <w:t>components,</w:t>
            </w:r>
            <w:r>
              <w:rPr>
                <w:spacing w:val="-5"/>
                <w:sz w:val="24"/>
              </w:rPr>
              <w:t xml:space="preserve"> </w:t>
            </w:r>
            <w:r>
              <w:rPr>
                <w:sz w:val="24"/>
              </w:rPr>
              <w:t>mandatory</w:t>
            </w:r>
            <w:r>
              <w:rPr>
                <w:spacing w:val="-3"/>
                <w:sz w:val="24"/>
              </w:rPr>
              <w:t xml:space="preserve"> </w:t>
            </w:r>
            <w:r>
              <w:rPr>
                <w:sz w:val="24"/>
              </w:rPr>
              <w:t>spare</w:t>
            </w:r>
            <w:r>
              <w:rPr>
                <w:spacing w:val="-6"/>
                <w:sz w:val="24"/>
              </w:rPr>
              <w:t xml:space="preserve"> </w:t>
            </w:r>
            <w:r>
              <w:rPr>
                <w:sz w:val="24"/>
              </w:rPr>
              <w:t>parts,</w:t>
            </w:r>
            <w:r>
              <w:rPr>
                <w:spacing w:val="-3"/>
                <w:sz w:val="24"/>
              </w:rPr>
              <w:t xml:space="preserve"> </w:t>
            </w:r>
            <w:r>
              <w:rPr>
                <w:sz w:val="24"/>
              </w:rPr>
              <w:t xml:space="preserve">and service: </w:t>
            </w:r>
            <w:r>
              <w:rPr>
                <w:b/>
                <w:i/>
                <w:sz w:val="24"/>
              </w:rPr>
              <w:t>N/A</w:t>
            </w:r>
          </w:p>
          <w:p w:rsidR="00932E80" w:rsidRDefault="003256F9">
            <w:pPr>
              <w:pStyle w:val="TableParagraph"/>
              <w:numPr>
                <w:ilvl w:val="0"/>
                <w:numId w:val="23"/>
              </w:numPr>
              <w:tabs>
                <w:tab w:val="left" w:pos="815"/>
              </w:tabs>
              <w:spacing w:before="200"/>
              <w:ind w:right="764"/>
              <w:rPr>
                <w:sz w:val="24"/>
              </w:rPr>
            </w:pPr>
            <w:r>
              <w:rPr>
                <w:sz w:val="24"/>
              </w:rPr>
              <w:t>the</w:t>
            </w:r>
            <w:r>
              <w:rPr>
                <w:spacing w:val="-4"/>
                <w:sz w:val="24"/>
              </w:rPr>
              <w:t xml:space="preserve"> </w:t>
            </w:r>
            <w:r>
              <w:rPr>
                <w:sz w:val="24"/>
              </w:rPr>
              <w:t>performance</w:t>
            </w:r>
            <w:r>
              <w:rPr>
                <w:spacing w:val="-4"/>
                <w:sz w:val="24"/>
              </w:rPr>
              <w:t xml:space="preserve"> </w:t>
            </w:r>
            <w:r>
              <w:rPr>
                <w:sz w:val="24"/>
              </w:rPr>
              <w:t>and</w:t>
            </w:r>
            <w:r>
              <w:rPr>
                <w:spacing w:val="-5"/>
                <w:sz w:val="24"/>
              </w:rPr>
              <w:t xml:space="preserve"> </w:t>
            </w:r>
            <w:r>
              <w:rPr>
                <w:sz w:val="24"/>
              </w:rPr>
              <w:t>productivity</w:t>
            </w:r>
            <w:r>
              <w:rPr>
                <w:spacing w:val="-5"/>
                <w:sz w:val="24"/>
              </w:rPr>
              <w:t xml:space="preserve"> </w:t>
            </w:r>
            <w:r>
              <w:rPr>
                <w:sz w:val="24"/>
              </w:rPr>
              <w:t>of</w:t>
            </w:r>
            <w:r>
              <w:rPr>
                <w:spacing w:val="-6"/>
                <w:sz w:val="24"/>
              </w:rPr>
              <w:t xml:space="preserve"> </w:t>
            </w:r>
            <w:r>
              <w:rPr>
                <w:sz w:val="24"/>
              </w:rPr>
              <w:t>the</w:t>
            </w:r>
            <w:r>
              <w:rPr>
                <w:spacing w:val="-6"/>
                <w:sz w:val="24"/>
              </w:rPr>
              <w:t xml:space="preserve"> </w:t>
            </w:r>
            <w:r>
              <w:rPr>
                <w:sz w:val="24"/>
              </w:rPr>
              <w:t>equipment</w:t>
            </w:r>
            <w:r>
              <w:rPr>
                <w:spacing w:val="-5"/>
                <w:sz w:val="24"/>
              </w:rPr>
              <w:t xml:space="preserve"> </w:t>
            </w:r>
            <w:r>
              <w:rPr>
                <w:sz w:val="24"/>
              </w:rPr>
              <w:t>offered;</w:t>
            </w:r>
            <w:r>
              <w:rPr>
                <w:spacing w:val="-3"/>
                <w:sz w:val="24"/>
              </w:rPr>
              <w:t xml:space="preserve"> </w:t>
            </w:r>
            <w:r>
              <w:rPr>
                <w:b/>
                <w:i/>
                <w:sz w:val="24"/>
              </w:rPr>
              <w:t>N/A</w:t>
            </w:r>
          </w:p>
        </w:tc>
      </w:tr>
      <w:tr w:rsidR="00932E80">
        <w:trPr>
          <w:trHeight w:val="601"/>
        </w:trPr>
        <w:tc>
          <w:tcPr>
            <w:tcW w:w="1620" w:type="dxa"/>
            <w:tcBorders>
              <w:top w:val="single" w:sz="8" w:space="0" w:color="000000"/>
              <w:bottom w:val="single" w:sz="8" w:space="0" w:color="000000"/>
              <w:right w:val="single" w:sz="6" w:space="0" w:color="000000"/>
            </w:tcBorders>
          </w:tcPr>
          <w:p w:rsidR="00932E80" w:rsidRDefault="003256F9">
            <w:pPr>
              <w:pStyle w:val="TableParagraph"/>
              <w:spacing w:before="118"/>
              <w:ind w:left="102"/>
              <w:rPr>
                <w:b/>
                <w:sz w:val="24"/>
              </w:rPr>
            </w:pPr>
            <w:r>
              <w:rPr>
                <w:b/>
                <w:sz w:val="24"/>
              </w:rPr>
              <w:t>ITB</w:t>
            </w:r>
            <w:r>
              <w:rPr>
                <w:b/>
                <w:spacing w:val="-2"/>
                <w:sz w:val="24"/>
              </w:rPr>
              <w:t xml:space="preserve"> </w:t>
            </w:r>
            <w:r>
              <w:rPr>
                <w:b/>
                <w:spacing w:val="-4"/>
                <w:sz w:val="24"/>
              </w:rPr>
              <w:t>32.5</w:t>
            </w: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10" w:line="237" w:lineRule="auto"/>
              <w:ind w:left="110"/>
              <w:rPr>
                <w:rFonts w:ascii="Segoe Print"/>
                <w:sz w:val="24"/>
              </w:rPr>
            </w:pPr>
            <w:r>
              <w:rPr>
                <w:spacing w:val="-4"/>
                <w:sz w:val="24"/>
              </w:rPr>
              <w:t>Bidders are not allowed to quote separate prices for one or more lots.</w:t>
            </w:r>
          </w:p>
        </w:tc>
      </w:tr>
      <w:tr w:rsidR="00932E80">
        <w:trPr>
          <w:trHeight w:val="562"/>
        </w:trPr>
        <w:tc>
          <w:tcPr>
            <w:tcW w:w="1620" w:type="dxa"/>
            <w:tcBorders>
              <w:top w:val="single" w:sz="8" w:space="0" w:color="000000"/>
              <w:bottom w:val="single" w:sz="8" w:space="0" w:color="000000"/>
              <w:right w:val="single" w:sz="6" w:space="0" w:color="000000"/>
            </w:tcBorders>
          </w:tcPr>
          <w:p w:rsidR="00932E80" w:rsidRDefault="00932E80">
            <w:pPr>
              <w:pStyle w:val="TableParagraph"/>
              <w:rPr>
                <w:sz w:val="24"/>
              </w:rPr>
            </w:pPr>
          </w:p>
        </w:tc>
        <w:tc>
          <w:tcPr>
            <w:tcW w:w="7736" w:type="dxa"/>
            <w:tcBorders>
              <w:top w:val="single" w:sz="8" w:space="0" w:color="000000"/>
              <w:left w:val="single" w:sz="6" w:space="0" w:color="000000"/>
              <w:bottom w:val="single" w:sz="8" w:space="0" w:color="000000"/>
            </w:tcBorders>
          </w:tcPr>
          <w:p w:rsidR="00932E80" w:rsidRDefault="003256F9">
            <w:pPr>
              <w:pStyle w:val="TableParagraph"/>
              <w:spacing w:before="119"/>
              <w:ind w:left="2584"/>
              <w:rPr>
                <w:b/>
                <w:sz w:val="28"/>
              </w:rPr>
            </w:pPr>
            <w:r>
              <w:rPr>
                <w:b/>
                <w:sz w:val="28"/>
              </w:rPr>
              <w:t>F.</w:t>
            </w:r>
            <w:r>
              <w:rPr>
                <w:b/>
                <w:spacing w:val="-4"/>
                <w:sz w:val="28"/>
              </w:rPr>
              <w:t xml:space="preserve"> </w:t>
            </w:r>
            <w:r>
              <w:rPr>
                <w:b/>
                <w:sz w:val="28"/>
              </w:rPr>
              <w:t>Award</w:t>
            </w:r>
            <w:r>
              <w:rPr>
                <w:b/>
                <w:spacing w:val="-2"/>
                <w:sz w:val="28"/>
              </w:rPr>
              <w:t xml:space="preserve"> </w:t>
            </w:r>
            <w:r>
              <w:rPr>
                <w:b/>
                <w:sz w:val="28"/>
              </w:rPr>
              <w:t>of</w:t>
            </w:r>
            <w:r>
              <w:rPr>
                <w:b/>
                <w:spacing w:val="-4"/>
                <w:sz w:val="28"/>
              </w:rPr>
              <w:t xml:space="preserve"> </w:t>
            </w:r>
            <w:r>
              <w:rPr>
                <w:b/>
                <w:spacing w:val="-2"/>
                <w:sz w:val="28"/>
              </w:rPr>
              <w:t>Contract</w:t>
            </w:r>
          </w:p>
        </w:tc>
      </w:tr>
      <w:tr w:rsidR="00932E80">
        <w:trPr>
          <w:trHeight w:val="1583"/>
        </w:trPr>
        <w:tc>
          <w:tcPr>
            <w:tcW w:w="1620" w:type="dxa"/>
            <w:tcBorders>
              <w:top w:val="single" w:sz="8" w:space="0" w:color="000000"/>
              <w:right w:val="single" w:sz="6" w:space="0" w:color="000000"/>
            </w:tcBorders>
          </w:tcPr>
          <w:p w:rsidR="00932E80" w:rsidRDefault="003256F9">
            <w:pPr>
              <w:pStyle w:val="TableParagraph"/>
              <w:spacing w:before="119"/>
              <w:ind w:left="102"/>
              <w:rPr>
                <w:b/>
                <w:sz w:val="24"/>
              </w:rPr>
            </w:pPr>
            <w:r>
              <w:rPr>
                <w:b/>
                <w:sz w:val="24"/>
              </w:rPr>
              <w:t>ITB</w:t>
            </w:r>
            <w:r>
              <w:rPr>
                <w:b/>
                <w:spacing w:val="-2"/>
                <w:sz w:val="24"/>
              </w:rPr>
              <w:t xml:space="preserve"> </w:t>
            </w:r>
            <w:r>
              <w:rPr>
                <w:b/>
                <w:spacing w:val="-4"/>
                <w:sz w:val="24"/>
              </w:rPr>
              <w:t>37.1</w:t>
            </w:r>
          </w:p>
        </w:tc>
        <w:tc>
          <w:tcPr>
            <w:tcW w:w="7736" w:type="dxa"/>
            <w:tcBorders>
              <w:top w:val="single" w:sz="8" w:space="0" w:color="000000"/>
              <w:left w:val="single" w:sz="6" w:space="0" w:color="000000"/>
            </w:tcBorders>
          </w:tcPr>
          <w:p w:rsidR="00932E80" w:rsidRDefault="003256F9">
            <w:pPr>
              <w:pStyle w:val="TableParagraph"/>
              <w:spacing w:before="119"/>
              <w:ind w:left="110"/>
              <w:rPr>
                <w:b/>
                <w:i/>
                <w:sz w:val="24"/>
              </w:rPr>
            </w:pPr>
            <w:r>
              <w:rPr>
                <w:sz w:val="24"/>
              </w:rPr>
              <w:t>The</w:t>
            </w:r>
            <w:r>
              <w:rPr>
                <w:spacing w:val="-5"/>
                <w:sz w:val="24"/>
              </w:rPr>
              <w:t xml:space="preserve"> </w:t>
            </w:r>
            <w:r>
              <w:rPr>
                <w:sz w:val="24"/>
              </w:rPr>
              <w:t>maximum</w:t>
            </w:r>
            <w:r>
              <w:rPr>
                <w:spacing w:val="-4"/>
                <w:sz w:val="24"/>
              </w:rPr>
              <w:t xml:space="preserve"> </w:t>
            </w:r>
            <w:r>
              <w:rPr>
                <w:sz w:val="24"/>
              </w:rPr>
              <w:t>percentage</w:t>
            </w:r>
            <w:r>
              <w:rPr>
                <w:spacing w:val="-3"/>
                <w:sz w:val="24"/>
              </w:rPr>
              <w:t xml:space="preserve"> </w:t>
            </w:r>
            <w:r>
              <w:rPr>
                <w:sz w:val="24"/>
              </w:rPr>
              <w:t>by</w:t>
            </w:r>
            <w:r>
              <w:rPr>
                <w:spacing w:val="-4"/>
                <w:sz w:val="24"/>
              </w:rPr>
              <w:t xml:space="preserve"> </w:t>
            </w:r>
            <w:r>
              <w:rPr>
                <w:sz w:val="24"/>
              </w:rPr>
              <w:t>which</w:t>
            </w:r>
            <w:r>
              <w:rPr>
                <w:spacing w:val="-4"/>
                <w:sz w:val="24"/>
              </w:rPr>
              <w:t xml:space="preserve"> </w:t>
            </w:r>
            <w:r>
              <w:rPr>
                <w:sz w:val="24"/>
              </w:rPr>
              <w:t>quantities</w:t>
            </w:r>
            <w:r>
              <w:rPr>
                <w:spacing w:val="-4"/>
                <w:sz w:val="24"/>
              </w:rPr>
              <w:t xml:space="preserve"> </w:t>
            </w:r>
            <w:r>
              <w:rPr>
                <w:sz w:val="24"/>
              </w:rPr>
              <w:t>may</w:t>
            </w:r>
            <w:r>
              <w:rPr>
                <w:spacing w:val="-4"/>
                <w:sz w:val="24"/>
              </w:rPr>
              <w:t xml:space="preserve"> </w:t>
            </w:r>
            <w:r>
              <w:rPr>
                <w:sz w:val="24"/>
              </w:rPr>
              <w:t>be</w:t>
            </w:r>
            <w:r>
              <w:rPr>
                <w:spacing w:val="-3"/>
                <w:sz w:val="24"/>
              </w:rPr>
              <w:t xml:space="preserve"> </w:t>
            </w:r>
            <w:r>
              <w:rPr>
                <w:sz w:val="24"/>
              </w:rPr>
              <w:t>increased</w:t>
            </w:r>
            <w:r>
              <w:rPr>
                <w:spacing w:val="-4"/>
                <w:sz w:val="24"/>
              </w:rPr>
              <w:t xml:space="preserve"> </w:t>
            </w:r>
            <w:r>
              <w:rPr>
                <w:sz w:val="24"/>
              </w:rPr>
              <w:t>is:</w:t>
            </w:r>
            <w:r>
              <w:rPr>
                <w:spacing w:val="-6"/>
                <w:sz w:val="24"/>
              </w:rPr>
              <w:t xml:space="preserve"> </w:t>
            </w:r>
            <w:r>
              <w:rPr>
                <w:b/>
                <w:i/>
                <w:sz w:val="24"/>
              </w:rPr>
              <w:t>N/</w:t>
            </w:r>
            <w:r>
              <w:rPr>
                <w:b/>
                <w:i/>
                <w:spacing w:val="-2"/>
                <w:sz w:val="24"/>
              </w:rPr>
              <w:t>A</w:t>
            </w:r>
          </w:p>
          <w:p w:rsidR="00932E80" w:rsidRDefault="003256F9">
            <w:pPr>
              <w:pStyle w:val="TableParagraph"/>
              <w:spacing w:before="240"/>
              <w:ind w:left="110"/>
              <w:rPr>
                <w:b/>
                <w:i/>
                <w:sz w:val="24"/>
              </w:rPr>
            </w:pPr>
            <w:r>
              <w:rPr>
                <w:sz w:val="24"/>
              </w:rPr>
              <w:t>The</w:t>
            </w:r>
            <w:r>
              <w:rPr>
                <w:spacing w:val="-5"/>
                <w:sz w:val="24"/>
              </w:rPr>
              <w:t xml:space="preserve"> </w:t>
            </w:r>
            <w:r>
              <w:rPr>
                <w:sz w:val="24"/>
              </w:rPr>
              <w:t>maximum</w:t>
            </w:r>
            <w:r>
              <w:rPr>
                <w:spacing w:val="-5"/>
                <w:sz w:val="24"/>
              </w:rPr>
              <w:t xml:space="preserve"> </w:t>
            </w:r>
            <w:r>
              <w:rPr>
                <w:sz w:val="24"/>
              </w:rPr>
              <w:t>percentage</w:t>
            </w:r>
            <w:r>
              <w:rPr>
                <w:spacing w:val="-4"/>
                <w:sz w:val="24"/>
              </w:rPr>
              <w:t xml:space="preserve"> </w:t>
            </w:r>
            <w:r>
              <w:rPr>
                <w:sz w:val="24"/>
              </w:rPr>
              <w:t>by</w:t>
            </w:r>
            <w:r>
              <w:rPr>
                <w:spacing w:val="-5"/>
                <w:sz w:val="24"/>
              </w:rPr>
              <w:t xml:space="preserve"> </w:t>
            </w:r>
            <w:r>
              <w:rPr>
                <w:sz w:val="24"/>
              </w:rPr>
              <w:t>which</w:t>
            </w:r>
            <w:r>
              <w:rPr>
                <w:spacing w:val="-5"/>
                <w:sz w:val="24"/>
              </w:rPr>
              <w:t xml:space="preserve"> </w:t>
            </w:r>
            <w:r>
              <w:rPr>
                <w:sz w:val="24"/>
              </w:rPr>
              <w:t>quantities</w:t>
            </w:r>
            <w:r>
              <w:rPr>
                <w:spacing w:val="-5"/>
                <w:sz w:val="24"/>
              </w:rPr>
              <w:t xml:space="preserve"> </w:t>
            </w:r>
            <w:r>
              <w:rPr>
                <w:sz w:val="24"/>
              </w:rPr>
              <w:t>may</w:t>
            </w:r>
            <w:r>
              <w:rPr>
                <w:spacing w:val="-5"/>
                <w:sz w:val="24"/>
              </w:rPr>
              <w:t xml:space="preserve"> </w:t>
            </w:r>
            <w:r>
              <w:rPr>
                <w:sz w:val="24"/>
              </w:rPr>
              <w:t>be</w:t>
            </w:r>
            <w:r>
              <w:rPr>
                <w:spacing w:val="-4"/>
                <w:sz w:val="24"/>
              </w:rPr>
              <w:t xml:space="preserve"> </w:t>
            </w:r>
            <w:r>
              <w:rPr>
                <w:sz w:val="24"/>
              </w:rPr>
              <w:t>decreased</w:t>
            </w:r>
            <w:r>
              <w:rPr>
                <w:spacing w:val="-5"/>
                <w:sz w:val="24"/>
              </w:rPr>
              <w:t xml:space="preserve"> </w:t>
            </w:r>
            <w:r>
              <w:rPr>
                <w:sz w:val="24"/>
              </w:rPr>
              <w:t>is:</w:t>
            </w:r>
            <w:r>
              <w:rPr>
                <w:spacing w:val="-5"/>
                <w:sz w:val="24"/>
              </w:rPr>
              <w:t xml:space="preserve"> </w:t>
            </w:r>
            <w:r>
              <w:rPr>
                <w:b/>
                <w:i/>
                <w:sz w:val="24"/>
              </w:rPr>
              <w:t>N/</w:t>
            </w:r>
            <w:r>
              <w:rPr>
                <w:b/>
                <w:i/>
                <w:spacing w:val="-2"/>
                <w:sz w:val="24"/>
              </w:rPr>
              <w:t>A</w:t>
            </w:r>
          </w:p>
        </w:tc>
      </w:tr>
    </w:tbl>
    <w:p w:rsidR="00932E80" w:rsidRDefault="00932E80">
      <w:pPr>
        <w:pStyle w:val="TableParagraph"/>
        <w:rPr>
          <w:b/>
          <w:i/>
          <w:sz w:val="24"/>
        </w:rPr>
        <w:sectPr w:rsidR="00932E80">
          <w:headerReference w:type="default" r:id="rId29"/>
          <w:pgSz w:w="12240" w:h="15840"/>
          <w:pgMar w:top="360" w:right="1080" w:bottom="280" w:left="1080" w:header="0" w:footer="0" w:gutter="0"/>
          <w:cols w:space="720"/>
        </w:sectPr>
      </w:pPr>
    </w:p>
    <w:p w:rsidR="00932E80" w:rsidRDefault="003256F9">
      <w:pPr>
        <w:pStyle w:val="BodyText"/>
        <w:spacing w:line="20" w:lineRule="exact"/>
        <w:ind w:left="360"/>
        <w:rPr>
          <w:rFonts w:ascii="Verdana"/>
          <w:sz w:val="2"/>
        </w:rPr>
      </w:pPr>
      <w:r>
        <w:rPr>
          <w:rFonts w:ascii="Verdana"/>
          <w:noProof/>
          <w:sz w:val="2"/>
        </w:rPr>
        <w:lastRenderedPageBreak/>
        <mc:AlternateContent>
          <mc:Choice Requires="wpg">
            <w:drawing>
              <wp:inline distT="0" distB="0" distL="0" distR="0">
                <wp:extent cx="5966460" cy="6350"/>
                <wp:effectExtent l="0" t="0" r="0" b="0"/>
                <wp:docPr id="1034"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6460" cy="6350"/>
                          <a:chOff x="0" y="0"/>
                          <a:chExt cx="5966460" cy="6350"/>
                        </a:xfrm>
                      </wpg:grpSpPr>
                      <wps:wsp>
                        <wps:cNvPr id="23" name="Freeform 23"/>
                        <wps:cNvSpPr/>
                        <wps:spPr>
                          <a:xfrm>
                            <a:off x="0" y="0"/>
                            <a:ext cx="5966460" cy="6350"/>
                          </a:xfrm>
                          <a:custGeom>
                            <a:avLst/>
                            <a:gdLst/>
                            <a:ahLst/>
                            <a:cxnLst/>
                            <a:rect l="l" t="t" r="r" b="b"/>
                            <a:pathLst>
                              <a:path w="5966460" h="6350">
                                <a:moveTo>
                                  <a:pt x="5966460" y="0"/>
                                </a:moveTo>
                                <a:lnTo>
                                  <a:pt x="5943600" y="0"/>
                                </a:lnTo>
                                <a:lnTo>
                                  <a:pt x="5803265" y="0"/>
                                </a:lnTo>
                                <a:lnTo>
                                  <a:pt x="0" y="0"/>
                                </a:lnTo>
                                <a:lnTo>
                                  <a:pt x="0" y="6096"/>
                                </a:lnTo>
                                <a:lnTo>
                                  <a:pt x="5803265" y="6096"/>
                                </a:lnTo>
                                <a:lnTo>
                                  <a:pt x="5943600" y="6096"/>
                                </a:lnTo>
                                <a:lnTo>
                                  <a:pt x="5966460" y="6096"/>
                                </a:lnTo>
                                <a:lnTo>
                                  <a:pt x="5966460" y="0"/>
                                </a:lnTo>
                                <a:close/>
                              </a:path>
                            </a:pathLst>
                          </a:custGeom>
                          <a:solidFill>
                            <a:srgbClr val="000000"/>
                          </a:solidFill>
                        </wps:spPr>
                        <wps:bodyPr>
                          <a:prstTxWarp prst="textNoShape">
                            <a:avLst/>
                          </a:prstTxWarp>
                        </wps:bodyPr>
                      </wps:wsp>
                    </wpg:wgp>
                  </a:graphicData>
                </a:graphic>
              </wp:inline>
            </w:drawing>
          </mc:Choice>
          <mc:Fallback xmlns:wpsCustomData="http://www.wps.cn/officeDocument/2013/wpsCustomData">
            <w:pict>
              <v:group id="1034" filled="f" stroked="f" style="margin-left:0.0pt;margin-top:0.0pt;width:469.8pt;height:0.5pt;mso-wrap-distance-left:0.0pt;mso-wrap-distance-right:0.0pt;visibility:visible;" coordsize="5966460,6350">
                <v:shape id="1035" coordsize="5966460,6350" path="m5966460,0l5943600,0l5803265,0l0,0l0,6096l5803265,6096l5943600,6096l5966460,6096l5966460,0xe" fillcolor="black" stroked="f" style="position:absolute;left:0;top:0;width:5966460;height:6350;z-index:2;mso-position-horizontal-relative:page;mso-position-vertical-relative:page;mso-width-relative:page;mso-height-relative:page;visibility:visible;">
                  <v:fill/>
                  <v:path textboxrect="0,0,5966460,6350" o:connectlocs=""/>
                </v:shape>
                <w10:anchorlock/>
                <v:fill rotate="true"/>
              </v:group>
            </w:pict>
          </mc:Fallback>
        </mc:AlternateContent>
      </w:r>
    </w:p>
    <w:p w:rsidR="00932E80" w:rsidRDefault="00932E80">
      <w:pPr>
        <w:pStyle w:val="BodyText"/>
        <w:spacing w:line="20" w:lineRule="exact"/>
        <w:rPr>
          <w:rFonts w:ascii="Verdana"/>
          <w:sz w:val="2"/>
        </w:rPr>
      </w:pPr>
    </w:p>
    <w:p w:rsidR="00932E80" w:rsidRDefault="00932E80"/>
    <w:p w:rsidR="00932E80" w:rsidRDefault="00932E80"/>
    <w:p w:rsidR="00932E80" w:rsidRDefault="003256F9">
      <w:pPr>
        <w:tabs>
          <w:tab w:val="left" w:pos="3004"/>
        </w:tabs>
        <w:rPr>
          <w:b/>
          <w:sz w:val="44"/>
        </w:rPr>
      </w:pPr>
      <w:bookmarkStart w:id="107" w:name="_bookmark49"/>
      <w:bookmarkEnd w:id="107"/>
      <w:r>
        <w:rPr>
          <w:b/>
          <w:sz w:val="44"/>
        </w:rPr>
        <w:t>Section</w:t>
      </w:r>
      <w:r>
        <w:rPr>
          <w:b/>
          <w:spacing w:val="-8"/>
          <w:sz w:val="44"/>
        </w:rPr>
        <w:t xml:space="preserve"> </w:t>
      </w:r>
      <w:r>
        <w:rPr>
          <w:b/>
          <w:sz w:val="44"/>
        </w:rPr>
        <w:t>III.</w:t>
      </w:r>
      <w:r>
        <w:rPr>
          <w:b/>
          <w:spacing w:val="80"/>
          <w:sz w:val="44"/>
        </w:rPr>
        <w:t xml:space="preserve"> </w:t>
      </w:r>
      <w:r>
        <w:rPr>
          <w:b/>
          <w:sz w:val="44"/>
        </w:rPr>
        <w:t>Evaluation</w:t>
      </w:r>
      <w:r>
        <w:rPr>
          <w:b/>
          <w:spacing w:val="-8"/>
          <w:sz w:val="44"/>
        </w:rPr>
        <w:t xml:space="preserve"> </w:t>
      </w:r>
      <w:r>
        <w:rPr>
          <w:b/>
          <w:sz w:val="44"/>
        </w:rPr>
        <w:t>and</w:t>
      </w:r>
      <w:r>
        <w:rPr>
          <w:b/>
          <w:spacing w:val="-10"/>
          <w:sz w:val="44"/>
        </w:rPr>
        <w:t xml:space="preserve"> </w:t>
      </w:r>
      <w:r>
        <w:rPr>
          <w:b/>
          <w:sz w:val="44"/>
        </w:rPr>
        <w:t xml:space="preserve">Qualification </w:t>
      </w:r>
      <w:r>
        <w:rPr>
          <w:b/>
          <w:spacing w:val="-2"/>
          <w:sz w:val="44"/>
        </w:rPr>
        <w:t>Criteria</w:t>
      </w:r>
    </w:p>
    <w:p w:rsidR="00932E80" w:rsidRDefault="003256F9">
      <w:pPr>
        <w:pStyle w:val="Heading5"/>
        <w:spacing w:before="274"/>
        <w:ind w:left="360" w:right="322"/>
      </w:pPr>
      <w:r>
        <w:t>This Section complements the Instructions to Bidders. It contains the criteria that the Procuring Entity</w:t>
      </w:r>
      <w:r>
        <w:rPr>
          <w:spacing w:val="-4"/>
        </w:rPr>
        <w:t xml:space="preserve"> </w:t>
      </w:r>
      <w:r>
        <w:t>may</w:t>
      </w:r>
      <w:r>
        <w:rPr>
          <w:spacing w:val="-4"/>
        </w:rPr>
        <w:t xml:space="preserve"> </w:t>
      </w:r>
      <w:r>
        <w:t>use</w:t>
      </w:r>
      <w:r>
        <w:rPr>
          <w:spacing w:val="-4"/>
        </w:rPr>
        <w:t xml:space="preserve"> </w:t>
      </w:r>
      <w:r>
        <w:t>to</w:t>
      </w:r>
      <w:r>
        <w:rPr>
          <w:spacing w:val="-3"/>
        </w:rPr>
        <w:t xml:space="preserve"> </w:t>
      </w:r>
      <w:r>
        <w:t>evaluate</w:t>
      </w:r>
      <w:r>
        <w:rPr>
          <w:spacing w:val="-2"/>
        </w:rPr>
        <w:t xml:space="preserve"> </w:t>
      </w:r>
      <w:r>
        <w:t>a</w:t>
      </w:r>
      <w:r>
        <w:rPr>
          <w:spacing w:val="-3"/>
        </w:rPr>
        <w:t xml:space="preserve"> </w:t>
      </w:r>
      <w:r>
        <w:t>bid</w:t>
      </w:r>
      <w:r>
        <w:rPr>
          <w:spacing w:val="-3"/>
        </w:rPr>
        <w:t xml:space="preserve"> </w:t>
      </w:r>
      <w:r>
        <w:t>and</w:t>
      </w:r>
      <w:r>
        <w:rPr>
          <w:spacing w:val="-3"/>
        </w:rPr>
        <w:t xml:space="preserve"> </w:t>
      </w:r>
      <w:r>
        <w:t>determine</w:t>
      </w:r>
      <w:r>
        <w:rPr>
          <w:spacing w:val="-4"/>
        </w:rPr>
        <w:t xml:space="preserve"> </w:t>
      </w:r>
      <w:r>
        <w:t>whether</w:t>
      </w:r>
      <w:r>
        <w:rPr>
          <w:spacing w:val="-1"/>
        </w:rPr>
        <w:t xml:space="preserve"> </w:t>
      </w:r>
      <w:r>
        <w:t>a</w:t>
      </w:r>
      <w:r>
        <w:rPr>
          <w:spacing w:val="-3"/>
        </w:rPr>
        <w:t xml:space="preserve"> </w:t>
      </w:r>
      <w:r>
        <w:t>Bidder</w:t>
      </w:r>
      <w:r>
        <w:rPr>
          <w:spacing w:val="-3"/>
        </w:rPr>
        <w:t xml:space="preserve"> </w:t>
      </w:r>
      <w:r>
        <w:t>has</w:t>
      </w:r>
      <w:r>
        <w:rPr>
          <w:spacing w:val="-3"/>
        </w:rPr>
        <w:t xml:space="preserve"> </w:t>
      </w:r>
      <w:r>
        <w:t>the</w:t>
      </w:r>
      <w:r>
        <w:rPr>
          <w:spacing w:val="-4"/>
        </w:rPr>
        <w:t xml:space="preserve"> </w:t>
      </w:r>
      <w:r>
        <w:t>required</w:t>
      </w:r>
      <w:r>
        <w:rPr>
          <w:spacing w:val="-3"/>
        </w:rPr>
        <w:t xml:space="preserve"> </w:t>
      </w:r>
      <w:r>
        <w:t>qualifications. No other criteria shall be used.</w:t>
      </w:r>
    </w:p>
    <w:p w:rsidR="00932E80" w:rsidRDefault="00932E80">
      <w:pPr>
        <w:pStyle w:val="BodyText"/>
        <w:rPr>
          <w:i/>
          <w:sz w:val="24"/>
        </w:rPr>
      </w:pPr>
    </w:p>
    <w:p w:rsidR="00932E80" w:rsidRDefault="003256F9">
      <w:pPr>
        <w:pStyle w:val="Heading3"/>
      </w:pPr>
      <w:r>
        <w:t>[The</w:t>
      </w:r>
      <w:r>
        <w:rPr>
          <w:spacing w:val="-2"/>
        </w:rPr>
        <w:t xml:space="preserve"> </w:t>
      </w:r>
      <w:r>
        <w:t>Procuring</w:t>
      </w:r>
      <w:r>
        <w:rPr>
          <w:spacing w:val="-5"/>
        </w:rPr>
        <w:t xml:space="preserve"> </w:t>
      </w:r>
      <w:r>
        <w:t>Entity</w:t>
      </w:r>
      <w:r>
        <w:rPr>
          <w:spacing w:val="-2"/>
        </w:rPr>
        <w:t xml:space="preserve"> </w:t>
      </w:r>
      <w:r>
        <w:t>shall</w:t>
      </w:r>
      <w:r>
        <w:rPr>
          <w:spacing w:val="-4"/>
        </w:rPr>
        <w:t xml:space="preserve"> </w:t>
      </w:r>
      <w:r>
        <w:t>select</w:t>
      </w:r>
      <w:r>
        <w:rPr>
          <w:spacing w:val="-3"/>
        </w:rPr>
        <w:t xml:space="preserve"> </w:t>
      </w:r>
      <w:r>
        <w:t>the</w:t>
      </w:r>
      <w:r>
        <w:rPr>
          <w:spacing w:val="-2"/>
        </w:rPr>
        <w:t xml:space="preserve"> </w:t>
      </w:r>
      <w:r>
        <w:t>criteria</w:t>
      </w:r>
      <w:r>
        <w:rPr>
          <w:spacing w:val="-3"/>
        </w:rPr>
        <w:t xml:space="preserve"> </w:t>
      </w:r>
      <w:r>
        <w:t>deemed</w:t>
      </w:r>
      <w:r>
        <w:rPr>
          <w:spacing w:val="-3"/>
        </w:rPr>
        <w:t xml:space="preserve"> </w:t>
      </w:r>
      <w:r>
        <w:t>appropriate</w:t>
      </w:r>
      <w:r>
        <w:rPr>
          <w:spacing w:val="-2"/>
        </w:rPr>
        <w:t xml:space="preserve"> </w:t>
      </w:r>
      <w:r>
        <w:t>for</w:t>
      </w:r>
      <w:r>
        <w:rPr>
          <w:spacing w:val="-3"/>
        </w:rPr>
        <w:t xml:space="preserve"> </w:t>
      </w:r>
      <w:r>
        <w:t>the</w:t>
      </w:r>
      <w:r>
        <w:rPr>
          <w:spacing w:val="-3"/>
        </w:rPr>
        <w:t xml:space="preserve"> </w:t>
      </w:r>
      <w:r>
        <w:t>procurement</w:t>
      </w:r>
      <w:r>
        <w:rPr>
          <w:spacing w:val="-3"/>
        </w:rPr>
        <w:t xml:space="preserve"> </w:t>
      </w:r>
      <w:r>
        <w:t>process, insert the appropriate wording using the samples below or other acceptable wording, and</w:t>
      </w:r>
    </w:p>
    <w:p w:rsidR="00932E80" w:rsidRDefault="003256F9">
      <w:pPr>
        <w:pStyle w:val="Heading3"/>
      </w:pPr>
      <w:r>
        <w:t>delete</w:t>
      </w:r>
      <w:r>
        <w:rPr>
          <w:spacing w:val="-2"/>
        </w:rPr>
        <w:t xml:space="preserve"> </w:t>
      </w:r>
      <w:r>
        <w:t>the</w:t>
      </w:r>
      <w:r>
        <w:rPr>
          <w:spacing w:val="-2"/>
        </w:rPr>
        <w:t xml:space="preserve"> </w:t>
      </w:r>
      <w:r>
        <w:t>text</w:t>
      </w:r>
      <w:r>
        <w:rPr>
          <w:spacing w:val="-1"/>
        </w:rPr>
        <w:t xml:space="preserve"> </w:t>
      </w:r>
      <w:r>
        <w:t xml:space="preserve">in </w:t>
      </w:r>
      <w:r>
        <w:rPr>
          <w:spacing w:val="-2"/>
        </w:rPr>
        <w:t>italics]</w:t>
      </w:r>
    </w:p>
    <w:p w:rsidR="00932E80" w:rsidRDefault="00932E80">
      <w:pPr>
        <w:pStyle w:val="BodyText"/>
        <w:rPr>
          <w:b/>
          <w:i/>
          <w:sz w:val="24"/>
        </w:rPr>
      </w:pPr>
    </w:p>
    <w:p w:rsidR="00932E80" w:rsidRDefault="00932E80">
      <w:pPr>
        <w:pStyle w:val="BodyText"/>
        <w:rPr>
          <w:b/>
          <w:i/>
          <w:sz w:val="24"/>
        </w:rPr>
      </w:pPr>
    </w:p>
    <w:p w:rsidR="00932E80" w:rsidRDefault="00932E80">
      <w:pPr>
        <w:pStyle w:val="BodyText"/>
        <w:rPr>
          <w:b/>
          <w:i/>
          <w:sz w:val="24"/>
        </w:rPr>
      </w:pPr>
    </w:p>
    <w:p w:rsidR="00932E80" w:rsidRDefault="00932E80">
      <w:pPr>
        <w:pStyle w:val="BodyText"/>
        <w:spacing w:before="1"/>
        <w:rPr>
          <w:b/>
          <w:i/>
          <w:sz w:val="24"/>
        </w:rPr>
      </w:pPr>
    </w:p>
    <w:p w:rsidR="00932E80" w:rsidRDefault="003256F9">
      <w:pPr>
        <w:ind w:right="1"/>
        <w:jc w:val="center"/>
        <w:rPr>
          <w:b/>
          <w:sz w:val="36"/>
        </w:rPr>
      </w:pPr>
      <w:r>
        <w:rPr>
          <w:b/>
          <w:spacing w:val="-2"/>
          <w:sz w:val="36"/>
        </w:rPr>
        <w:t>Contents</w:t>
      </w:r>
    </w:p>
    <w:p w:rsidR="00932E80" w:rsidRDefault="003256F9">
      <w:pPr>
        <w:pStyle w:val="Heading4"/>
        <w:numPr>
          <w:ilvl w:val="0"/>
          <w:numId w:val="22"/>
        </w:numPr>
        <w:tabs>
          <w:tab w:val="left" w:pos="1079"/>
        </w:tabs>
        <w:spacing w:before="276"/>
        <w:ind w:left="1079" w:hanging="719"/>
      </w:pPr>
      <w:r>
        <w:t>Evaluation</w:t>
      </w:r>
      <w:r>
        <w:rPr>
          <w:spacing w:val="-5"/>
        </w:rPr>
        <w:t xml:space="preserve"> </w:t>
      </w:r>
      <w:r>
        <w:rPr>
          <w:spacing w:val="-2"/>
        </w:rPr>
        <w:t>Criteria</w:t>
      </w:r>
    </w:p>
    <w:p w:rsidR="00932E80" w:rsidRDefault="003256F9">
      <w:pPr>
        <w:pStyle w:val="Heading4"/>
        <w:numPr>
          <w:ilvl w:val="0"/>
          <w:numId w:val="22"/>
        </w:numPr>
        <w:tabs>
          <w:tab w:val="left" w:pos="1079"/>
        </w:tabs>
        <w:spacing w:before="240"/>
        <w:ind w:left="1079" w:hanging="719"/>
      </w:pPr>
      <w:r>
        <w:t>Multiple</w:t>
      </w:r>
      <w:r>
        <w:rPr>
          <w:spacing w:val="-6"/>
        </w:rPr>
        <w:t xml:space="preserve"> </w:t>
      </w:r>
      <w:r>
        <w:rPr>
          <w:spacing w:val="-2"/>
        </w:rPr>
        <w:t>Contracts</w:t>
      </w:r>
    </w:p>
    <w:p w:rsidR="00932E80" w:rsidRDefault="003256F9">
      <w:pPr>
        <w:pStyle w:val="Heading4"/>
        <w:numPr>
          <w:ilvl w:val="0"/>
          <w:numId w:val="22"/>
        </w:numPr>
        <w:tabs>
          <w:tab w:val="left" w:pos="1079"/>
        </w:tabs>
        <w:spacing w:before="241"/>
        <w:ind w:left="1079" w:hanging="719"/>
      </w:pPr>
      <w:r>
        <w:t>Post-qualification</w:t>
      </w:r>
      <w:r>
        <w:rPr>
          <w:spacing w:val="-5"/>
        </w:rPr>
        <w:t xml:space="preserve"> </w:t>
      </w:r>
      <w:r>
        <w:rPr>
          <w:spacing w:val="-2"/>
        </w:rPr>
        <w:t>Requirements</w:t>
      </w:r>
    </w:p>
    <w:p w:rsidR="00932E80" w:rsidRDefault="00932E80">
      <w:pPr>
        <w:pStyle w:val="Heading4"/>
        <w:sectPr w:rsidR="00932E80">
          <w:headerReference w:type="default" r:id="rId30"/>
          <w:pgSz w:w="12240" w:h="15840"/>
          <w:pgMar w:top="700" w:right="1080" w:bottom="280" w:left="1080" w:header="432" w:footer="0" w:gutter="0"/>
          <w:cols w:space="720"/>
        </w:sectPr>
      </w:pPr>
    </w:p>
    <w:p w:rsidR="00932E80" w:rsidRDefault="00932E80">
      <w:pPr>
        <w:pStyle w:val="BodyText"/>
        <w:rPr>
          <w:sz w:val="28"/>
        </w:rPr>
      </w:pPr>
    </w:p>
    <w:p w:rsidR="00932E80" w:rsidRDefault="003256F9">
      <w:pPr>
        <w:pStyle w:val="ListParagraph"/>
        <w:numPr>
          <w:ilvl w:val="0"/>
          <w:numId w:val="21"/>
        </w:numPr>
        <w:tabs>
          <w:tab w:val="left" w:pos="639"/>
        </w:tabs>
        <w:spacing w:before="0"/>
        <w:ind w:left="639" w:hanging="279"/>
        <w:rPr>
          <w:b/>
          <w:sz w:val="28"/>
        </w:rPr>
      </w:pPr>
      <w:r>
        <w:rPr>
          <w:b/>
          <w:sz w:val="28"/>
        </w:rPr>
        <w:t>Evaluation</w:t>
      </w:r>
      <w:r>
        <w:rPr>
          <w:b/>
          <w:spacing w:val="-7"/>
          <w:sz w:val="28"/>
        </w:rPr>
        <w:t xml:space="preserve"> </w:t>
      </w:r>
      <w:r>
        <w:rPr>
          <w:b/>
          <w:sz w:val="28"/>
        </w:rPr>
        <w:t>Criteria</w:t>
      </w:r>
      <w:r>
        <w:rPr>
          <w:b/>
          <w:spacing w:val="-6"/>
          <w:sz w:val="28"/>
        </w:rPr>
        <w:t xml:space="preserve"> </w:t>
      </w:r>
      <w:r>
        <w:rPr>
          <w:b/>
          <w:sz w:val="28"/>
        </w:rPr>
        <w:t>(ITB</w:t>
      </w:r>
      <w:r>
        <w:rPr>
          <w:b/>
          <w:spacing w:val="-5"/>
          <w:sz w:val="28"/>
        </w:rPr>
        <w:t xml:space="preserve"> </w:t>
      </w:r>
      <w:r>
        <w:rPr>
          <w:b/>
          <w:sz w:val="28"/>
        </w:rPr>
        <w:t>32.3</w:t>
      </w:r>
      <w:r>
        <w:rPr>
          <w:b/>
          <w:spacing w:val="-5"/>
          <w:sz w:val="28"/>
        </w:rPr>
        <w:t xml:space="preserve"> </w:t>
      </w:r>
      <w:r>
        <w:rPr>
          <w:b/>
          <w:spacing w:val="-4"/>
          <w:sz w:val="28"/>
        </w:rPr>
        <w:t>(d))</w:t>
      </w:r>
    </w:p>
    <w:p w:rsidR="00932E80" w:rsidRDefault="003256F9">
      <w:pPr>
        <w:pStyle w:val="Heading4"/>
        <w:spacing w:before="200"/>
        <w:ind w:left="360" w:right="286" w:firstLine="540"/>
        <w:jc w:val="both"/>
      </w:pPr>
      <w:r>
        <w:t>The Procuring Entity’s evaluation of a bid may take into account, in addition to the Bid Price quoted in accordance with ITB Clause 14.6, one or more of the following factors as specified in ITB Sub-Clause 32.3(d) and in BDS referring to ITB 32.3(d)</w:t>
      </w:r>
      <w:r>
        <w:rPr>
          <w:b/>
        </w:rPr>
        <w:t xml:space="preserve">, </w:t>
      </w:r>
      <w:r>
        <w:t>using the following criteria and methodologies.</w:t>
      </w:r>
    </w:p>
    <w:p w:rsidR="00932E80" w:rsidRDefault="003256F9">
      <w:pPr>
        <w:pStyle w:val="Heading4"/>
        <w:numPr>
          <w:ilvl w:val="1"/>
          <w:numId w:val="21"/>
        </w:numPr>
        <w:tabs>
          <w:tab w:val="left" w:pos="1439"/>
        </w:tabs>
        <w:spacing w:before="199"/>
        <w:ind w:left="1439" w:hanging="539"/>
      </w:pPr>
      <w:r>
        <w:t>Delivery</w:t>
      </w:r>
      <w:r>
        <w:rPr>
          <w:spacing w:val="-2"/>
        </w:rPr>
        <w:t xml:space="preserve"> schedule.</w:t>
      </w:r>
    </w:p>
    <w:p w:rsidR="00932E80" w:rsidRDefault="003256F9">
      <w:pPr>
        <w:pStyle w:val="Heading5"/>
        <w:spacing w:before="202"/>
        <w:ind w:left="1440" w:right="82"/>
      </w:pPr>
      <w:r>
        <w:t>The</w:t>
      </w:r>
      <w:r>
        <w:rPr>
          <w:spacing w:val="40"/>
        </w:rPr>
        <w:t xml:space="preserve"> </w:t>
      </w:r>
      <w:r>
        <w:t>Goods</w:t>
      </w:r>
      <w:r>
        <w:rPr>
          <w:spacing w:val="40"/>
        </w:rPr>
        <w:t xml:space="preserve"> </w:t>
      </w:r>
      <w:r>
        <w:t>specified</w:t>
      </w:r>
      <w:r>
        <w:rPr>
          <w:spacing w:val="40"/>
        </w:rPr>
        <w:t xml:space="preserve"> </w:t>
      </w:r>
      <w:r>
        <w:t>in</w:t>
      </w:r>
      <w:r>
        <w:rPr>
          <w:spacing w:val="40"/>
        </w:rPr>
        <w:t xml:space="preserve"> </w:t>
      </w:r>
      <w:r>
        <w:t>the</w:t>
      </w:r>
      <w:r>
        <w:rPr>
          <w:spacing w:val="40"/>
        </w:rPr>
        <w:t xml:space="preserve"> </w:t>
      </w:r>
      <w:r>
        <w:t>List</w:t>
      </w:r>
      <w:r>
        <w:rPr>
          <w:spacing w:val="40"/>
        </w:rPr>
        <w:t xml:space="preserve"> </w:t>
      </w:r>
      <w:r>
        <w:t>of</w:t>
      </w:r>
      <w:r>
        <w:rPr>
          <w:spacing w:val="40"/>
        </w:rPr>
        <w:t xml:space="preserve"> </w:t>
      </w:r>
      <w:r>
        <w:t>Goods</w:t>
      </w:r>
      <w:r>
        <w:rPr>
          <w:spacing w:val="40"/>
        </w:rPr>
        <w:t xml:space="preserve"> </w:t>
      </w:r>
      <w:r>
        <w:t>are</w:t>
      </w:r>
      <w:r>
        <w:rPr>
          <w:spacing w:val="40"/>
        </w:rPr>
        <w:t xml:space="preserve"> </w:t>
      </w:r>
      <w:r>
        <w:t>required</w:t>
      </w:r>
      <w:r>
        <w:rPr>
          <w:spacing w:val="40"/>
        </w:rPr>
        <w:t xml:space="preserve"> </w:t>
      </w:r>
      <w:r>
        <w:t>to</w:t>
      </w:r>
      <w:r>
        <w:rPr>
          <w:spacing w:val="40"/>
        </w:rPr>
        <w:t xml:space="preserve"> </w:t>
      </w:r>
      <w:r>
        <w:t>be</w:t>
      </w:r>
      <w:r>
        <w:rPr>
          <w:spacing w:val="40"/>
        </w:rPr>
        <w:t xml:space="preserve"> </w:t>
      </w:r>
      <w:r>
        <w:t>delivered</w:t>
      </w:r>
      <w:r>
        <w:rPr>
          <w:spacing w:val="40"/>
        </w:rPr>
        <w:t xml:space="preserve"> </w:t>
      </w:r>
      <w:r>
        <w:t>within</w:t>
      </w:r>
      <w:r>
        <w:rPr>
          <w:spacing w:val="40"/>
        </w:rPr>
        <w:t xml:space="preserve"> </w:t>
      </w:r>
      <w:r>
        <w:t>the acceptable time range (after the earliest and before the final</w:t>
      </w:r>
      <w:r>
        <w:rPr>
          <w:spacing w:val="-1"/>
        </w:rPr>
        <w:t xml:space="preserve"> </w:t>
      </w:r>
      <w:r>
        <w:t>date, both dates</w:t>
      </w:r>
      <w:r>
        <w:rPr>
          <w:spacing w:val="-1"/>
        </w:rPr>
        <w:t xml:space="preserve"> </w:t>
      </w:r>
      <w:r>
        <w:t>inclusive) specified in Section VI, Delivery Schedule.</w:t>
      </w:r>
      <w:r>
        <w:rPr>
          <w:spacing w:val="40"/>
        </w:rPr>
        <w:t xml:space="preserve"> </w:t>
      </w:r>
      <w:r>
        <w:t>No credit will be given to deliveries before the earliest date, and bids offering delivery after the final date shall be treated as non- responsive.</w:t>
      </w:r>
      <w:r>
        <w:rPr>
          <w:spacing w:val="80"/>
        </w:rPr>
        <w:t xml:space="preserve"> </w:t>
      </w:r>
      <w:r>
        <w:t>Within</w:t>
      </w:r>
      <w:r>
        <w:rPr>
          <w:spacing w:val="31"/>
        </w:rPr>
        <w:t xml:space="preserve"> </w:t>
      </w:r>
      <w:r>
        <w:t>this</w:t>
      </w:r>
      <w:r>
        <w:rPr>
          <w:spacing w:val="32"/>
        </w:rPr>
        <w:t xml:space="preserve"> </w:t>
      </w:r>
      <w:r>
        <w:t>acceptable</w:t>
      </w:r>
      <w:r>
        <w:rPr>
          <w:spacing w:val="33"/>
        </w:rPr>
        <w:t xml:space="preserve"> </w:t>
      </w:r>
      <w:r>
        <w:t>period,</w:t>
      </w:r>
      <w:r>
        <w:rPr>
          <w:spacing w:val="31"/>
        </w:rPr>
        <w:t xml:space="preserve"> </w:t>
      </w:r>
      <w:r>
        <w:t>an</w:t>
      </w:r>
      <w:r>
        <w:rPr>
          <w:spacing w:val="31"/>
        </w:rPr>
        <w:t xml:space="preserve"> </w:t>
      </w:r>
      <w:r>
        <w:t>adjustment,</w:t>
      </w:r>
      <w:r>
        <w:rPr>
          <w:spacing w:val="31"/>
        </w:rPr>
        <w:t xml:space="preserve"> </w:t>
      </w:r>
      <w:r>
        <w:t>as</w:t>
      </w:r>
      <w:r>
        <w:rPr>
          <w:spacing w:val="32"/>
        </w:rPr>
        <w:t xml:space="preserve"> </w:t>
      </w:r>
      <w:r>
        <w:t>specified</w:t>
      </w:r>
      <w:r>
        <w:rPr>
          <w:spacing w:val="34"/>
        </w:rPr>
        <w:t xml:space="preserve"> </w:t>
      </w:r>
      <w:r>
        <w:t>in BDS</w:t>
      </w:r>
      <w:r>
        <w:rPr>
          <w:spacing w:val="34"/>
        </w:rPr>
        <w:t xml:space="preserve"> </w:t>
      </w:r>
      <w:r>
        <w:t>Sub- Clause</w:t>
      </w:r>
      <w:r>
        <w:rPr>
          <w:spacing w:val="26"/>
        </w:rPr>
        <w:t xml:space="preserve"> </w:t>
      </w:r>
      <w:r>
        <w:t>32.3(d),</w:t>
      </w:r>
      <w:r>
        <w:rPr>
          <w:spacing w:val="27"/>
        </w:rPr>
        <w:t xml:space="preserve"> </w:t>
      </w:r>
      <w:r>
        <w:t>will</w:t>
      </w:r>
      <w:r>
        <w:rPr>
          <w:spacing w:val="27"/>
        </w:rPr>
        <w:t xml:space="preserve"> </w:t>
      </w:r>
      <w:r>
        <w:t>be</w:t>
      </w:r>
      <w:r>
        <w:rPr>
          <w:spacing w:val="28"/>
        </w:rPr>
        <w:t xml:space="preserve"> </w:t>
      </w:r>
      <w:r>
        <w:t>added,</w:t>
      </w:r>
      <w:r>
        <w:rPr>
          <w:spacing w:val="27"/>
        </w:rPr>
        <w:t xml:space="preserve"> </w:t>
      </w:r>
      <w:r>
        <w:t>for</w:t>
      </w:r>
      <w:r>
        <w:rPr>
          <w:spacing w:val="29"/>
        </w:rPr>
        <w:t xml:space="preserve"> </w:t>
      </w:r>
      <w:r>
        <w:t>evaluation</w:t>
      </w:r>
      <w:r>
        <w:rPr>
          <w:spacing w:val="27"/>
        </w:rPr>
        <w:t xml:space="preserve"> </w:t>
      </w:r>
      <w:r>
        <w:t>purposes</w:t>
      </w:r>
      <w:r>
        <w:rPr>
          <w:spacing w:val="29"/>
        </w:rPr>
        <w:t xml:space="preserve"> </w:t>
      </w:r>
      <w:r>
        <w:t>only,</w:t>
      </w:r>
      <w:r>
        <w:rPr>
          <w:spacing w:val="29"/>
        </w:rPr>
        <w:t xml:space="preserve"> </w:t>
      </w:r>
      <w:r>
        <w:t>to</w:t>
      </w:r>
      <w:r>
        <w:rPr>
          <w:spacing w:val="27"/>
        </w:rPr>
        <w:t xml:space="preserve"> </w:t>
      </w:r>
      <w:r>
        <w:t>the</w:t>
      </w:r>
      <w:r>
        <w:rPr>
          <w:spacing w:val="28"/>
        </w:rPr>
        <w:t xml:space="preserve"> </w:t>
      </w:r>
      <w:r>
        <w:t>bid</w:t>
      </w:r>
      <w:r>
        <w:rPr>
          <w:spacing w:val="27"/>
        </w:rPr>
        <w:t xml:space="preserve"> </w:t>
      </w:r>
      <w:r>
        <w:t>price</w:t>
      </w:r>
      <w:r>
        <w:rPr>
          <w:spacing w:val="28"/>
        </w:rPr>
        <w:t xml:space="preserve"> </w:t>
      </w:r>
      <w:r>
        <w:t>of</w:t>
      </w:r>
      <w:r>
        <w:rPr>
          <w:spacing w:val="27"/>
        </w:rPr>
        <w:t xml:space="preserve"> </w:t>
      </w:r>
      <w:r>
        <w:t>bids offering</w:t>
      </w:r>
      <w:r>
        <w:rPr>
          <w:spacing w:val="36"/>
        </w:rPr>
        <w:t xml:space="preserve"> </w:t>
      </w:r>
      <w:r>
        <w:t>deliveries</w:t>
      </w:r>
      <w:r>
        <w:rPr>
          <w:spacing w:val="39"/>
        </w:rPr>
        <w:t xml:space="preserve"> </w:t>
      </w:r>
      <w:r>
        <w:t>later</w:t>
      </w:r>
      <w:r>
        <w:rPr>
          <w:spacing w:val="36"/>
        </w:rPr>
        <w:t xml:space="preserve"> </w:t>
      </w:r>
      <w:r>
        <w:t>than</w:t>
      </w:r>
      <w:r>
        <w:rPr>
          <w:spacing w:val="36"/>
        </w:rPr>
        <w:t xml:space="preserve"> </w:t>
      </w:r>
      <w:r>
        <w:t>the</w:t>
      </w:r>
      <w:r>
        <w:rPr>
          <w:spacing w:val="38"/>
        </w:rPr>
        <w:t xml:space="preserve"> </w:t>
      </w:r>
      <w:r>
        <w:t>“Earliest</w:t>
      </w:r>
      <w:r>
        <w:rPr>
          <w:spacing w:val="34"/>
        </w:rPr>
        <w:t xml:space="preserve"> </w:t>
      </w:r>
      <w:r>
        <w:t>Delivery</w:t>
      </w:r>
      <w:r>
        <w:rPr>
          <w:spacing w:val="40"/>
        </w:rPr>
        <w:t xml:space="preserve"> </w:t>
      </w:r>
      <w:r>
        <w:t>Date”</w:t>
      </w:r>
      <w:r>
        <w:rPr>
          <w:spacing w:val="37"/>
        </w:rPr>
        <w:t xml:space="preserve"> </w:t>
      </w:r>
      <w:r>
        <w:t>specified</w:t>
      </w:r>
      <w:r>
        <w:rPr>
          <w:spacing w:val="39"/>
        </w:rPr>
        <w:t xml:space="preserve"> </w:t>
      </w:r>
      <w:r>
        <w:t>in</w:t>
      </w:r>
      <w:r>
        <w:rPr>
          <w:spacing w:val="36"/>
        </w:rPr>
        <w:t xml:space="preserve"> </w:t>
      </w:r>
      <w:r>
        <w:t>Section</w:t>
      </w:r>
      <w:r>
        <w:rPr>
          <w:spacing w:val="39"/>
        </w:rPr>
        <w:t xml:space="preserve"> </w:t>
      </w:r>
      <w:r>
        <w:t>VI, Delivery Schedule.</w:t>
      </w:r>
    </w:p>
    <w:p w:rsidR="00932E80" w:rsidRDefault="003256F9">
      <w:pPr>
        <w:pStyle w:val="ListParagraph"/>
        <w:numPr>
          <w:ilvl w:val="1"/>
          <w:numId w:val="21"/>
        </w:numPr>
        <w:tabs>
          <w:tab w:val="left" w:pos="1440"/>
        </w:tabs>
        <w:spacing w:before="199"/>
        <w:ind w:right="286"/>
        <w:rPr>
          <w:i/>
          <w:sz w:val="24"/>
        </w:rPr>
      </w:pPr>
      <w:r>
        <w:rPr>
          <w:sz w:val="24"/>
        </w:rPr>
        <w:t>Cost</w:t>
      </w:r>
      <w:r>
        <w:rPr>
          <w:spacing w:val="32"/>
          <w:sz w:val="24"/>
        </w:rPr>
        <w:t xml:space="preserve"> </w:t>
      </w:r>
      <w:r>
        <w:rPr>
          <w:sz w:val="24"/>
        </w:rPr>
        <w:t>of</w:t>
      </w:r>
      <w:r>
        <w:rPr>
          <w:spacing w:val="31"/>
          <w:sz w:val="24"/>
        </w:rPr>
        <w:t xml:space="preserve"> </w:t>
      </w:r>
      <w:r>
        <w:rPr>
          <w:sz w:val="24"/>
        </w:rPr>
        <w:t>major</w:t>
      </w:r>
      <w:r>
        <w:rPr>
          <w:spacing w:val="35"/>
          <w:sz w:val="24"/>
        </w:rPr>
        <w:t xml:space="preserve"> </w:t>
      </w:r>
      <w:r>
        <w:rPr>
          <w:sz w:val="24"/>
        </w:rPr>
        <w:t>replacement</w:t>
      </w:r>
      <w:r>
        <w:rPr>
          <w:spacing w:val="34"/>
          <w:sz w:val="24"/>
        </w:rPr>
        <w:t xml:space="preserve"> </w:t>
      </w:r>
      <w:r>
        <w:rPr>
          <w:sz w:val="24"/>
        </w:rPr>
        <w:t>components,</w:t>
      </w:r>
      <w:r>
        <w:rPr>
          <w:spacing w:val="34"/>
          <w:sz w:val="24"/>
        </w:rPr>
        <w:t xml:space="preserve"> </w:t>
      </w:r>
      <w:r>
        <w:rPr>
          <w:sz w:val="24"/>
        </w:rPr>
        <w:t>mandatory</w:t>
      </w:r>
      <w:r>
        <w:rPr>
          <w:spacing w:val="32"/>
          <w:sz w:val="24"/>
        </w:rPr>
        <w:t xml:space="preserve"> </w:t>
      </w:r>
      <w:r>
        <w:rPr>
          <w:sz w:val="24"/>
        </w:rPr>
        <w:t>spare</w:t>
      </w:r>
      <w:r>
        <w:rPr>
          <w:spacing w:val="34"/>
          <w:sz w:val="24"/>
        </w:rPr>
        <w:t xml:space="preserve"> </w:t>
      </w:r>
      <w:r>
        <w:rPr>
          <w:sz w:val="24"/>
        </w:rPr>
        <w:t>parts,</w:t>
      </w:r>
      <w:r>
        <w:rPr>
          <w:spacing w:val="34"/>
          <w:sz w:val="24"/>
        </w:rPr>
        <w:t xml:space="preserve"> </w:t>
      </w:r>
      <w:r>
        <w:rPr>
          <w:sz w:val="24"/>
        </w:rPr>
        <w:t>and</w:t>
      </w:r>
      <w:r>
        <w:rPr>
          <w:spacing w:val="34"/>
          <w:sz w:val="24"/>
        </w:rPr>
        <w:t xml:space="preserve"> </w:t>
      </w:r>
      <w:r>
        <w:rPr>
          <w:sz w:val="24"/>
        </w:rPr>
        <w:t>service.</w:t>
      </w:r>
      <w:r>
        <w:rPr>
          <w:spacing w:val="34"/>
          <w:sz w:val="24"/>
        </w:rPr>
        <w:t xml:space="preserve"> </w:t>
      </w:r>
      <w:r>
        <w:rPr>
          <w:i/>
          <w:sz w:val="24"/>
        </w:rPr>
        <w:t>[insert one of the following]</w:t>
      </w:r>
    </w:p>
    <w:p w:rsidR="00932E80" w:rsidRDefault="003256F9">
      <w:pPr>
        <w:pStyle w:val="Heading5"/>
        <w:spacing w:before="200"/>
        <w:ind w:left="1440" w:right="286"/>
        <w:jc w:val="both"/>
      </w:pPr>
      <w:r>
        <w:t>The list of items and quantities of major assemblies, components, and selected spare parts, likely to be required during the initial period of operation specified in the BDS Sub-Clause</w:t>
      </w:r>
      <w:r>
        <w:rPr>
          <w:spacing w:val="-1"/>
        </w:rPr>
        <w:t xml:space="preserve"> </w:t>
      </w:r>
      <w:r>
        <w:t>16.3,</w:t>
      </w:r>
      <w:r>
        <w:rPr>
          <w:spacing w:val="-2"/>
        </w:rPr>
        <w:t xml:space="preserve"> </w:t>
      </w:r>
      <w:r>
        <w:t>is in</w:t>
      </w:r>
      <w:r>
        <w:rPr>
          <w:spacing w:val="-2"/>
        </w:rPr>
        <w:t xml:space="preserve"> </w:t>
      </w:r>
      <w:r>
        <w:t>the</w:t>
      </w:r>
      <w:r>
        <w:rPr>
          <w:spacing w:val="-1"/>
        </w:rPr>
        <w:t xml:space="preserve"> </w:t>
      </w:r>
      <w:r>
        <w:t>List</w:t>
      </w:r>
      <w:r>
        <w:rPr>
          <w:spacing w:val="-2"/>
        </w:rPr>
        <w:t xml:space="preserve"> </w:t>
      </w:r>
      <w:r>
        <w:t>of Goods.</w:t>
      </w:r>
      <w:r>
        <w:rPr>
          <w:spacing w:val="40"/>
        </w:rPr>
        <w:t xml:space="preserve"> </w:t>
      </w:r>
      <w:r>
        <w:t>An</w:t>
      </w:r>
      <w:r>
        <w:rPr>
          <w:spacing w:val="-2"/>
        </w:rPr>
        <w:t xml:space="preserve"> </w:t>
      </w:r>
      <w:r>
        <w:t>adjustment equal to the</w:t>
      </w:r>
      <w:r>
        <w:rPr>
          <w:spacing w:val="-1"/>
        </w:rPr>
        <w:t xml:space="preserve"> </w:t>
      </w:r>
      <w:r>
        <w:t>total</w:t>
      </w:r>
      <w:r>
        <w:rPr>
          <w:spacing w:val="-2"/>
        </w:rPr>
        <w:t xml:space="preserve"> </w:t>
      </w:r>
      <w:r>
        <w:t>cost</w:t>
      </w:r>
      <w:r>
        <w:rPr>
          <w:spacing w:val="-2"/>
        </w:rPr>
        <w:t xml:space="preserve"> </w:t>
      </w:r>
      <w:r>
        <w:t>of these items, at the unit prices quoted in each bid, shall be added to the bid price, for evaluation purposes only.</w:t>
      </w:r>
    </w:p>
    <w:p w:rsidR="00932E80" w:rsidRDefault="003256F9">
      <w:pPr>
        <w:pStyle w:val="ListParagraph"/>
        <w:numPr>
          <w:ilvl w:val="1"/>
          <w:numId w:val="21"/>
        </w:numPr>
        <w:tabs>
          <w:tab w:val="left" w:pos="1439"/>
        </w:tabs>
        <w:spacing w:before="201"/>
        <w:ind w:left="1439" w:hanging="539"/>
        <w:rPr>
          <w:i/>
          <w:sz w:val="24"/>
        </w:rPr>
      </w:pPr>
      <w:r>
        <w:rPr>
          <w:sz w:val="24"/>
        </w:rPr>
        <w:t>Performance</w:t>
      </w:r>
      <w:r>
        <w:rPr>
          <w:spacing w:val="-3"/>
          <w:sz w:val="24"/>
        </w:rPr>
        <w:t xml:space="preserve"> </w:t>
      </w:r>
      <w:r>
        <w:rPr>
          <w:sz w:val="24"/>
        </w:rPr>
        <w:t>and</w:t>
      </w:r>
      <w:r>
        <w:rPr>
          <w:spacing w:val="-1"/>
          <w:sz w:val="24"/>
        </w:rPr>
        <w:t xml:space="preserve"> </w:t>
      </w:r>
      <w:r>
        <w:rPr>
          <w:sz w:val="24"/>
        </w:rPr>
        <w:t>productivity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equipment.</w:t>
      </w:r>
      <w:r>
        <w:rPr>
          <w:spacing w:val="-2"/>
          <w:sz w:val="24"/>
        </w:rPr>
        <w:t xml:space="preserve"> </w:t>
      </w:r>
      <w:r>
        <w:rPr>
          <w:i/>
          <w:sz w:val="24"/>
        </w:rPr>
        <w:t>[insert</w:t>
      </w:r>
      <w:r>
        <w:rPr>
          <w:i/>
          <w:spacing w:val="-1"/>
          <w:sz w:val="24"/>
        </w:rPr>
        <w:t xml:space="preserve"> </w:t>
      </w:r>
      <w:r>
        <w:rPr>
          <w:i/>
          <w:sz w:val="24"/>
        </w:rPr>
        <w:t>one</w:t>
      </w:r>
      <w:r>
        <w:rPr>
          <w:i/>
          <w:spacing w:val="-1"/>
          <w:sz w:val="24"/>
        </w:rPr>
        <w:t xml:space="preserve"> </w:t>
      </w:r>
      <w:r>
        <w:rPr>
          <w:i/>
          <w:sz w:val="24"/>
        </w:rPr>
        <w:t>of</w:t>
      </w:r>
      <w:r>
        <w:rPr>
          <w:i/>
          <w:spacing w:val="-2"/>
          <w:sz w:val="24"/>
        </w:rPr>
        <w:t xml:space="preserve"> </w:t>
      </w:r>
      <w:r>
        <w:rPr>
          <w:i/>
          <w:sz w:val="24"/>
        </w:rPr>
        <w:t>the</w:t>
      </w:r>
      <w:r>
        <w:rPr>
          <w:i/>
          <w:spacing w:val="-1"/>
          <w:sz w:val="24"/>
        </w:rPr>
        <w:t xml:space="preserve"> </w:t>
      </w:r>
      <w:r>
        <w:rPr>
          <w:i/>
          <w:spacing w:val="-2"/>
          <w:sz w:val="24"/>
        </w:rPr>
        <w:t>following]</w:t>
      </w:r>
    </w:p>
    <w:p w:rsidR="00932E80" w:rsidRDefault="003256F9">
      <w:pPr>
        <w:pStyle w:val="Heading4"/>
        <w:numPr>
          <w:ilvl w:val="2"/>
          <w:numId w:val="21"/>
        </w:numPr>
        <w:tabs>
          <w:tab w:val="left" w:pos="1978"/>
          <w:tab w:val="left" w:pos="1980"/>
        </w:tabs>
        <w:spacing w:before="200"/>
        <w:ind w:right="285"/>
        <w:jc w:val="both"/>
      </w:pPr>
      <w:r>
        <w:t>Performance and productivity of the equipment. An adjustment representing the capitalized cost of additional operating costs over the life of the plant will be added to the bid price, for evaluation purposes if specified in the BDS Sub- Clause 32.3(d).</w:t>
      </w:r>
      <w:r>
        <w:rPr>
          <w:spacing w:val="40"/>
        </w:rPr>
        <w:t xml:space="preserve"> </w:t>
      </w:r>
      <w:r>
        <w:t>The adjustment will be evaluated based on the drop in the guaranteed performance or efficiency offered in the bid below the norm of 100, using the methodology specified in BDS Sub-Clause 32.3(d).</w:t>
      </w:r>
    </w:p>
    <w:p w:rsidR="00932E80" w:rsidRDefault="003256F9">
      <w:pPr>
        <w:spacing w:before="200"/>
        <w:ind w:left="1440"/>
        <w:rPr>
          <w:b/>
          <w:sz w:val="28"/>
        </w:rPr>
      </w:pPr>
      <w:r>
        <w:rPr>
          <w:b/>
          <w:spacing w:val="-5"/>
          <w:sz w:val="28"/>
        </w:rPr>
        <w:t>or</w:t>
      </w:r>
    </w:p>
    <w:p w:rsidR="00932E80" w:rsidRDefault="003256F9">
      <w:pPr>
        <w:pStyle w:val="Heading4"/>
        <w:numPr>
          <w:ilvl w:val="2"/>
          <w:numId w:val="21"/>
        </w:numPr>
        <w:tabs>
          <w:tab w:val="left" w:pos="1978"/>
          <w:tab w:val="left" w:pos="1980"/>
        </w:tabs>
        <w:spacing w:before="200"/>
        <w:ind w:right="285"/>
        <w:jc w:val="both"/>
      </w:pPr>
      <w:r>
        <w:t>An adjustment to take into account the productivity of the goods offered in the bid will be added to the bid price, for evaluation purposes only, if specified in BDS Sub-Clause 32.3(d).</w:t>
      </w:r>
      <w:r>
        <w:rPr>
          <w:spacing w:val="80"/>
        </w:rPr>
        <w:t xml:space="preserve"> </w:t>
      </w:r>
      <w:r>
        <w:t>The adjustment will be evaluated based on the cost</w:t>
      </w:r>
      <w:r>
        <w:rPr>
          <w:spacing w:val="40"/>
        </w:rPr>
        <w:t xml:space="preserve"> </w:t>
      </w:r>
      <w:r>
        <w:t xml:space="preserve">per unit of the actual productivity of goods offered in the bid with respect to minimum required values, using the methodology specified in BDS Sub-Clause </w:t>
      </w:r>
      <w:r>
        <w:rPr>
          <w:spacing w:val="-2"/>
        </w:rPr>
        <w:t>32.3(d).</w:t>
      </w:r>
    </w:p>
    <w:p w:rsidR="00932E80" w:rsidRDefault="00932E80">
      <w:pPr>
        <w:pStyle w:val="Heading4"/>
        <w:jc w:val="both"/>
        <w:sectPr w:rsidR="00932E80">
          <w:headerReference w:type="default" r:id="rId31"/>
          <w:pgSz w:w="12240" w:h="15840"/>
          <w:pgMar w:top="700" w:right="1080" w:bottom="280" w:left="1080" w:header="432" w:footer="0" w:gutter="0"/>
          <w:cols w:space="720"/>
        </w:sectPr>
      </w:pPr>
    </w:p>
    <w:p w:rsidR="00932E80" w:rsidRDefault="003256F9">
      <w:pPr>
        <w:pStyle w:val="Heading4"/>
        <w:tabs>
          <w:tab w:val="left" w:pos="1439"/>
        </w:tabs>
        <w:ind w:left="900"/>
      </w:pPr>
      <w:r>
        <w:rPr>
          <w:spacing w:val="-5"/>
        </w:rPr>
        <w:lastRenderedPageBreak/>
        <w:t>(g)</w:t>
      </w:r>
      <w:r>
        <w:tab/>
        <w:t>Specific</w:t>
      </w:r>
      <w:r>
        <w:rPr>
          <w:spacing w:val="-4"/>
        </w:rPr>
        <w:t xml:space="preserve"> </w:t>
      </w:r>
      <w:r>
        <w:t>additional</w:t>
      </w:r>
      <w:r>
        <w:rPr>
          <w:spacing w:val="-2"/>
        </w:rPr>
        <w:t xml:space="preserve"> criteria</w:t>
      </w:r>
    </w:p>
    <w:p w:rsidR="00932E80" w:rsidRDefault="003256F9">
      <w:pPr>
        <w:pStyle w:val="Heading5"/>
        <w:spacing w:before="200"/>
        <w:ind w:left="1440" w:right="322"/>
      </w:pPr>
      <w:r>
        <w:t>Other</w:t>
      </w:r>
      <w:r>
        <w:rPr>
          <w:spacing w:val="80"/>
        </w:rPr>
        <w:t xml:space="preserve"> </w:t>
      </w:r>
      <w:r>
        <w:t>specific</w:t>
      </w:r>
      <w:r>
        <w:rPr>
          <w:spacing w:val="80"/>
        </w:rPr>
        <w:t xml:space="preserve"> </w:t>
      </w:r>
      <w:r>
        <w:t>additional</w:t>
      </w:r>
      <w:r>
        <w:rPr>
          <w:spacing w:val="80"/>
        </w:rPr>
        <w:t xml:space="preserve"> </w:t>
      </w:r>
      <w:r>
        <w:t>criteria</w:t>
      </w:r>
      <w:r>
        <w:rPr>
          <w:spacing w:val="80"/>
        </w:rPr>
        <w:t xml:space="preserve"> </w:t>
      </w:r>
      <w:r>
        <w:t>to</w:t>
      </w:r>
      <w:r>
        <w:rPr>
          <w:spacing w:val="80"/>
        </w:rPr>
        <w:t xml:space="preserve"> </w:t>
      </w:r>
      <w:r>
        <w:t>be</w:t>
      </w:r>
      <w:r>
        <w:rPr>
          <w:spacing w:val="80"/>
        </w:rPr>
        <w:t xml:space="preserve"> </w:t>
      </w:r>
      <w:r>
        <w:t>considered</w:t>
      </w:r>
      <w:r>
        <w:rPr>
          <w:spacing w:val="80"/>
        </w:rPr>
        <w:t xml:space="preserve"> </w:t>
      </w:r>
      <w:r>
        <w:t>in</w:t>
      </w:r>
      <w:r>
        <w:rPr>
          <w:spacing w:val="80"/>
        </w:rPr>
        <w:t xml:space="preserve"> </w:t>
      </w:r>
      <w:r>
        <w:t>the</w:t>
      </w:r>
      <w:r>
        <w:rPr>
          <w:spacing w:val="80"/>
        </w:rPr>
        <w:t xml:space="preserve"> </w:t>
      </w:r>
      <w:r>
        <w:t>evaluation,</w:t>
      </w:r>
      <w:r>
        <w:rPr>
          <w:spacing w:val="80"/>
        </w:rPr>
        <w:t xml:space="preserve"> </w:t>
      </w:r>
      <w:r>
        <w:t>and</w:t>
      </w:r>
      <w:r>
        <w:rPr>
          <w:spacing w:val="80"/>
        </w:rPr>
        <w:t xml:space="preserve"> </w:t>
      </w:r>
      <w:r>
        <w:t>the evaluation method shall be detailed in BDS Sub-Clause 32.3(d)]</w:t>
      </w:r>
    </w:p>
    <w:p w:rsidR="00932E80" w:rsidRDefault="00932E80">
      <w:pPr>
        <w:pStyle w:val="BodyText"/>
        <w:spacing w:before="200"/>
        <w:rPr>
          <w:i/>
          <w:sz w:val="24"/>
        </w:rPr>
      </w:pPr>
    </w:p>
    <w:p w:rsidR="00932E80" w:rsidRDefault="003256F9">
      <w:pPr>
        <w:pStyle w:val="ListParagraph"/>
        <w:numPr>
          <w:ilvl w:val="0"/>
          <w:numId w:val="21"/>
        </w:numPr>
        <w:tabs>
          <w:tab w:val="left" w:pos="639"/>
        </w:tabs>
        <w:spacing w:before="0"/>
        <w:ind w:left="639" w:hanging="279"/>
        <w:rPr>
          <w:b/>
          <w:sz w:val="28"/>
        </w:rPr>
      </w:pPr>
      <w:r>
        <w:rPr>
          <w:b/>
          <w:sz w:val="28"/>
        </w:rPr>
        <w:t>Multiple</w:t>
      </w:r>
      <w:r>
        <w:rPr>
          <w:b/>
          <w:spacing w:val="-7"/>
          <w:sz w:val="28"/>
        </w:rPr>
        <w:t xml:space="preserve"> </w:t>
      </w:r>
      <w:r>
        <w:rPr>
          <w:b/>
          <w:sz w:val="28"/>
        </w:rPr>
        <w:t>Contracts</w:t>
      </w:r>
      <w:r>
        <w:rPr>
          <w:b/>
          <w:spacing w:val="-6"/>
          <w:sz w:val="28"/>
        </w:rPr>
        <w:t xml:space="preserve"> </w:t>
      </w:r>
      <w:r>
        <w:rPr>
          <w:b/>
          <w:sz w:val="28"/>
        </w:rPr>
        <w:t>(ITB</w:t>
      </w:r>
      <w:r>
        <w:rPr>
          <w:b/>
          <w:spacing w:val="-6"/>
          <w:sz w:val="28"/>
        </w:rPr>
        <w:t xml:space="preserve"> </w:t>
      </w:r>
      <w:r>
        <w:rPr>
          <w:b/>
          <w:spacing w:val="-4"/>
          <w:sz w:val="28"/>
        </w:rPr>
        <w:t>32.5)</w:t>
      </w:r>
    </w:p>
    <w:p w:rsidR="00932E80" w:rsidRDefault="003256F9">
      <w:pPr>
        <w:pStyle w:val="Heading4"/>
        <w:spacing w:before="200"/>
        <w:ind w:left="360" w:right="358"/>
        <w:jc w:val="both"/>
      </w:pPr>
      <w:r>
        <w:t>The Procuring Entity shall award multiple contracts to the Bidder that offers the best-evaluated combination of bids (one contract per bid) and meets the post-qualification criteria (this Section III, Sub-Section ITB 34.2 Post-Qualification Requirements)</w:t>
      </w:r>
    </w:p>
    <w:p w:rsidR="00932E80" w:rsidRDefault="003256F9">
      <w:pPr>
        <w:pStyle w:val="Heading4"/>
        <w:spacing w:before="199"/>
        <w:ind w:left="360"/>
        <w:jc w:val="both"/>
      </w:pPr>
      <w:r>
        <w:t>The</w:t>
      </w:r>
      <w:r>
        <w:rPr>
          <w:spacing w:val="-3"/>
        </w:rPr>
        <w:t xml:space="preserve"> </w:t>
      </w:r>
      <w:r>
        <w:t>Procuring Entity</w:t>
      </w:r>
      <w:r>
        <w:rPr>
          <w:spacing w:val="-4"/>
        </w:rPr>
        <w:t xml:space="preserve"> </w:t>
      </w:r>
      <w:r>
        <w:rPr>
          <w:spacing w:val="-2"/>
        </w:rPr>
        <w:t>shall:</w:t>
      </w:r>
    </w:p>
    <w:p w:rsidR="00932E80" w:rsidRDefault="003256F9">
      <w:pPr>
        <w:pStyle w:val="Heading4"/>
        <w:numPr>
          <w:ilvl w:val="1"/>
          <w:numId w:val="21"/>
        </w:numPr>
        <w:tabs>
          <w:tab w:val="left" w:pos="1440"/>
        </w:tabs>
        <w:spacing w:before="199"/>
        <w:ind w:right="288"/>
      </w:pPr>
      <w:r>
        <w:t>evaluate only lots or contracts that include at least the percentages of items per lot</w:t>
      </w:r>
      <w:r>
        <w:rPr>
          <w:spacing w:val="-1"/>
        </w:rPr>
        <w:t xml:space="preserve"> </w:t>
      </w:r>
      <w:r>
        <w:t>and quantity per item as specified in ITB Sub Clause 14.7</w:t>
      </w:r>
    </w:p>
    <w:p w:rsidR="00932E80" w:rsidRDefault="003256F9">
      <w:pPr>
        <w:pStyle w:val="Heading4"/>
        <w:numPr>
          <w:ilvl w:val="1"/>
          <w:numId w:val="21"/>
        </w:numPr>
        <w:tabs>
          <w:tab w:val="left" w:pos="1439"/>
        </w:tabs>
        <w:spacing w:before="202"/>
        <w:ind w:left="1439" w:hanging="539"/>
      </w:pPr>
      <w:r>
        <w:t>take</w:t>
      </w:r>
      <w:r>
        <w:rPr>
          <w:spacing w:val="-2"/>
        </w:rPr>
        <w:t xml:space="preserve"> </w:t>
      </w:r>
      <w:r>
        <w:t xml:space="preserve">into </w:t>
      </w:r>
      <w:r>
        <w:rPr>
          <w:spacing w:val="-2"/>
        </w:rPr>
        <w:t>account:</w:t>
      </w:r>
    </w:p>
    <w:p w:rsidR="00932E80" w:rsidRDefault="003256F9">
      <w:pPr>
        <w:pStyle w:val="Heading4"/>
        <w:numPr>
          <w:ilvl w:val="2"/>
          <w:numId w:val="21"/>
        </w:numPr>
        <w:tabs>
          <w:tab w:val="left" w:pos="1979"/>
        </w:tabs>
        <w:spacing w:before="199"/>
        <w:ind w:left="1979" w:hanging="539"/>
      </w:pPr>
      <w:r>
        <w:t>the</w:t>
      </w:r>
      <w:r>
        <w:rPr>
          <w:spacing w:val="-3"/>
        </w:rPr>
        <w:t xml:space="preserve"> </w:t>
      </w:r>
      <w:r>
        <w:t>best-evaluated</w:t>
      </w:r>
      <w:r>
        <w:rPr>
          <w:spacing w:val="1"/>
        </w:rPr>
        <w:t xml:space="preserve"> </w:t>
      </w:r>
      <w:r>
        <w:t>bid</w:t>
      </w:r>
      <w:r>
        <w:rPr>
          <w:spacing w:val="-4"/>
        </w:rPr>
        <w:t xml:space="preserve"> </w:t>
      </w:r>
      <w:r>
        <w:t>for</w:t>
      </w:r>
      <w:r>
        <w:rPr>
          <w:spacing w:val="-1"/>
        </w:rPr>
        <w:t xml:space="preserve"> </w:t>
      </w:r>
      <w:r>
        <w:t>each</w:t>
      </w:r>
      <w:r>
        <w:rPr>
          <w:spacing w:val="1"/>
        </w:rPr>
        <w:t xml:space="preserve"> </w:t>
      </w:r>
      <w:r>
        <w:t>lot</w:t>
      </w:r>
      <w:r>
        <w:rPr>
          <w:spacing w:val="-3"/>
        </w:rPr>
        <w:t xml:space="preserve"> </w:t>
      </w:r>
      <w:r>
        <w:rPr>
          <w:spacing w:val="-5"/>
        </w:rPr>
        <w:t>and</w:t>
      </w:r>
    </w:p>
    <w:p w:rsidR="00932E80" w:rsidRDefault="003256F9">
      <w:pPr>
        <w:pStyle w:val="Heading4"/>
        <w:numPr>
          <w:ilvl w:val="2"/>
          <w:numId w:val="21"/>
        </w:numPr>
        <w:tabs>
          <w:tab w:val="left" w:pos="1980"/>
        </w:tabs>
        <w:spacing w:before="200"/>
        <w:ind w:right="287"/>
      </w:pPr>
      <w:r>
        <w:t>the price reduction per lot and the methodology for its application as offered by the Bidder in its bid.</w:t>
      </w:r>
    </w:p>
    <w:p w:rsidR="00932E80" w:rsidRDefault="003256F9">
      <w:pPr>
        <w:pStyle w:val="ListParagraph"/>
        <w:numPr>
          <w:ilvl w:val="0"/>
          <w:numId w:val="21"/>
        </w:numPr>
        <w:tabs>
          <w:tab w:val="left" w:pos="639"/>
        </w:tabs>
        <w:spacing w:before="200"/>
        <w:ind w:left="639" w:hanging="279"/>
        <w:rPr>
          <w:b/>
          <w:sz w:val="28"/>
        </w:rPr>
      </w:pPr>
      <w:r>
        <w:rPr>
          <w:b/>
          <w:sz w:val="28"/>
        </w:rPr>
        <w:t>Comparison</w:t>
      </w:r>
      <w:r>
        <w:rPr>
          <w:b/>
          <w:spacing w:val="-6"/>
          <w:sz w:val="28"/>
        </w:rPr>
        <w:t xml:space="preserve"> </w:t>
      </w:r>
      <w:r>
        <w:rPr>
          <w:b/>
          <w:sz w:val="28"/>
        </w:rPr>
        <w:t>of</w:t>
      </w:r>
      <w:r>
        <w:rPr>
          <w:b/>
          <w:spacing w:val="-4"/>
          <w:sz w:val="28"/>
        </w:rPr>
        <w:t xml:space="preserve"> </w:t>
      </w:r>
      <w:r>
        <w:rPr>
          <w:b/>
          <w:sz w:val="28"/>
        </w:rPr>
        <w:t>Bids</w:t>
      </w:r>
      <w:r>
        <w:rPr>
          <w:b/>
          <w:spacing w:val="-6"/>
          <w:sz w:val="28"/>
        </w:rPr>
        <w:t xml:space="preserve"> </w:t>
      </w:r>
      <w:r>
        <w:rPr>
          <w:b/>
          <w:sz w:val="28"/>
        </w:rPr>
        <w:t>(ITB</w:t>
      </w:r>
      <w:r>
        <w:rPr>
          <w:b/>
          <w:spacing w:val="-3"/>
          <w:sz w:val="28"/>
        </w:rPr>
        <w:t xml:space="preserve"> </w:t>
      </w:r>
      <w:r>
        <w:rPr>
          <w:b/>
          <w:spacing w:val="-4"/>
          <w:sz w:val="28"/>
        </w:rPr>
        <w:t>33.1)</w:t>
      </w:r>
    </w:p>
    <w:p w:rsidR="00932E80" w:rsidRDefault="003256F9">
      <w:pPr>
        <w:pStyle w:val="Heading4"/>
        <w:spacing w:before="200"/>
        <w:ind w:left="360" w:right="359"/>
        <w:jc w:val="both"/>
      </w:pPr>
      <w:r>
        <w:t>The best-evaluated bid shall be determined after application of the following preference</w:t>
      </w:r>
      <w:r>
        <w:rPr>
          <w:spacing w:val="40"/>
        </w:rPr>
        <w:t xml:space="preserve"> </w:t>
      </w:r>
      <w:r>
        <w:t>treatment at the Financial or Commercial Evaluation stage, by way of a discount, as follows:</w:t>
      </w:r>
    </w:p>
    <w:p w:rsidR="00932E80" w:rsidRDefault="003256F9">
      <w:pPr>
        <w:pStyle w:val="Heading4"/>
        <w:numPr>
          <w:ilvl w:val="1"/>
          <w:numId w:val="21"/>
        </w:numPr>
        <w:tabs>
          <w:tab w:val="left" w:pos="1492"/>
        </w:tabs>
        <w:spacing w:before="199"/>
        <w:ind w:left="1492" w:hanging="566"/>
      </w:pPr>
      <w:r>
        <w:t>Citizen-influenced</w:t>
      </w:r>
      <w:r>
        <w:rPr>
          <w:spacing w:val="-3"/>
        </w:rPr>
        <w:t xml:space="preserve"> </w:t>
      </w:r>
      <w:r>
        <w:t>company –</w:t>
      </w:r>
      <w:r>
        <w:rPr>
          <w:spacing w:val="-2"/>
        </w:rPr>
        <w:t xml:space="preserve"> </w:t>
      </w:r>
      <w:r>
        <w:rPr>
          <w:spacing w:val="-5"/>
        </w:rPr>
        <w:t>4%</w:t>
      </w:r>
    </w:p>
    <w:p w:rsidR="00932E80" w:rsidRDefault="003256F9">
      <w:pPr>
        <w:pStyle w:val="Heading4"/>
        <w:numPr>
          <w:ilvl w:val="1"/>
          <w:numId w:val="21"/>
        </w:numPr>
        <w:tabs>
          <w:tab w:val="left" w:pos="1492"/>
        </w:tabs>
        <w:spacing w:before="202"/>
        <w:ind w:left="1492" w:hanging="566"/>
      </w:pPr>
      <w:r>
        <w:t>Citizen-empowered</w:t>
      </w:r>
      <w:r>
        <w:rPr>
          <w:spacing w:val="-1"/>
        </w:rPr>
        <w:t xml:space="preserve"> </w:t>
      </w:r>
      <w:r>
        <w:t>company</w:t>
      </w:r>
      <w:r>
        <w:rPr>
          <w:spacing w:val="-3"/>
        </w:rPr>
        <w:t xml:space="preserve"> </w:t>
      </w:r>
      <w:r>
        <w:t>–</w:t>
      </w:r>
      <w:r>
        <w:rPr>
          <w:spacing w:val="-2"/>
        </w:rPr>
        <w:t xml:space="preserve"> </w:t>
      </w:r>
      <w:r>
        <w:rPr>
          <w:spacing w:val="-5"/>
        </w:rPr>
        <w:t>8%</w:t>
      </w:r>
    </w:p>
    <w:p w:rsidR="00932E80" w:rsidRDefault="003256F9">
      <w:pPr>
        <w:pStyle w:val="Heading4"/>
        <w:numPr>
          <w:ilvl w:val="1"/>
          <w:numId w:val="21"/>
        </w:numPr>
        <w:tabs>
          <w:tab w:val="left" w:pos="1492"/>
        </w:tabs>
        <w:spacing w:before="199"/>
        <w:ind w:left="1492" w:hanging="566"/>
      </w:pPr>
      <w:r>
        <w:t>Citizen-owned</w:t>
      </w:r>
      <w:r>
        <w:rPr>
          <w:spacing w:val="-1"/>
        </w:rPr>
        <w:t xml:space="preserve"> </w:t>
      </w:r>
      <w:r>
        <w:t>company</w:t>
      </w:r>
      <w:r>
        <w:rPr>
          <w:spacing w:val="-2"/>
        </w:rPr>
        <w:t xml:space="preserve"> </w:t>
      </w:r>
      <w:r>
        <w:t>–</w:t>
      </w:r>
      <w:r>
        <w:rPr>
          <w:spacing w:val="-2"/>
        </w:rPr>
        <w:t xml:space="preserve"> </w:t>
      </w:r>
      <w:r>
        <w:rPr>
          <w:spacing w:val="-5"/>
        </w:rPr>
        <w:t>12%</w:t>
      </w:r>
    </w:p>
    <w:p w:rsidR="00932E80" w:rsidRDefault="003256F9">
      <w:pPr>
        <w:pStyle w:val="Heading4"/>
        <w:numPr>
          <w:ilvl w:val="1"/>
          <w:numId w:val="21"/>
        </w:numPr>
        <w:tabs>
          <w:tab w:val="left" w:pos="1492"/>
        </w:tabs>
        <w:spacing w:before="199"/>
        <w:ind w:left="1492" w:right="288" w:hanging="567"/>
      </w:pPr>
      <w:r>
        <w:t>Domestically</w:t>
      </w:r>
      <w:r>
        <w:rPr>
          <w:spacing w:val="-4"/>
        </w:rPr>
        <w:t xml:space="preserve"> </w:t>
      </w:r>
      <w:r>
        <w:t>manufactured</w:t>
      </w:r>
      <w:r>
        <w:rPr>
          <w:spacing w:val="-6"/>
        </w:rPr>
        <w:t xml:space="preserve"> </w:t>
      </w:r>
      <w:r>
        <w:t>goods</w:t>
      </w:r>
      <w:r>
        <w:rPr>
          <w:spacing w:val="-3"/>
        </w:rPr>
        <w:t xml:space="preserve"> </w:t>
      </w:r>
      <w:r>
        <w:t>by</w:t>
      </w:r>
      <w:r>
        <w:rPr>
          <w:spacing w:val="-6"/>
        </w:rPr>
        <w:t xml:space="preserve"> </w:t>
      </w:r>
      <w:r>
        <w:t>citizen-influenced</w:t>
      </w:r>
      <w:r>
        <w:rPr>
          <w:spacing w:val="-4"/>
        </w:rPr>
        <w:t xml:space="preserve"> </w:t>
      </w:r>
      <w:r>
        <w:t>company,</w:t>
      </w:r>
      <w:r>
        <w:rPr>
          <w:spacing w:val="-4"/>
        </w:rPr>
        <w:t xml:space="preserve"> </w:t>
      </w:r>
      <w:r>
        <w:t>citizen-empowered or citizen-owned company – 15%</w:t>
      </w:r>
    </w:p>
    <w:p w:rsidR="00932E80" w:rsidRDefault="003256F9">
      <w:pPr>
        <w:pStyle w:val="ListParagraph"/>
        <w:numPr>
          <w:ilvl w:val="0"/>
          <w:numId w:val="21"/>
        </w:numPr>
        <w:tabs>
          <w:tab w:val="left" w:pos="639"/>
        </w:tabs>
        <w:spacing w:before="201"/>
        <w:ind w:left="639" w:hanging="279"/>
        <w:rPr>
          <w:b/>
          <w:sz w:val="28"/>
        </w:rPr>
      </w:pPr>
      <w:r>
        <w:rPr>
          <w:b/>
          <w:sz w:val="28"/>
        </w:rPr>
        <w:t>Post-qualification</w:t>
      </w:r>
      <w:r>
        <w:rPr>
          <w:b/>
          <w:spacing w:val="-11"/>
          <w:sz w:val="28"/>
        </w:rPr>
        <w:t xml:space="preserve"> </w:t>
      </w:r>
      <w:r>
        <w:rPr>
          <w:b/>
          <w:sz w:val="28"/>
        </w:rPr>
        <w:t>Requirements</w:t>
      </w:r>
      <w:r>
        <w:rPr>
          <w:b/>
          <w:spacing w:val="-9"/>
          <w:sz w:val="28"/>
        </w:rPr>
        <w:t xml:space="preserve"> </w:t>
      </w:r>
      <w:r>
        <w:rPr>
          <w:b/>
          <w:sz w:val="28"/>
        </w:rPr>
        <w:t>(ITB</w:t>
      </w:r>
      <w:r>
        <w:rPr>
          <w:b/>
          <w:spacing w:val="-10"/>
          <w:sz w:val="28"/>
        </w:rPr>
        <w:t xml:space="preserve"> </w:t>
      </w:r>
      <w:r>
        <w:rPr>
          <w:b/>
          <w:spacing w:val="-2"/>
          <w:sz w:val="28"/>
        </w:rPr>
        <w:t>34.2)</w:t>
      </w:r>
    </w:p>
    <w:p w:rsidR="00932E80" w:rsidRDefault="003256F9">
      <w:pPr>
        <w:pStyle w:val="Heading4"/>
        <w:spacing w:before="200"/>
        <w:ind w:left="360" w:right="359"/>
        <w:jc w:val="both"/>
      </w:pPr>
      <w:r>
        <w:t>After determining the best-evaluated bid in accordance with ITB Sub-Clause</w:t>
      </w:r>
      <w:r>
        <w:rPr>
          <w:spacing w:val="-1"/>
        </w:rPr>
        <w:t xml:space="preserve"> </w:t>
      </w:r>
      <w:r>
        <w:t>33.1, the Procuring Entity shall carry out the post-qualification of the Bidder in accordance with ITB Clause 34, using only the requirements specified.</w:t>
      </w:r>
      <w:r>
        <w:rPr>
          <w:spacing w:val="40"/>
        </w:rPr>
        <w:t xml:space="preserve"> </w:t>
      </w:r>
      <w:r>
        <w:t>Requirements not included in the text below shall not be used in the evaluation of the Bidder’s qualifications.</w:t>
      </w:r>
    </w:p>
    <w:p w:rsidR="00932E80" w:rsidRDefault="003256F9">
      <w:pPr>
        <w:pStyle w:val="Heading4"/>
        <w:numPr>
          <w:ilvl w:val="1"/>
          <w:numId w:val="21"/>
        </w:numPr>
        <w:tabs>
          <w:tab w:val="left" w:pos="1439"/>
        </w:tabs>
        <w:spacing w:before="202"/>
        <w:ind w:left="1439" w:hanging="539"/>
      </w:pPr>
      <w:r>
        <w:t>Financial</w:t>
      </w:r>
      <w:r>
        <w:rPr>
          <w:spacing w:val="-3"/>
        </w:rPr>
        <w:t xml:space="preserve"> </w:t>
      </w:r>
      <w:r>
        <w:rPr>
          <w:spacing w:val="-2"/>
        </w:rPr>
        <w:t>Capability</w:t>
      </w:r>
    </w:p>
    <w:p w:rsidR="00932E80" w:rsidRDefault="003256F9">
      <w:pPr>
        <w:spacing w:before="199"/>
        <w:ind w:left="1440" w:right="322"/>
        <w:rPr>
          <w:b/>
          <w:sz w:val="24"/>
        </w:rPr>
        <w:sectPr w:rsidR="00932E80">
          <w:headerReference w:type="default" r:id="rId32"/>
          <w:pgSz w:w="12240" w:h="15840"/>
          <w:pgMar w:top="700" w:right="1080" w:bottom="280" w:left="1080" w:header="432" w:footer="0" w:gutter="0"/>
          <w:cols w:space="720"/>
        </w:sectPr>
      </w:pPr>
      <w:r>
        <w:rPr>
          <w:sz w:val="24"/>
        </w:rPr>
        <w:t xml:space="preserve">The Bidder shall furnish documentary evidence that it meets the following financial requirement(s): </w:t>
      </w:r>
      <w:r>
        <w:rPr>
          <w:b/>
          <w:sz w:val="24"/>
        </w:rPr>
        <w:t>proof of availability of funds or provide a line of credit.</w:t>
      </w:r>
    </w:p>
    <w:p w:rsidR="00932E80" w:rsidRDefault="00932E80">
      <w:pPr>
        <w:pStyle w:val="BodyText"/>
        <w:rPr>
          <w:sz w:val="24"/>
        </w:rPr>
      </w:pPr>
    </w:p>
    <w:p w:rsidR="00932E80" w:rsidRDefault="00932E80">
      <w:pPr>
        <w:pStyle w:val="BodyText"/>
        <w:spacing w:before="181"/>
        <w:rPr>
          <w:sz w:val="24"/>
        </w:rPr>
      </w:pPr>
    </w:p>
    <w:p w:rsidR="00932E80" w:rsidRDefault="003256F9">
      <w:pPr>
        <w:pStyle w:val="Heading4"/>
        <w:numPr>
          <w:ilvl w:val="1"/>
          <w:numId w:val="21"/>
        </w:numPr>
        <w:tabs>
          <w:tab w:val="left" w:pos="547"/>
        </w:tabs>
        <w:ind w:left="547" w:right="5096" w:hanging="547"/>
        <w:jc w:val="right"/>
      </w:pPr>
      <w:r>
        <w:t>Experience</w:t>
      </w:r>
      <w:r>
        <w:rPr>
          <w:spacing w:val="-2"/>
        </w:rPr>
        <w:t xml:space="preserve"> </w:t>
      </w:r>
      <w:r>
        <w:t>and</w:t>
      </w:r>
      <w:r>
        <w:rPr>
          <w:spacing w:val="-2"/>
        </w:rPr>
        <w:t xml:space="preserve"> </w:t>
      </w:r>
      <w:r>
        <w:t>Technical</w:t>
      </w:r>
      <w:r>
        <w:rPr>
          <w:spacing w:val="-2"/>
        </w:rPr>
        <w:t xml:space="preserve"> Capacity:</w:t>
      </w:r>
    </w:p>
    <w:p w:rsidR="00932E80" w:rsidRDefault="003256F9">
      <w:pPr>
        <w:pStyle w:val="Heading4"/>
        <w:numPr>
          <w:ilvl w:val="0"/>
          <w:numId w:val="20"/>
        </w:numPr>
        <w:tabs>
          <w:tab w:val="left" w:pos="240"/>
        </w:tabs>
        <w:spacing w:before="200"/>
        <w:ind w:left="240" w:right="5114"/>
      </w:pPr>
      <w:r>
        <w:t>Physical</w:t>
      </w:r>
      <w:r>
        <w:rPr>
          <w:spacing w:val="-2"/>
        </w:rPr>
        <w:t xml:space="preserve"> </w:t>
      </w:r>
      <w:r>
        <w:t>Address</w:t>
      </w:r>
      <w:r>
        <w:rPr>
          <w:spacing w:val="-1"/>
        </w:rPr>
        <w:t xml:space="preserve"> </w:t>
      </w:r>
      <w:r>
        <w:t>of</w:t>
      </w:r>
      <w:r>
        <w:rPr>
          <w:spacing w:val="-3"/>
        </w:rPr>
        <w:t xml:space="preserve"> </w:t>
      </w:r>
      <w:r>
        <w:t>the</w:t>
      </w:r>
      <w:r>
        <w:rPr>
          <w:spacing w:val="-2"/>
        </w:rPr>
        <w:t xml:space="preserve"> Bidder.</w:t>
      </w:r>
    </w:p>
    <w:p w:rsidR="00932E80" w:rsidRDefault="003256F9">
      <w:pPr>
        <w:pStyle w:val="Heading4"/>
        <w:numPr>
          <w:ilvl w:val="0"/>
          <w:numId w:val="20"/>
        </w:numPr>
        <w:tabs>
          <w:tab w:val="left" w:pos="2040"/>
        </w:tabs>
        <w:spacing w:before="199"/>
        <w:ind w:left="1800" w:right="359" w:firstLine="0"/>
        <w:jc w:val="left"/>
      </w:pPr>
      <w:r>
        <w:t>Provide</w:t>
      </w:r>
      <w:r>
        <w:rPr>
          <w:spacing w:val="32"/>
        </w:rPr>
        <w:t xml:space="preserve"> </w:t>
      </w:r>
      <w:r>
        <w:t>original</w:t>
      </w:r>
      <w:r>
        <w:rPr>
          <w:spacing w:val="33"/>
        </w:rPr>
        <w:t xml:space="preserve"> </w:t>
      </w:r>
      <w:r>
        <w:t>copies</w:t>
      </w:r>
      <w:r>
        <w:rPr>
          <w:spacing w:val="36"/>
        </w:rPr>
        <w:t xml:space="preserve"> </w:t>
      </w:r>
      <w:r>
        <w:t>of</w:t>
      </w:r>
      <w:r>
        <w:rPr>
          <w:spacing w:val="30"/>
        </w:rPr>
        <w:t xml:space="preserve"> </w:t>
      </w:r>
      <w:r>
        <w:t>at least</w:t>
      </w:r>
      <w:r>
        <w:rPr>
          <w:spacing w:val="36"/>
        </w:rPr>
        <w:t xml:space="preserve"> </w:t>
      </w:r>
      <w:r>
        <w:t>Two</w:t>
      </w:r>
      <w:r>
        <w:rPr>
          <w:spacing w:val="31"/>
        </w:rPr>
        <w:t xml:space="preserve"> </w:t>
      </w:r>
      <w:r>
        <w:t>Previous</w:t>
      </w:r>
      <w:r>
        <w:rPr>
          <w:spacing w:val="33"/>
        </w:rPr>
        <w:t xml:space="preserve"> </w:t>
      </w:r>
      <w:r>
        <w:t>experience</w:t>
      </w:r>
      <w:r>
        <w:rPr>
          <w:spacing w:val="34"/>
        </w:rPr>
        <w:t xml:space="preserve"> </w:t>
      </w:r>
      <w:r>
        <w:t>of</w:t>
      </w:r>
      <w:r>
        <w:rPr>
          <w:spacing w:val="32"/>
        </w:rPr>
        <w:t xml:space="preserve"> </w:t>
      </w:r>
      <w:r>
        <w:t>similar</w:t>
      </w:r>
      <w:r>
        <w:rPr>
          <w:spacing w:val="32"/>
        </w:rPr>
        <w:t xml:space="preserve"> </w:t>
      </w:r>
      <w:r>
        <w:t>nature (original contract or Local Purchase Orders).</w:t>
      </w:r>
    </w:p>
    <w:p w:rsidR="00932E80" w:rsidRDefault="003256F9">
      <w:pPr>
        <w:pStyle w:val="Heading4"/>
        <w:numPr>
          <w:ilvl w:val="0"/>
          <w:numId w:val="20"/>
        </w:numPr>
        <w:tabs>
          <w:tab w:val="left" w:pos="2040"/>
        </w:tabs>
        <w:spacing w:before="199"/>
        <w:ind w:left="1800" w:right="358" w:firstLine="0"/>
        <w:jc w:val="left"/>
      </w:pPr>
      <w:r>
        <w:t>Availability</w:t>
      </w:r>
      <w:r>
        <w:rPr>
          <w:spacing w:val="40"/>
        </w:rPr>
        <w:t xml:space="preserve"> </w:t>
      </w:r>
      <w:r>
        <w:t>of</w:t>
      </w:r>
      <w:r>
        <w:rPr>
          <w:spacing w:val="40"/>
        </w:rPr>
        <w:t xml:space="preserve"> </w:t>
      </w:r>
      <w:r>
        <w:t>spare</w:t>
      </w:r>
      <w:r>
        <w:rPr>
          <w:spacing w:val="40"/>
        </w:rPr>
        <w:t xml:space="preserve"> </w:t>
      </w:r>
      <w:r>
        <w:t>parts</w:t>
      </w:r>
      <w:r>
        <w:rPr>
          <w:spacing w:val="40"/>
        </w:rPr>
        <w:t xml:space="preserve"> </w:t>
      </w:r>
      <w:r>
        <w:t>for</w:t>
      </w:r>
      <w:r>
        <w:rPr>
          <w:spacing w:val="40"/>
        </w:rPr>
        <w:t xml:space="preserve"> </w:t>
      </w:r>
      <w:r>
        <w:t>the</w:t>
      </w:r>
      <w:r>
        <w:rPr>
          <w:spacing w:val="40"/>
        </w:rPr>
        <w:t xml:space="preserve"> </w:t>
      </w:r>
      <w:r>
        <w:t>proposed</w:t>
      </w:r>
      <w:r>
        <w:rPr>
          <w:spacing w:val="40"/>
        </w:rPr>
        <w:t xml:space="preserve"> </w:t>
      </w:r>
      <w:r>
        <w:t>machinery</w:t>
      </w:r>
      <w:r>
        <w:rPr>
          <w:spacing w:val="40"/>
        </w:rPr>
        <w:t xml:space="preserve"> </w:t>
      </w:r>
      <w:r>
        <w:t>or</w:t>
      </w:r>
      <w:r>
        <w:rPr>
          <w:spacing w:val="40"/>
        </w:rPr>
        <w:t xml:space="preserve"> </w:t>
      </w:r>
      <w:r>
        <w:t>if</w:t>
      </w:r>
      <w:r>
        <w:rPr>
          <w:spacing w:val="40"/>
        </w:rPr>
        <w:t xml:space="preserve"> </w:t>
      </w:r>
      <w:r>
        <w:t>a</w:t>
      </w:r>
      <w:r>
        <w:rPr>
          <w:spacing w:val="40"/>
        </w:rPr>
        <w:t xml:space="preserve"> </w:t>
      </w:r>
      <w:r>
        <w:t>bidder</w:t>
      </w:r>
      <w:r>
        <w:rPr>
          <w:spacing w:val="40"/>
        </w:rPr>
        <w:t xml:space="preserve"> </w:t>
      </w:r>
      <w:r>
        <w:t>has</w:t>
      </w:r>
      <w:r>
        <w:rPr>
          <w:spacing w:val="80"/>
        </w:rPr>
        <w:t xml:space="preserve"> </w:t>
      </w:r>
      <w:r>
        <w:t>engaged a partner for the serving of equipment kindly provide the agreement.</w:t>
      </w:r>
    </w:p>
    <w:p w:rsidR="00932E80" w:rsidRDefault="00932E80">
      <w:pPr>
        <w:pStyle w:val="BodyText"/>
        <w:rPr>
          <w:sz w:val="24"/>
        </w:rPr>
      </w:pPr>
    </w:p>
    <w:p w:rsidR="00932E80" w:rsidRDefault="00932E80">
      <w:pPr>
        <w:pStyle w:val="BodyText"/>
        <w:spacing w:before="125"/>
        <w:rPr>
          <w:sz w:val="24"/>
        </w:rPr>
      </w:pPr>
    </w:p>
    <w:p w:rsidR="00932E80" w:rsidRDefault="003256F9">
      <w:pPr>
        <w:pStyle w:val="Heading4"/>
        <w:ind w:left="1440" w:right="359"/>
        <w:jc w:val="both"/>
      </w:pPr>
      <w:r>
        <w:t>The Bidder shall furnish documentary evidence to demonstrate that it meets the following experience requirement(s): Conformance to specification included in the solicitation document with the proposed machine subject to the availability of machinery if not</w:t>
      </w:r>
      <w:r>
        <w:rPr>
          <w:spacing w:val="80"/>
        </w:rPr>
        <w:t xml:space="preserve"> </w:t>
      </w:r>
      <w:r>
        <w:t>conformance to specification will be conducted when the machine</w:t>
      </w:r>
      <w:r>
        <w:rPr>
          <w:spacing w:val="40"/>
        </w:rPr>
        <w:t xml:space="preserve"> </w:t>
      </w:r>
      <w:r>
        <w:t>is delivered. (note: specification should match or at least equivalent)</w:t>
      </w:r>
    </w:p>
    <w:p w:rsidR="00932E80" w:rsidRDefault="003256F9">
      <w:pPr>
        <w:pStyle w:val="Heading4"/>
        <w:numPr>
          <w:ilvl w:val="1"/>
          <w:numId w:val="21"/>
        </w:numPr>
        <w:tabs>
          <w:tab w:val="left" w:pos="1510"/>
          <w:tab w:val="left" w:pos="1512"/>
        </w:tabs>
        <w:spacing w:before="199"/>
        <w:ind w:left="1512" w:right="358" w:hanging="548"/>
        <w:jc w:val="both"/>
      </w:pPr>
      <w:r>
        <w:t>The Bidder shall furnish documentary evidence to demonstrate that the Goods it offers meet the following usage requirement: conducting testing of the Machine if it is ex-stock if not testing will be conducted when the machine is delivered.</w:t>
      </w:r>
    </w:p>
    <w:p w:rsidR="00932E80" w:rsidRDefault="00932E80">
      <w:pPr>
        <w:pStyle w:val="Heading4"/>
        <w:jc w:val="both"/>
        <w:sectPr w:rsidR="00932E80">
          <w:headerReference w:type="default" r:id="rId33"/>
          <w:pgSz w:w="12240" w:h="15840"/>
          <w:pgMar w:top="700" w:right="1080" w:bottom="280" w:left="1080" w:header="432" w:footer="0" w:gutter="0"/>
          <w:pgNumType w:start="25"/>
          <w:cols w:space="720"/>
        </w:sectPr>
      </w:pPr>
    </w:p>
    <w:p w:rsidR="00932E80" w:rsidRDefault="003256F9">
      <w:pPr>
        <w:ind w:left="102" w:right="841"/>
        <w:jc w:val="center"/>
        <w:rPr>
          <w:b/>
          <w:sz w:val="44"/>
        </w:rPr>
      </w:pPr>
      <w:bookmarkStart w:id="108" w:name="_bookmark50"/>
      <w:bookmarkEnd w:id="108"/>
      <w:r>
        <w:rPr>
          <w:b/>
          <w:sz w:val="44"/>
        </w:rPr>
        <w:lastRenderedPageBreak/>
        <w:t>Section</w:t>
      </w:r>
      <w:r>
        <w:rPr>
          <w:b/>
          <w:spacing w:val="-9"/>
          <w:sz w:val="44"/>
        </w:rPr>
        <w:t xml:space="preserve"> </w:t>
      </w:r>
      <w:r>
        <w:rPr>
          <w:b/>
          <w:sz w:val="44"/>
        </w:rPr>
        <w:t>IV.</w:t>
      </w:r>
      <w:r>
        <w:rPr>
          <w:b/>
          <w:spacing w:val="37"/>
          <w:w w:val="150"/>
          <w:sz w:val="44"/>
        </w:rPr>
        <w:t xml:space="preserve"> </w:t>
      </w:r>
      <w:r>
        <w:rPr>
          <w:b/>
          <w:sz w:val="44"/>
        </w:rPr>
        <w:t>Bidding</w:t>
      </w:r>
      <w:r>
        <w:rPr>
          <w:b/>
          <w:spacing w:val="-9"/>
          <w:sz w:val="44"/>
        </w:rPr>
        <w:t xml:space="preserve"> </w:t>
      </w:r>
      <w:r>
        <w:rPr>
          <w:b/>
          <w:spacing w:val="-4"/>
          <w:sz w:val="44"/>
        </w:rPr>
        <w:t>Forms</w:t>
      </w:r>
    </w:p>
    <w:p w:rsidR="00932E80" w:rsidRDefault="00932E80">
      <w:pPr>
        <w:pStyle w:val="BodyText"/>
        <w:spacing w:before="113"/>
        <w:rPr>
          <w:b/>
          <w:sz w:val="44"/>
        </w:rPr>
      </w:pPr>
    </w:p>
    <w:p w:rsidR="00932E80" w:rsidRDefault="003256F9">
      <w:pPr>
        <w:ind w:right="3"/>
        <w:jc w:val="center"/>
        <w:rPr>
          <w:b/>
          <w:sz w:val="32"/>
        </w:rPr>
      </w:pPr>
      <w:r>
        <w:rPr>
          <w:b/>
          <w:sz w:val="32"/>
        </w:rPr>
        <w:t>Table</w:t>
      </w:r>
      <w:r>
        <w:rPr>
          <w:b/>
          <w:spacing w:val="-6"/>
          <w:sz w:val="32"/>
        </w:rPr>
        <w:t xml:space="preserve"> </w:t>
      </w:r>
      <w:r>
        <w:rPr>
          <w:b/>
          <w:sz w:val="32"/>
        </w:rPr>
        <w:t>of</w:t>
      </w:r>
      <w:r>
        <w:rPr>
          <w:b/>
          <w:spacing w:val="-6"/>
          <w:sz w:val="32"/>
        </w:rPr>
        <w:t xml:space="preserve"> </w:t>
      </w:r>
      <w:r>
        <w:rPr>
          <w:b/>
          <w:spacing w:val="-4"/>
          <w:sz w:val="32"/>
        </w:rPr>
        <w:t>Forms</w:t>
      </w:r>
    </w:p>
    <w:p w:rsidR="00932E80" w:rsidRDefault="003256F9">
      <w:pPr>
        <w:pStyle w:val="BodyText"/>
        <w:tabs>
          <w:tab w:val="right" w:leader="dot" w:pos="9350"/>
        </w:tabs>
        <w:spacing w:before="705"/>
        <w:ind w:left="360"/>
      </w:pPr>
      <w:bookmarkStart w:id="109" w:name="Bidder_Information"/>
      <w:bookmarkEnd w:id="109"/>
      <w:r>
        <w:t>Bidder</w:t>
      </w:r>
      <w:r>
        <w:rPr>
          <w:spacing w:val="-11"/>
        </w:rPr>
        <w:t xml:space="preserve"> </w:t>
      </w:r>
      <w:r>
        <w:t>Information</w:t>
      </w:r>
      <w:r>
        <w:rPr>
          <w:spacing w:val="-9"/>
        </w:rPr>
        <w:t xml:space="preserve"> </w:t>
      </w:r>
      <w:r>
        <w:rPr>
          <w:spacing w:val="-4"/>
        </w:rPr>
        <w:t>Form</w:t>
      </w:r>
      <w:r>
        <w:tab/>
      </w:r>
      <w:hyperlink w:anchor="_bookmark51" w:history="1">
        <w:r>
          <w:rPr>
            <w:spacing w:val="-5"/>
          </w:rPr>
          <w:t>27</w:t>
        </w:r>
      </w:hyperlink>
    </w:p>
    <w:p w:rsidR="00932E80" w:rsidRDefault="003256F9">
      <w:pPr>
        <w:pStyle w:val="BodyText"/>
        <w:tabs>
          <w:tab w:val="right" w:leader="dot" w:pos="9350"/>
        </w:tabs>
        <w:spacing w:before="119"/>
        <w:ind w:left="360"/>
      </w:pPr>
      <w:bookmarkStart w:id="110" w:name="Joint_Venture_Partner_Information_Form"/>
      <w:bookmarkEnd w:id="110"/>
      <w:r>
        <w:t>Joint</w:t>
      </w:r>
      <w:r>
        <w:rPr>
          <w:spacing w:val="-8"/>
        </w:rPr>
        <w:t xml:space="preserve"> </w:t>
      </w:r>
      <w:r>
        <w:t>Venture</w:t>
      </w:r>
      <w:r>
        <w:rPr>
          <w:spacing w:val="-8"/>
        </w:rPr>
        <w:t xml:space="preserve"> </w:t>
      </w:r>
      <w:r>
        <w:t>Partner</w:t>
      </w:r>
      <w:r>
        <w:rPr>
          <w:spacing w:val="-8"/>
        </w:rPr>
        <w:t xml:space="preserve"> </w:t>
      </w:r>
      <w:r>
        <w:t>Information</w:t>
      </w:r>
      <w:r>
        <w:rPr>
          <w:spacing w:val="-8"/>
        </w:rPr>
        <w:t xml:space="preserve"> </w:t>
      </w:r>
      <w:r>
        <w:rPr>
          <w:spacing w:val="-4"/>
        </w:rPr>
        <w:t>Form</w:t>
      </w:r>
      <w:r>
        <w:tab/>
      </w:r>
      <w:hyperlink w:anchor="_bookmark52" w:history="1">
        <w:r>
          <w:rPr>
            <w:spacing w:val="-5"/>
          </w:rPr>
          <w:t>28</w:t>
        </w:r>
      </w:hyperlink>
    </w:p>
    <w:p w:rsidR="00932E80" w:rsidRDefault="003256F9">
      <w:pPr>
        <w:pStyle w:val="BodyText"/>
        <w:tabs>
          <w:tab w:val="right" w:leader="dot" w:pos="9350"/>
        </w:tabs>
        <w:spacing w:before="121"/>
        <w:ind w:left="360"/>
      </w:pPr>
      <w:bookmarkStart w:id="111" w:name="Bid_Submission_Form29"/>
      <w:bookmarkEnd w:id="111"/>
      <w:r>
        <w:t>Bid</w:t>
      </w:r>
      <w:r>
        <w:rPr>
          <w:spacing w:val="-9"/>
        </w:rPr>
        <w:t xml:space="preserve"> </w:t>
      </w:r>
      <w:r>
        <w:t>Submission</w:t>
      </w:r>
      <w:r>
        <w:rPr>
          <w:spacing w:val="-6"/>
        </w:rPr>
        <w:t xml:space="preserve"> </w:t>
      </w:r>
      <w:r>
        <w:rPr>
          <w:spacing w:val="-4"/>
        </w:rPr>
        <w:t>Form</w:t>
      </w:r>
      <w:r>
        <w:tab/>
      </w:r>
      <w:hyperlink w:anchor="_bookmark53" w:history="1">
        <w:r>
          <w:rPr>
            <w:spacing w:val="-5"/>
          </w:rPr>
          <w:t>29</w:t>
        </w:r>
      </w:hyperlink>
    </w:p>
    <w:p w:rsidR="00932E80" w:rsidRDefault="003256F9">
      <w:pPr>
        <w:pStyle w:val="BodyText"/>
        <w:tabs>
          <w:tab w:val="right" w:leader="dot" w:pos="9350"/>
        </w:tabs>
        <w:spacing w:before="119"/>
        <w:ind w:left="360"/>
      </w:pPr>
      <w:bookmarkStart w:id="112" w:name="Price_Schedule:_Goods3"/>
      <w:bookmarkEnd w:id="112"/>
      <w:r>
        <w:t>Price</w:t>
      </w:r>
      <w:r>
        <w:rPr>
          <w:spacing w:val="-9"/>
        </w:rPr>
        <w:t xml:space="preserve"> </w:t>
      </w:r>
      <w:r>
        <w:t>Schedule:</w:t>
      </w:r>
      <w:r>
        <w:rPr>
          <w:spacing w:val="-7"/>
        </w:rPr>
        <w:t xml:space="preserve"> </w:t>
      </w:r>
      <w:r>
        <w:rPr>
          <w:spacing w:val="-4"/>
        </w:rPr>
        <w:t>Goods</w:t>
      </w:r>
      <w:r>
        <w:tab/>
      </w:r>
      <w:hyperlink w:anchor="_bookmark54" w:history="1">
        <w:r>
          <w:rPr>
            <w:spacing w:val="-5"/>
          </w:rPr>
          <w:t>32</w:t>
        </w:r>
      </w:hyperlink>
    </w:p>
    <w:p w:rsidR="00932E80" w:rsidRDefault="003256F9">
      <w:pPr>
        <w:pStyle w:val="BodyText"/>
        <w:tabs>
          <w:tab w:val="right" w:leader="dot" w:pos="9350"/>
        </w:tabs>
        <w:spacing w:before="119"/>
        <w:ind w:left="360"/>
      </w:pPr>
      <w:bookmarkStart w:id="113" w:name="Price_and_Completion_Schedule_-_Related_"/>
      <w:bookmarkEnd w:id="113"/>
      <w:r>
        <w:t>Price</w:t>
      </w:r>
      <w:r>
        <w:rPr>
          <w:spacing w:val="-6"/>
        </w:rPr>
        <w:t xml:space="preserve"> </w:t>
      </w:r>
      <w:r>
        <w:t>and</w:t>
      </w:r>
      <w:r>
        <w:rPr>
          <w:spacing w:val="-7"/>
        </w:rPr>
        <w:t xml:space="preserve"> </w:t>
      </w:r>
      <w:r>
        <w:t>Completion</w:t>
      </w:r>
      <w:r>
        <w:rPr>
          <w:spacing w:val="-6"/>
        </w:rPr>
        <w:t xml:space="preserve"> </w:t>
      </w:r>
      <w:r>
        <w:t>Schedule</w:t>
      </w:r>
      <w:r>
        <w:rPr>
          <w:spacing w:val="-6"/>
        </w:rPr>
        <w:t xml:space="preserve"> </w:t>
      </w:r>
      <w:r>
        <w:t>-</w:t>
      </w:r>
      <w:r>
        <w:rPr>
          <w:spacing w:val="-3"/>
        </w:rPr>
        <w:t xml:space="preserve"> </w:t>
      </w:r>
      <w:r>
        <w:t>Related</w:t>
      </w:r>
      <w:r>
        <w:rPr>
          <w:spacing w:val="-6"/>
        </w:rPr>
        <w:t xml:space="preserve"> </w:t>
      </w:r>
      <w:r>
        <w:rPr>
          <w:spacing w:val="-2"/>
        </w:rPr>
        <w:t>Services</w:t>
      </w:r>
      <w:r>
        <w:tab/>
      </w:r>
      <w:hyperlink w:anchor="_bookmark55" w:history="1">
        <w:r>
          <w:rPr>
            <w:spacing w:val="-5"/>
          </w:rPr>
          <w:t>33</w:t>
        </w:r>
      </w:hyperlink>
    </w:p>
    <w:p w:rsidR="00932E80" w:rsidRDefault="003256F9">
      <w:pPr>
        <w:pStyle w:val="BodyText"/>
        <w:tabs>
          <w:tab w:val="right" w:leader="dot" w:pos="9350"/>
        </w:tabs>
        <w:spacing w:before="121"/>
        <w:ind w:left="360"/>
      </w:pPr>
      <w:bookmarkStart w:id="114" w:name="Bid_Security_(Bank_Guarantee)"/>
      <w:bookmarkEnd w:id="114"/>
      <w:r>
        <w:t>Bid</w:t>
      </w:r>
      <w:r>
        <w:rPr>
          <w:spacing w:val="-7"/>
        </w:rPr>
        <w:t xml:space="preserve"> </w:t>
      </w:r>
      <w:r>
        <w:t>Security</w:t>
      </w:r>
      <w:r>
        <w:rPr>
          <w:spacing w:val="-4"/>
        </w:rPr>
        <w:t xml:space="preserve"> </w:t>
      </w:r>
      <w:r>
        <w:t>(Bank</w:t>
      </w:r>
      <w:r>
        <w:rPr>
          <w:spacing w:val="-6"/>
        </w:rPr>
        <w:t xml:space="preserve"> </w:t>
      </w:r>
      <w:r>
        <w:rPr>
          <w:spacing w:val="-2"/>
        </w:rPr>
        <w:t>Guarantee)</w:t>
      </w:r>
      <w:r>
        <w:tab/>
      </w:r>
      <w:hyperlink w:anchor="_bookmark56" w:history="1">
        <w:r>
          <w:rPr>
            <w:spacing w:val="-5"/>
          </w:rPr>
          <w:t>34</w:t>
        </w:r>
      </w:hyperlink>
    </w:p>
    <w:p w:rsidR="00932E80" w:rsidRDefault="003256F9">
      <w:pPr>
        <w:pStyle w:val="BodyText"/>
        <w:tabs>
          <w:tab w:val="right" w:leader="dot" w:pos="9350"/>
        </w:tabs>
        <w:spacing w:before="119"/>
        <w:ind w:left="360"/>
      </w:pPr>
      <w:bookmarkStart w:id="115" w:name="Bid_Security_(Bid_Bond)"/>
      <w:bookmarkEnd w:id="115"/>
      <w:r>
        <w:t>Bid</w:t>
      </w:r>
      <w:r>
        <w:rPr>
          <w:spacing w:val="-9"/>
        </w:rPr>
        <w:t xml:space="preserve"> </w:t>
      </w:r>
      <w:r>
        <w:t>Security</w:t>
      </w:r>
      <w:r>
        <w:rPr>
          <w:spacing w:val="-3"/>
        </w:rPr>
        <w:t xml:space="preserve"> </w:t>
      </w:r>
      <w:r>
        <w:t>(Bid</w:t>
      </w:r>
      <w:r>
        <w:rPr>
          <w:spacing w:val="-3"/>
        </w:rPr>
        <w:t xml:space="preserve"> </w:t>
      </w:r>
      <w:r>
        <w:rPr>
          <w:spacing w:val="-4"/>
        </w:rPr>
        <w:t>Bond)</w:t>
      </w:r>
      <w:r>
        <w:tab/>
      </w:r>
      <w:hyperlink w:anchor="_bookmark57" w:history="1">
        <w:r>
          <w:rPr>
            <w:spacing w:val="-5"/>
          </w:rPr>
          <w:t>35</w:t>
        </w:r>
      </w:hyperlink>
    </w:p>
    <w:p w:rsidR="00932E80" w:rsidRDefault="003256F9">
      <w:pPr>
        <w:pStyle w:val="BodyText"/>
        <w:tabs>
          <w:tab w:val="right" w:leader="dot" w:pos="9350"/>
        </w:tabs>
        <w:spacing w:before="122"/>
        <w:ind w:left="360"/>
      </w:pPr>
      <w:bookmarkStart w:id="116" w:name="Bid-Securing_Declaration"/>
      <w:bookmarkEnd w:id="116"/>
      <w:r>
        <w:t>Bid-Securing</w:t>
      </w:r>
      <w:r>
        <w:rPr>
          <w:spacing w:val="-10"/>
        </w:rPr>
        <w:t xml:space="preserve"> </w:t>
      </w:r>
      <w:r>
        <w:rPr>
          <w:spacing w:val="-2"/>
        </w:rPr>
        <w:t>Declaration</w:t>
      </w:r>
      <w:r>
        <w:tab/>
      </w:r>
      <w:hyperlink w:anchor="_bookmark58" w:history="1">
        <w:r>
          <w:rPr>
            <w:spacing w:val="-5"/>
          </w:rPr>
          <w:t>37</w:t>
        </w:r>
      </w:hyperlink>
    </w:p>
    <w:p w:rsidR="00932E80" w:rsidRDefault="00932E80">
      <w:pPr>
        <w:pStyle w:val="BodyText"/>
        <w:sectPr w:rsidR="00932E80">
          <w:headerReference w:type="default" r:id="rId34"/>
          <w:pgSz w:w="12240" w:h="15840"/>
          <w:pgMar w:top="700" w:right="1080" w:bottom="280" w:left="1080" w:header="432" w:footer="0" w:gutter="0"/>
          <w:cols w:space="720"/>
        </w:sectPr>
      </w:pPr>
    </w:p>
    <w:p w:rsidR="00932E80" w:rsidRDefault="00932E80">
      <w:pPr>
        <w:pStyle w:val="BodyText"/>
        <w:rPr>
          <w:sz w:val="36"/>
        </w:rPr>
      </w:pPr>
    </w:p>
    <w:p w:rsidR="00932E80" w:rsidRDefault="003256F9">
      <w:pPr>
        <w:ind w:left="2176" w:right="2174"/>
        <w:jc w:val="center"/>
        <w:rPr>
          <w:b/>
          <w:sz w:val="36"/>
        </w:rPr>
      </w:pPr>
      <w:bookmarkStart w:id="117" w:name="_bookmark51"/>
      <w:bookmarkEnd w:id="117"/>
      <w:r>
        <w:rPr>
          <w:b/>
          <w:sz w:val="36"/>
        </w:rPr>
        <w:t>Bidder</w:t>
      </w:r>
      <w:r>
        <w:rPr>
          <w:b/>
          <w:spacing w:val="-4"/>
          <w:sz w:val="36"/>
        </w:rPr>
        <w:t xml:space="preserve"> </w:t>
      </w:r>
      <w:r>
        <w:rPr>
          <w:b/>
          <w:sz w:val="36"/>
        </w:rPr>
        <w:t>Information</w:t>
      </w:r>
      <w:r>
        <w:rPr>
          <w:b/>
          <w:spacing w:val="-3"/>
          <w:sz w:val="36"/>
        </w:rPr>
        <w:t xml:space="preserve"> </w:t>
      </w:r>
      <w:r>
        <w:rPr>
          <w:b/>
          <w:spacing w:val="-4"/>
          <w:sz w:val="36"/>
        </w:rPr>
        <w:t>Form</w:t>
      </w:r>
    </w:p>
    <w:p w:rsidR="00932E80" w:rsidRDefault="003256F9">
      <w:pPr>
        <w:pStyle w:val="Heading5"/>
        <w:spacing w:before="274"/>
        <w:ind w:left="360" w:right="322"/>
      </w:pPr>
      <w:r>
        <w:t>[The</w:t>
      </w:r>
      <w:r>
        <w:rPr>
          <w:spacing w:val="40"/>
        </w:rPr>
        <w:t xml:space="preserve"> </w:t>
      </w:r>
      <w:r>
        <w:t>Bidder</w:t>
      </w:r>
      <w:r>
        <w:rPr>
          <w:spacing w:val="40"/>
        </w:rPr>
        <w:t xml:space="preserve"> </w:t>
      </w:r>
      <w:r>
        <w:t>shall</w:t>
      </w:r>
      <w:r>
        <w:rPr>
          <w:spacing w:val="40"/>
        </w:rPr>
        <w:t xml:space="preserve"> </w:t>
      </w:r>
      <w:r>
        <w:t>fill</w:t>
      </w:r>
      <w:r>
        <w:rPr>
          <w:spacing w:val="40"/>
        </w:rPr>
        <w:t xml:space="preserve"> </w:t>
      </w:r>
      <w:r>
        <w:t>in</w:t>
      </w:r>
      <w:r>
        <w:rPr>
          <w:spacing w:val="40"/>
        </w:rPr>
        <w:t xml:space="preserve"> </w:t>
      </w:r>
      <w:r>
        <w:t>this</w:t>
      </w:r>
      <w:r>
        <w:rPr>
          <w:spacing w:val="40"/>
        </w:rPr>
        <w:t xml:space="preserve"> </w:t>
      </w:r>
      <w:r>
        <w:t>Form</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the</w:t>
      </w:r>
      <w:r>
        <w:rPr>
          <w:spacing w:val="40"/>
        </w:rPr>
        <w:t xml:space="preserve"> </w:t>
      </w:r>
      <w:r>
        <w:t>instructions</w:t>
      </w:r>
      <w:r>
        <w:rPr>
          <w:spacing w:val="40"/>
        </w:rPr>
        <w:t xml:space="preserve"> </w:t>
      </w:r>
      <w:r>
        <w:t>indicated</w:t>
      </w:r>
      <w:r>
        <w:rPr>
          <w:spacing w:val="40"/>
        </w:rPr>
        <w:t xml:space="preserve"> </w:t>
      </w:r>
      <w:r>
        <w:t>below.</w:t>
      </w:r>
      <w:r>
        <w:rPr>
          <w:spacing w:val="40"/>
        </w:rPr>
        <w:t xml:space="preserve"> </w:t>
      </w:r>
      <w:r>
        <w:t>No alterations to its format shall be permitted and no substitutions shall be accepted.]</w:t>
      </w:r>
    </w:p>
    <w:p w:rsidR="00932E80" w:rsidRDefault="003256F9">
      <w:pPr>
        <w:pStyle w:val="Heading5"/>
        <w:spacing w:before="240"/>
        <w:ind w:left="5313" w:right="359" w:hanging="1628"/>
        <w:jc w:val="right"/>
      </w:pPr>
      <w:r>
        <w:rPr>
          <w:i w:val="0"/>
        </w:rPr>
        <w:t>Date:</w:t>
      </w:r>
      <w:r>
        <w:rPr>
          <w:i w:val="0"/>
          <w:spacing w:val="-4"/>
        </w:rPr>
        <w:t xml:space="preserve"> </w:t>
      </w:r>
      <w:r>
        <w:t>[insert</w:t>
      </w:r>
      <w:r>
        <w:rPr>
          <w:spacing w:val="-4"/>
        </w:rPr>
        <w:t xml:space="preserve"> </w:t>
      </w:r>
      <w:r>
        <w:t>date</w:t>
      </w:r>
      <w:r>
        <w:rPr>
          <w:spacing w:val="-4"/>
        </w:rPr>
        <w:t xml:space="preserve"> </w:t>
      </w:r>
      <w:r>
        <w:t>(as</w:t>
      </w:r>
      <w:r>
        <w:rPr>
          <w:spacing w:val="-3"/>
        </w:rPr>
        <w:t xml:space="preserve"> </w:t>
      </w:r>
      <w:r>
        <w:t>day,</w:t>
      </w:r>
      <w:r>
        <w:rPr>
          <w:spacing w:val="-5"/>
        </w:rPr>
        <w:t xml:space="preserve"> </w:t>
      </w:r>
      <w:r>
        <w:t>month</w:t>
      </w:r>
      <w:r>
        <w:rPr>
          <w:spacing w:val="-4"/>
        </w:rPr>
        <w:t xml:space="preserve"> </w:t>
      </w:r>
      <w:r>
        <w:t>and</w:t>
      </w:r>
      <w:r>
        <w:rPr>
          <w:spacing w:val="-4"/>
        </w:rPr>
        <w:t xml:space="preserve"> </w:t>
      </w:r>
      <w:r>
        <w:t>year)</w:t>
      </w:r>
      <w:r>
        <w:rPr>
          <w:spacing w:val="-4"/>
        </w:rPr>
        <w:t xml:space="preserve"> </w:t>
      </w:r>
      <w:r>
        <w:t>of</w:t>
      </w:r>
      <w:r>
        <w:rPr>
          <w:spacing w:val="-4"/>
        </w:rPr>
        <w:t xml:space="preserve"> </w:t>
      </w:r>
      <w:r>
        <w:t>Bid</w:t>
      </w:r>
      <w:r>
        <w:rPr>
          <w:spacing w:val="-4"/>
        </w:rPr>
        <w:t xml:space="preserve"> </w:t>
      </w:r>
      <w:r>
        <w:t>Submission</w:t>
      </w:r>
      <w:r>
        <w:rPr>
          <w:i w:val="0"/>
        </w:rPr>
        <w:t>] ONB</w:t>
      </w:r>
      <w:r>
        <w:rPr>
          <w:i w:val="0"/>
          <w:spacing w:val="-3"/>
        </w:rPr>
        <w:t xml:space="preserve"> </w:t>
      </w:r>
      <w:r>
        <w:rPr>
          <w:i w:val="0"/>
        </w:rPr>
        <w:t>No.:</w:t>
      </w:r>
      <w:r>
        <w:rPr>
          <w:i w:val="0"/>
          <w:spacing w:val="-2"/>
        </w:rPr>
        <w:t xml:space="preserve"> </w:t>
      </w:r>
      <w:r>
        <w:t>[insert</w:t>
      </w:r>
      <w:r>
        <w:rPr>
          <w:spacing w:val="-2"/>
        </w:rPr>
        <w:t xml:space="preserve"> </w:t>
      </w:r>
      <w:r>
        <w:t>number of</w:t>
      </w:r>
      <w:r>
        <w:rPr>
          <w:spacing w:val="-1"/>
        </w:rPr>
        <w:t xml:space="preserve"> </w:t>
      </w:r>
      <w:r>
        <w:t>bidding</w:t>
      </w:r>
      <w:r>
        <w:rPr>
          <w:spacing w:val="-3"/>
        </w:rPr>
        <w:t xml:space="preserve"> </w:t>
      </w:r>
      <w:r>
        <w:rPr>
          <w:spacing w:val="-2"/>
        </w:rPr>
        <w:t>process]</w:t>
      </w:r>
    </w:p>
    <w:p w:rsidR="00932E80" w:rsidRDefault="00932E80">
      <w:pPr>
        <w:pStyle w:val="BodyText"/>
        <w:rPr>
          <w:i/>
          <w:sz w:val="24"/>
        </w:rPr>
      </w:pPr>
    </w:p>
    <w:p w:rsidR="00932E80" w:rsidRDefault="003256F9">
      <w:pPr>
        <w:pStyle w:val="Heading4"/>
        <w:tabs>
          <w:tab w:val="left" w:pos="1545"/>
          <w:tab w:val="left" w:pos="2704"/>
        </w:tabs>
        <w:ind w:left="0" w:right="360"/>
        <w:jc w:val="right"/>
      </w:pPr>
      <w:r>
        <w:t xml:space="preserve">Page </w:t>
      </w:r>
      <w:r>
        <w:rPr>
          <w:u w:val="single"/>
        </w:rPr>
        <w:tab/>
      </w:r>
      <w:r>
        <w:t xml:space="preserve">of_ </w:t>
      </w:r>
      <w:r>
        <w:rPr>
          <w:u w:val="single"/>
        </w:rPr>
        <w:tab/>
      </w:r>
      <w:r>
        <w:rPr>
          <w:spacing w:val="-4"/>
        </w:rPr>
        <w:t>pages</w:t>
      </w:r>
    </w:p>
    <w:p w:rsidR="00932E80" w:rsidRDefault="00932E80">
      <w:pPr>
        <w:pStyle w:val="BodyText"/>
        <w:rPr>
          <w:sz w:val="20"/>
        </w:rPr>
      </w:pPr>
    </w:p>
    <w:p w:rsidR="00932E80" w:rsidRDefault="00932E80">
      <w:pPr>
        <w:pStyle w:val="BodyText"/>
        <w:spacing w:before="94"/>
        <w:rPr>
          <w:sz w:val="20"/>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40"/>
      </w:tblGrid>
      <w:tr w:rsidR="00932E80">
        <w:trPr>
          <w:trHeight w:val="475"/>
        </w:trPr>
        <w:tc>
          <w:tcPr>
            <w:tcW w:w="9540" w:type="dxa"/>
          </w:tcPr>
          <w:p w:rsidR="00932E80" w:rsidRDefault="003256F9">
            <w:pPr>
              <w:pStyle w:val="TableParagraph"/>
              <w:ind w:left="106"/>
              <w:rPr>
                <w:i/>
                <w:sz w:val="24"/>
              </w:rPr>
            </w:pPr>
            <w:r>
              <w:rPr>
                <w:sz w:val="24"/>
              </w:rPr>
              <w:t>1.</w:t>
            </w:r>
            <w:r>
              <w:rPr>
                <w:spacing w:val="44"/>
                <w:sz w:val="24"/>
              </w:rPr>
              <w:t xml:space="preserve"> </w:t>
            </w:r>
            <w:r>
              <w:rPr>
                <w:sz w:val="24"/>
              </w:rPr>
              <w:t>Bidder’s</w:t>
            </w:r>
            <w:r>
              <w:rPr>
                <w:spacing w:val="-6"/>
                <w:sz w:val="24"/>
              </w:rPr>
              <w:t xml:space="preserve"> </w:t>
            </w:r>
            <w:r>
              <w:rPr>
                <w:sz w:val="24"/>
              </w:rPr>
              <w:t>Legal</w:t>
            </w:r>
            <w:r>
              <w:rPr>
                <w:spacing w:val="-3"/>
                <w:sz w:val="24"/>
              </w:rPr>
              <w:t xml:space="preserve"> </w:t>
            </w:r>
            <w:r>
              <w:rPr>
                <w:sz w:val="24"/>
              </w:rPr>
              <w:t>Name</w:t>
            </w:r>
            <w:r>
              <w:rPr>
                <w:spacing w:val="55"/>
                <w:sz w:val="24"/>
              </w:rPr>
              <w:t xml:space="preserve"> </w:t>
            </w:r>
            <w:r>
              <w:rPr>
                <w:i/>
                <w:sz w:val="24"/>
              </w:rPr>
              <w:t>[insert</w:t>
            </w:r>
            <w:r>
              <w:rPr>
                <w:i/>
                <w:spacing w:val="-3"/>
                <w:sz w:val="24"/>
              </w:rPr>
              <w:t xml:space="preserve"> </w:t>
            </w:r>
            <w:r>
              <w:rPr>
                <w:i/>
                <w:sz w:val="24"/>
              </w:rPr>
              <w:t>Bidder’s</w:t>
            </w:r>
            <w:r>
              <w:rPr>
                <w:i/>
                <w:spacing w:val="-3"/>
                <w:sz w:val="24"/>
              </w:rPr>
              <w:t xml:space="preserve"> </w:t>
            </w:r>
            <w:r>
              <w:rPr>
                <w:i/>
                <w:sz w:val="24"/>
              </w:rPr>
              <w:t>legal</w:t>
            </w:r>
            <w:r>
              <w:rPr>
                <w:i/>
                <w:spacing w:val="-2"/>
                <w:sz w:val="24"/>
              </w:rPr>
              <w:t xml:space="preserve"> name]</w:t>
            </w:r>
          </w:p>
        </w:tc>
      </w:tr>
      <w:tr w:rsidR="00932E80">
        <w:trPr>
          <w:trHeight w:val="674"/>
        </w:trPr>
        <w:tc>
          <w:tcPr>
            <w:tcW w:w="9540" w:type="dxa"/>
          </w:tcPr>
          <w:p w:rsidR="00932E80" w:rsidRDefault="003256F9">
            <w:pPr>
              <w:pStyle w:val="TableParagraph"/>
              <w:spacing w:line="275" w:lineRule="exact"/>
              <w:ind w:left="106"/>
              <w:rPr>
                <w:i/>
                <w:sz w:val="24"/>
              </w:rPr>
            </w:pPr>
            <w:r>
              <w:rPr>
                <w:sz w:val="24"/>
              </w:rPr>
              <w:t>2.</w:t>
            </w:r>
            <w:r>
              <w:rPr>
                <w:spacing w:val="41"/>
                <w:sz w:val="24"/>
              </w:rPr>
              <w:t xml:space="preserve"> </w:t>
            </w:r>
            <w:r>
              <w:rPr>
                <w:sz w:val="24"/>
              </w:rPr>
              <w:t>In</w:t>
            </w:r>
            <w:r>
              <w:rPr>
                <w:spacing w:val="-8"/>
                <w:sz w:val="24"/>
              </w:rPr>
              <w:t xml:space="preserve"> </w:t>
            </w:r>
            <w:r>
              <w:rPr>
                <w:sz w:val="24"/>
              </w:rPr>
              <w:t>case</w:t>
            </w:r>
            <w:r>
              <w:rPr>
                <w:spacing w:val="-11"/>
                <w:sz w:val="24"/>
              </w:rPr>
              <w:t xml:space="preserve"> </w:t>
            </w:r>
            <w:r>
              <w:rPr>
                <w:sz w:val="24"/>
              </w:rPr>
              <w:t>of</w:t>
            </w:r>
            <w:r>
              <w:rPr>
                <w:spacing w:val="-11"/>
                <w:sz w:val="24"/>
              </w:rPr>
              <w:t xml:space="preserve"> </w:t>
            </w:r>
            <w:r>
              <w:rPr>
                <w:sz w:val="24"/>
              </w:rPr>
              <w:t>JV,</w:t>
            </w:r>
            <w:r>
              <w:rPr>
                <w:spacing w:val="-10"/>
                <w:sz w:val="24"/>
              </w:rPr>
              <w:t xml:space="preserve"> </w:t>
            </w:r>
            <w:r>
              <w:rPr>
                <w:sz w:val="24"/>
              </w:rPr>
              <w:t>legal</w:t>
            </w:r>
            <w:r>
              <w:rPr>
                <w:spacing w:val="-12"/>
                <w:sz w:val="24"/>
              </w:rPr>
              <w:t xml:space="preserve"> </w:t>
            </w:r>
            <w:r>
              <w:rPr>
                <w:sz w:val="24"/>
              </w:rPr>
              <w:t>name</w:t>
            </w:r>
            <w:r>
              <w:rPr>
                <w:spacing w:val="-9"/>
                <w:sz w:val="24"/>
              </w:rPr>
              <w:t xml:space="preserve"> </w:t>
            </w:r>
            <w:r>
              <w:rPr>
                <w:sz w:val="24"/>
              </w:rPr>
              <w:t>of</w:t>
            </w:r>
            <w:r>
              <w:rPr>
                <w:spacing w:val="-11"/>
                <w:sz w:val="24"/>
              </w:rPr>
              <w:t xml:space="preserve"> </w:t>
            </w:r>
            <w:r>
              <w:rPr>
                <w:sz w:val="24"/>
              </w:rPr>
              <w:t>each</w:t>
            </w:r>
            <w:r>
              <w:rPr>
                <w:spacing w:val="-10"/>
                <w:sz w:val="24"/>
              </w:rPr>
              <w:t xml:space="preserve"> </w:t>
            </w:r>
            <w:r>
              <w:rPr>
                <w:sz w:val="24"/>
              </w:rPr>
              <w:t>party:</w:t>
            </w:r>
            <w:r>
              <w:rPr>
                <w:spacing w:val="-10"/>
                <w:sz w:val="24"/>
              </w:rPr>
              <w:t xml:space="preserve"> </w:t>
            </w:r>
            <w:r>
              <w:rPr>
                <w:i/>
                <w:sz w:val="24"/>
              </w:rPr>
              <w:t>[insert</w:t>
            </w:r>
            <w:r>
              <w:rPr>
                <w:i/>
                <w:spacing w:val="-10"/>
                <w:sz w:val="24"/>
              </w:rPr>
              <w:t xml:space="preserve"> </w:t>
            </w:r>
            <w:r>
              <w:rPr>
                <w:i/>
                <w:sz w:val="24"/>
              </w:rPr>
              <w:t>legal</w:t>
            </w:r>
            <w:r>
              <w:rPr>
                <w:i/>
                <w:spacing w:val="-10"/>
                <w:sz w:val="24"/>
              </w:rPr>
              <w:t xml:space="preserve"> </w:t>
            </w:r>
            <w:r>
              <w:rPr>
                <w:i/>
                <w:sz w:val="24"/>
              </w:rPr>
              <w:t>name</w:t>
            </w:r>
            <w:r>
              <w:rPr>
                <w:i/>
                <w:spacing w:val="-11"/>
                <w:sz w:val="24"/>
              </w:rPr>
              <w:t xml:space="preserve"> </w:t>
            </w:r>
            <w:r>
              <w:rPr>
                <w:i/>
                <w:sz w:val="24"/>
              </w:rPr>
              <w:t>of</w:t>
            </w:r>
            <w:r>
              <w:rPr>
                <w:i/>
                <w:spacing w:val="-10"/>
                <w:sz w:val="24"/>
              </w:rPr>
              <w:t xml:space="preserve"> </w:t>
            </w:r>
            <w:r>
              <w:rPr>
                <w:i/>
                <w:sz w:val="24"/>
              </w:rPr>
              <w:t>each</w:t>
            </w:r>
            <w:r>
              <w:rPr>
                <w:i/>
                <w:spacing w:val="-13"/>
                <w:sz w:val="24"/>
              </w:rPr>
              <w:t xml:space="preserve"> </w:t>
            </w:r>
            <w:r>
              <w:rPr>
                <w:i/>
                <w:sz w:val="24"/>
              </w:rPr>
              <w:t>party</w:t>
            </w:r>
            <w:r>
              <w:rPr>
                <w:i/>
                <w:spacing w:val="-9"/>
                <w:sz w:val="24"/>
              </w:rPr>
              <w:t xml:space="preserve"> </w:t>
            </w:r>
            <w:r>
              <w:rPr>
                <w:i/>
                <w:sz w:val="24"/>
              </w:rPr>
              <w:t>in</w:t>
            </w:r>
            <w:r>
              <w:rPr>
                <w:i/>
                <w:spacing w:val="-10"/>
                <w:sz w:val="24"/>
              </w:rPr>
              <w:t xml:space="preserve"> </w:t>
            </w:r>
            <w:r>
              <w:rPr>
                <w:i/>
                <w:spacing w:val="-5"/>
                <w:sz w:val="24"/>
              </w:rPr>
              <w:t>JV]</w:t>
            </w:r>
          </w:p>
        </w:tc>
      </w:tr>
      <w:tr w:rsidR="00932E80">
        <w:trPr>
          <w:trHeight w:val="751"/>
        </w:trPr>
        <w:tc>
          <w:tcPr>
            <w:tcW w:w="9540" w:type="dxa"/>
          </w:tcPr>
          <w:p w:rsidR="00932E80" w:rsidRDefault="003256F9">
            <w:pPr>
              <w:pStyle w:val="TableParagraph"/>
              <w:ind w:left="106"/>
              <w:rPr>
                <w:i/>
                <w:sz w:val="24"/>
              </w:rPr>
            </w:pPr>
            <w:r>
              <w:rPr>
                <w:sz w:val="24"/>
              </w:rPr>
              <w:t>3.</w:t>
            </w:r>
            <w:r>
              <w:rPr>
                <w:spacing w:val="33"/>
                <w:sz w:val="24"/>
              </w:rPr>
              <w:t xml:space="preserve"> </w:t>
            </w:r>
            <w:r>
              <w:rPr>
                <w:sz w:val="24"/>
              </w:rPr>
              <w:t>Bidder’s</w:t>
            </w:r>
            <w:r>
              <w:rPr>
                <w:spacing w:val="-12"/>
                <w:sz w:val="24"/>
              </w:rPr>
              <w:t xml:space="preserve"> </w:t>
            </w:r>
            <w:r>
              <w:rPr>
                <w:sz w:val="24"/>
              </w:rPr>
              <w:t>actual</w:t>
            </w:r>
            <w:r>
              <w:rPr>
                <w:spacing w:val="-15"/>
                <w:sz w:val="24"/>
              </w:rPr>
              <w:t xml:space="preserve"> </w:t>
            </w:r>
            <w:r>
              <w:rPr>
                <w:sz w:val="24"/>
              </w:rPr>
              <w:t>or</w:t>
            </w:r>
            <w:r>
              <w:rPr>
                <w:spacing w:val="-14"/>
                <w:sz w:val="24"/>
              </w:rPr>
              <w:t xml:space="preserve"> </w:t>
            </w:r>
            <w:r>
              <w:rPr>
                <w:sz w:val="24"/>
              </w:rPr>
              <w:t>intended</w:t>
            </w:r>
            <w:r>
              <w:rPr>
                <w:spacing w:val="-15"/>
                <w:sz w:val="24"/>
              </w:rPr>
              <w:t xml:space="preserve"> </w:t>
            </w:r>
            <w:r>
              <w:rPr>
                <w:sz w:val="24"/>
              </w:rPr>
              <w:t>Country</w:t>
            </w:r>
            <w:r>
              <w:rPr>
                <w:spacing w:val="-15"/>
                <w:sz w:val="24"/>
              </w:rPr>
              <w:t xml:space="preserve"> </w:t>
            </w:r>
            <w:r>
              <w:rPr>
                <w:sz w:val="24"/>
              </w:rPr>
              <w:t>of</w:t>
            </w:r>
            <w:r>
              <w:rPr>
                <w:spacing w:val="-15"/>
                <w:sz w:val="24"/>
              </w:rPr>
              <w:t xml:space="preserve"> </w:t>
            </w:r>
            <w:r>
              <w:rPr>
                <w:sz w:val="24"/>
              </w:rPr>
              <w:t>Registration:</w:t>
            </w:r>
            <w:r>
              <w:rPr>
                <w:spacing w:val="-15"/>
                <w:sz w:val="24"/>
              </w:rPr>
              <w:t xml:space="preserve"> </w:t>
            </w:r>
            <w:r>
              <w:rPr>
                <w:i/>
                <w:sz w:val="24"/>
              </w:rPr>
              <w:t>[insert</w:t>
            </w:r>
            <w:r>
              <w:rPr>
                <w:i/>
                <w:spacing w:val="-15"/>
                <w:sz w:val="24"/>
              </w:rPr>
              <w:t xml:space="preserve"> </w:t>
            </w:r>
            <w:r>
              <w:rPr>
                <w:i/>
                <w:sz w:val="24"/>
              </w:rPr>
              <w:t>actual</w:t>
            </w:r>
            <w:r>
              <w:rPr>
                <w:i/>
                <w:spacing w:val="-15"/>
                <w:sz w:val="24"/>
              </w:rPr>
              <w:t xml:space="preserve"> </w:t>
            </w:r>
            <w:r>
              <w:rPr>
                <w:i/>
                <w:sz w:val="24"/>
              </w:rPr>
              <w:t>or</w:t>
            </w:r>
            <w:r>
              <w:rPr>
                <w:i/>
                <w:spacing w:val="-15"/>
                <w:sz w:val="24"/>
              </w:rPr>
              <w:t xml:space="preserve"> </w:t>
            </w:r>
            <w:r>
              <w:rPr>
                <w:i/>
                <w:sz w:val="24"/>
              </w:rPr>
              <w:t>intended</w:t>
            </w:r>
            <w:r>
              <w:rPr>
                <w:i/>
                <w:spacing w:val="-15"/>
                <w:sz w:val="24"/>
              </w:rPr>
              <w:t xml:space="preserve"> </w:t>
            </w:r>
            <w:r>
              <w:rPr>
                <w:i/>
                <w:sz w:val="24"/>
              </w:rPr>
              <w:t>Country</w:t>
            </w:r>
            <w:r>
              <w:rPr>
                <w:i/>
                <w:spacing w:val="-14"/>
                <w:sz w:val="24"/>
              </w:rPr>
              <w:t xml:space="preserve"> </w:t>
            </w:r>
            <w:r>
              <w:rPr>
                <w:i/>
                <w:sz w:val="24"/>
              </w:rPr>
              <w:t xml:space="preserve">of </w:t>
            </w:r>
            <w:r>
              <w:rPr>
                <w:i/>
                <w:spacing w:val="-2"/>
                <w:sz w:val="24"/>
              </w:rPr>
              <w:t>Registration]</w:t>
            </w:r>
          </w:p>
        </w:tc>
      </w:tr>
      <w:tr w:rsidR="00932E80">
        <w:trPr>
          <w:trHeight w:val="673"/>
        </w:trPr>
        <w:tc>
          <w:tcPr>
            <w:tcW w:w="9540" w:type="dxa"/>
          </w:tcPr>
          <w:p w:rsidR="00932E80" w:rsidRDefault="003256F9">
            <w:pPr>
              <w:pStyle w:val="TableParagraph"/>
              <w:ind w:left="106"/>
              <w:rPr>
                <w:i/>
                <w:sz w:val="24"/>
              </w:rPr>
            </w:pPr>
            <w:r>
              <w:rPr>
                <w:sz w:val="24"/>
              </w:rPr>
              <w:t>4.</w:t>
            </w:r>
            <w:r>
              <w:rPr>
                <w:spacing w:val="29"/>
                <w:sz w:val="24"/>
              </w:rPr>
              <w:t xml:space="preserve"> </w:t>
            </w:r>
            <w:r>
              <w:rPr>
                <w:sz w:val="24"/>
              </w:rPr>
              <w:t>Bidder’s</w:t>
            </w:r>
            <w:r>
              <w:rPr>
                <w:spacing w:val="-14"/>
                <w:sz w:val="24"/>
              </w:rPr>
              <w:t xml:space="preserve"> </w:t>
            </w:r>
            <w:r>
              <w:rPr>
                <w:sz w:val="24"/>
              </w:rPr>
              <w:t>Year</w:t>
            </w:r>
            <w:r>
              <w:rPr>
                <w:spacing w:val="-15"/>
                <w:sz w:val="24"/>
              </w:rPr>
              <w:t xml:space="preserve"> </w:t>
            </w:r>
            <w:r>
              <w:rPr>
                <w:sz w:val="24"/>
              </w:rPr>
              <w:t>of</w:t>
            </w:r>
            <w:r>
              <w:rPr>
                <w:spacing w:val="-14"/>
                <w:sz w:val="24"/>
              </w:rPr>
              <w:t xml:space="preserve"> </w:t>
            </w:r>
            <w:r>
              <w:rPr>
                <w:sz w:val="24"/>
              </w:rPr>
              <w:t>Registration:</w:t>
            </w:r>
            <w:r>
              <w:rPr>
                <w:spacing w:val="-14"/>
                <w:sz w:val="24"/>
              </w:rPr>
              <w:t xml:space="preserve"> </w:t>
            </w:r>
            <w:r>
              <w:rPr>
                <w:i/>
                <w:sz w:val="24"/>
              </w:rPr>
              <w:t>[insert</w:t>
            </w:r>
            <w:r>
              <w:rPr>
                <w:i/>
                <w:spacing w:val="-14"/>
                <w:sz w:val="24"/>
              </w:rPr>
              <w:t xml:space="preserve"> </w:t>
            </w:r>
            <w:r>
              <w:rPr>
                <w:i/>
                <w:sz w:val="24"/>
              </w:rPr>
              <w:t>Bidder’s</w:t>
            </w:r>
            <w:r>
              <w:rPr>
                <w:i/>
                <w:spacing w:val="-12"/>
                <w:sz w:val="24"/>
              </w:rPr>
              <w:t xml:space="preserve"> </w:t>
            </w:r>
            <w:r>
              <w:rPr>
                <w:i/>
                <w:sz w:val="24"/>
              </w:rPr>
              <w:t>year</w:t>
            </w:r>
            <w:r>
              <w:rPr>
                <w:i/>
                <w:spacing w:val="-15"/>
                <w:sz w:val="24"/>
              </w:rPr>
              <w:t xml:space="preserve"> </w:t>
            </w:r>
            <w:r>
              <w:rPr>
                <w:i/>
                <w:sz w:val="24"/>
              </w:rPr>
              <w:t>of</w:t>
            </w:r>
            <w:r>
              <w:rPr>
                <w:i/>
                <w:spacing w:val="-15"/>
                <w:sz w:val="24"/>
              </w:rPr>
              <w:t xml:space="preserve"> </w:t>
            </w:r>
            <w:r>
              <w:rPr>
                <w:i/>
                <w:spacing w:val="-2"/>
                <w:sz w:val="24"/>
              </w:rPr>
              <w:t>registration]</w:t>
            </w:r>
          </w:p>
        </w:tc>
      </w:tr>
      <w:tr w:rsidR="00932E80">
        <w:trPr>
          <w:trHeight w:val="752"/>
        </w:trPr>
        <w:tc>
          <w:tcPr>
            <w:tcW w:w="9540" w:type="dxa"/>
          </w:tcPr>
          <w:p w:rsidR="00932E80" w:rsidRDefault="003256F9">
            <w:pPr>
              <w:pStyle w:val="TableParagraph"/>
              <w:spacing w:before="2" w:line="237" w:lineRule="auto"/>
              <w:ind w:left="106"/>
              <w:rPr>
                <w:i/>
                <w:sz w:val="24"/>
              </w:rPr>
            </w:pPr>
            <w:r>
              <w:rPr>
                <w:sz w:val="24"/>
              </w:rPr>
              <w:t>5.</w:t>
            </w:r>
            <w:r>
              <w:rPr>
                <w:spacing w:val="22"/>
                <w:sz w:val="24"/>
              </w:rPr>
              <w:t xml:space="preserve"> </w:t>
            </w:r>
            <w:r>
              <w:rPr>
                <w:sz w:val="24"/>
              </w:rPr>
              <w:t>Bidder’s</w:t>
            </w:r>
            <w:r>
              <w:rPr>
                <w:spacing w:val="-15"/>
                <w:sz w:val="24"/>
              </w:rPr>
              <w:t xml:space="preserve"> </w:t>
            </w:r>
            <w:r>
              <w:rPr>
                <w:sz w:val="24"/>
              </w:rPr>
              <w:t>Legal</w:t>
            </w:r>
            <w:r>
              <w:rPr>
                <w:spacing w:val="-15"/>
                <w:sz w:val="24"/>
              </w:rPr>
              <w:t xml:space="preserve"> </w:t>
            </w:r>
            <w:r>
              <w:rPr>
                <w:sz w:val="24"/>
              </w:rPr>
              <w:t>Address</w:t>
            </w:r>
            <w:r>
              <w:rPr>
                <w:spacing w:val="-14"/>
                <w:sz w:val="24"/>
              </w:rPr>
              <w:t xml:space="preserve"> </w:t>
            </w:r>
            <w:r>
              <w:rPr>
                <w:sz w:val="24"/>
              </w:rPr>
              <w:t>in</w:t>
            </w:r>
            <w:r>
              <w:rPr>
                <w:spacing w:val="-15"/>
                <w:sz w:val="24"/>
              </w:rPr>
              <w:t xml:space="preserve"> </w:t>
            </w:r>
            <w:r>
              <w:rPr>
                <w:sz w:val="24"/>
              </w:rPr>
              <w:t>Country</w:t>
            </w:r>
            <w:r>
              <w:rPr>
                <w:spacing w:val="-15"/>
                <w:sz w:val="24"/>
              </w:rPr>
              <w:t xml:space="preserve"> </w:t>
            </w:r>
            <w:r>
              <w:rPr>
                <w:sz w:val="24"/>
              </w:rPr>
              <w:t>of</w:t>
            </w:r>
            <w:r>
              <w:rPr>
                <w:spacing w:val="-15"/>
                <w:sz w:val="24"/>
              </w:rPr>
              <w:t xml:space="preserve"> </w:t>
            </w:r>
            <w:r>
              <w:rPr>
                <w:sz w:val="24"/>
              </w:rPr>
              <w:t>Registration:</w:t>
            </w:r>
            <w:r>
              <w:rPr>
                <w:spacing w:val="-15"/>
                <w:sz w:val="24"/>
              </w:rPr>
              <w:t xml:space="preserve"> </w:t>
            </w:r>
            <w:r>
              <w:rPr>
                <w:i/>
                <w:sz w:val="24"/>
              </w:rPr>
              <w:t>[insert</w:t>
            </w:r>
            <w:r>
              <w:rPr>
                <w:i/>
                <w:spacing w:val="-15"/>
                <w:sz w:val="24"/>
              </w:rPr>
              <w:t xml:space="preserve"> </w:t>
            </w:r>
            <w:r>
              <w:rPr>
                <w:i/>
                <w:sz w:val="24"/>
              </w:rPr>
              <w:t>Bidder’s</w:t>
            </w:r>
            <w:r>
              <w:rPr>
                <w:i/>
                <w:spacing w:val="-14"/>
                <w:sz w:val="24"/>
              </w:rPr>
              <w:t xml:space="preserve"> </w:t>
            </w:r>
            <w:r>
              <w:rPr>
                <w:i/>
                <w:sz w:val="24"/>
              </w:rPr>
              <w:t>legal</w:t>
            </w:r>
            <w:r>
              <w:rPr>
                <w:i/>
                <w:spacing w:val="-15"/>
                <w:sz w:val="24"/>
              </w:rPr>
              <w:t xml:space="preserve"> </w:t>
            </w:r>
            <w:r>
              <w:rPr>
                <w:i/>
                <w:sz w:val="24"/>
              </w:rPr>
              <w:t>address</w:t>
            </w:r>
            <w:r>
              <w:rPr>
                <w:i/>
                <w:spacing w:val="-15"/>
                <w:sz w:val="24"/>
              </w:rPr>
              <w:t xml:space="preserve"> </w:t>
            </w:r>
            <w:r>
              <w:rPr>
                <w:i/>
                <w:sz w:val="24"/>
              </w:rPr>
              <w:t>in</w:t>
            </w:r>
            <w:r>
              <w:rPr>
                <w:i/>
                <w:spacing w:val="-15"/>
                <w:sz w:val="24"/>
              </w:rPr>
              <w:t xml:space="preserve"> </w:t>
            </w:r>
            <w:r>
              <w:rPr>
                <w:i/>
                <w:sz w:val="24"/>
              </w:rPr>
              <w:t>country</w:t>
            </w:r>
            <w:r>
              <w:rPr>
                <w:i/>
                <w:spacing w:val="-15"/>
                <w:sz w:val="24"/>
              </w:rPr>
              <w:t xml:space="preserve"> </w:t>
            </w:r>
            <w:r>
              <w:rPr>
                <w:i/>
                <w:sz w:val="24"/>
              </w:rPr>
              <w:t xml:space="preserve">of </w:t>
            </w:r>
            <w:r>
              <w:rPr>
                <w:i/>
                <w:spacing w:val="-2"/>
                <w:sz w:val="24"/>
              </w:rPr>
              <w:t>registration]</w:t>
            </w:r>
          </w:p>
        </w:tc>
      </w:tr>
      <w:tr w:rsidR="00932E80">
        <w:trPr>
          <w:trHeight w:val="2139"/>
        </w:trPr>
        <w:tc>
          <w:tcPr>
            <w:tcW w:w="9540" w:type="dxa"/>
          </w:tcPr>
          <w:p w:rsidR="00932E80" w:rsidRDefault="003256F9">
            <w:pPr>
              <w:pStyle w:val="TableParagraph"/>
              <w:spacing w:line="275" w:lineRule="exact"/>
              <w:ind w:left="106"/>
              <w:rPr>
                <w:sz w:val="24"/>
              </w:rPr>
            </w:pPr>
            <w:r>
              <w:rPr>
                <w:sz w:val="24"/>
              </w:rPr>
              <w:t>6.</w:t>
            </w:r>
            <w:r>
              <w:rPr>
                <w:spacing w:val="14"/>
                <w:sz w:val="24"/>
              </w:rPr>
              <w:t xml:space="preserve"> </w:t>
            </w:r>
            <w:r>
              <w:rPr>
                <w:sz w:val="24"/>
              </w:rPr>
              <w:t>Bidder’s</w:t>
            </w:r>
            <w:r>
              <w:rPr>
                <w:spacing w:val="-15"/>
                <w:sz w:val="24"/>
              </w:rPr>
              <w:t xml:space="preserve"> </w:t>
            </w:r>
            <w:r>
              <w:rPr>
                <w:sz w:val="24"/>
              </w:rPr>
              <w:t>Authorized</w:t>
            </w:r>
            <w:r>
              <w:rPr>
                <w:spacing w:val="-15"/>
                <w:sz w:val="24"/>
              </w:rPr>
              <w:t xml:space="preserve"> </w:t>
            </w:r>
            <w:r>
              <w:rPr>
                <w:sz w:val="24"/>
              </w:rPr>
              <w:t>Representative</w:t>
            </w:r>
            <w:r>
              <w:rPr>
                <w:spacing w:val="-15"/>
                <w:sz w:val="24"/>
              </w:rPr>
              <w:t xml:space="preserve"> </w:t>
            </w:r>
            <w:r>
              <w:rPr>
                <w:spacing w:val="-2"/>
                <w:sz w:val="24"/>
              </w:rPr>
              <w:t>Information</w:t>
            </w:r>
          </w:p>
          <w:p w:rsidR="00932E80" w:rsidRDefault="003256F9">
            <w:pPr>
              <w:pStyle w:val="TableParagraph"/>
              <w:spacing w:before="199"/>
              <w:ind w:left="396"/>
              <w:rPr>
                <w:i/>
                <w:sz w:val="24"/>
              </w:rPr>
            </w:pPr>
            <w:r>
              <w:rPr>
                <w:spacing w:val="-2"/>
                <w:sz w:val="24"/>
              </w:rPr>
              <w:t>Name:</w:t>
            </w:r>
            <w:r>
              <w:rPr>
                <w:spacing w:val="-9"/>
                <w:sz w:val="24"/>
              </w:rPr>
              <w:t xml:space="preserve"> </w:t>
            </w:r>
            <w:r>
              <w:rPr>
                <w:i/>
                <w:spacing w:val="-2"/>
                <w:sz w:val="24"/>
              </w:rPr>
              <w:t>[insert</w:t>
            </w:r>
            <w:r>
              <w:rPr>
                <w:i/>
                <w:spacing w:val="-6"/>
                <w:sz w:val="24"/>
              </w:rPr>
              <w:t xml:space="preserve"> </w:t>
            </w:r>
            <w:r>
              <w:rPr>
                <w:i/>
                <w:spacing w:val="-2"/>
                <w:sz w:val="24"/>
              </w:rPr>
              <w:t>Authorized</w:t>
            </w:r>
            <w:r>
              <w:rPr>
                <w:i/>
                <w:spacing w:val="-5"/>
                <w:sz w:val="24"/>
              </w:rPr>
              <w:t xml:space="preserve"> </w:t>
            </w:r>
            <w:r>
              <w:rPr>
                <w:i/>
                <w:spacing w:val="-2"/>
                <w:sz w:val="24"/>
              </w:rPr>
              <w:t>Representative’s</w:t>
            </w:r>
            <w:r>
              <w:rPr>
                <w:i/>
                <w:spacing w:val="-6"/>
                <w:sz w:val="24"/>
              </w:rPr>
              <w:t xml:space="preserve"> </w:t>
            </w:r>
            <w:r>
              <w:rPr>
                <w:i/>
                <w:spacing w:val="-4"/>
                <w:sz w:val="24"/>
              </w:rPr>
              <w:t>name]</w:t>
            </w:r>
          </w:p>
          <w:p w:rsidR="00932E80" w:rsidRDefault="003256F9">
            <w:pPr>
              <w:pStyle w:val="TableParagraph"/>
              <w:spacing w:before="120"/>
              <w:ind w:left="396"/>
              <w:rPr>
                <w:i/>
                <w:sz w:val="24"/>
              </w:rPr>
            </w:pPr>
            <w:r>
              <w:rPr>
                <w:spacing w:val="-2"/>
                <w:sz w:val="24"/>
              </w:rPr>
              <w:t>Address:</w:t>
            </w:r>
            <w:r>
              <w:rPr>
                <w:spacing w:val="-10"/>
                <w:sz w:val="24"/>
              </w:rPr>
              <w:t xml:space="preserve"> </w:t>
            </w:r>
            <w:r>
              <w:rPr>
                <w:i/>
                <w:spacing w:val="-2"/>
                <w:sz w:val="24"/>
              </w:rPr>
              <w:t>[insert</w:t>
            </w:r>
            <w:r>
              <w:rPr>
                <w:i/>
                <w:spacing w:val="-7"/>
                <w:sz w:val="24"/>
              </w:rPr>
              <w:t xml:space="preserve"> </w:t>
            </w:r>
            <w:r>
              <w:rPr>
                <w:i/>
                <w:spacing w:val="-2"/>
                <w:sz w:val="24"/>
              </w:rPr>
              <w:t>Authorized</w:t>
            </w:r>
            <w:r>
              <w:rPr>
                <w:i/>
                <w:spacing w:val="-7"/>
                <w:sz w:val="24"/>
              </w:rPr>
              <w:t xml:space="preserve"> </w:t>
            </w:r>
            <w:r>
              <w:rPr>
                <w:i/>
                <w:spacing w:val="-2"/>
                <w:sz w:val="24"/>
              </w:rPr>
              <w:t>Representative’s</w:t>
            </w:r>
            <w:r>
              <w:rPr>
                <w:i/>
                <w:spacing w:val="-7"/>
                <w:sz w:val="24"/>
              </w:rPr>
              <w:t xml:space="preserve"> </w:t>
            </w:r>
            <w:r>
              <w:rPr>
                <w:i/>
                <w:spacing w:val="-2"/>
                <w:sz w:val="24"/>
              </w:rPr>
              <w:t>Address]</w:t>
            </w:r>
          </w:p>
          <w:p w:rsidR="00932E80" w:rsidRDefault="003256F9">
            <w:pPr>
              <w:pStyle w:val="TableParagraph"/>
              <w:spacing w:before="120"/>
              <w:ind w:left="396"/>
              <w:rPr>
                <w:i/>
                <w:sz w:val="24"/>
              </w:rPr>
            </w:pPr>
            <w:r>
              <w:rPr>
                <w:spacing w:val="-2"/>
                <w:sz w:val="24"/>
              </w:rPr>
              <w:t>Telephone/Fax</w:t>
            </w:r>
            <w:r>
              <w:rPr>
                <w:spacing w:val="-9"/>
                <w:sz w:val="24"/>
              </w:rPr>
              <w:t xml:space="preserve"> </w:t>
            </w:r>
            <w:r>
              <w:rPr>
                <w:spacing w:val="-2"/>
                <w:sz w:val="24"/>
              </w:rPr>
              <w:t>numbers:</w:t>
            </w:r>
            <w:r>
              <w:rPr>
                <w:spacing w:val="-7"/>
                <w:sz w:val="24"/>
              </w:rPr>
              <w:t xml:space="preserve"> </w:t>
            </w:r>
            <w:r>
              <w:rPr>
                <w:i/>
                <w:spacing w:val="-2"/>
                <w:sz w:val="24"/>
              </w:rPr>
              <w:t>[insert</w:t>
            </w:r>
            <w:r>
              <w:rPr>
                <w:i/>
                <w:spacing w:val="-7"/>
                <w:sz w:val="24"/>
              </w:rPr>
              <w:t xml:space="preserve"> </w:t>
            </w:r>
            <w:r>
              <w:rPr>
                <w:i/>
                <w:spacing w:val="-2"/>
                <w:sz w:val="24"/>
              </w:rPr>
              <w:t>Authorized</w:t>
            </w:r>
            <w:r>
              <w:rPr>
                <w:i/>
                <w:spacing w:val="-6"/>
                <w:sz w:val="24"/>
              </w:rPr>
              <w:t xml:space="preserve"> </w:t>
            </w:r>
            <w:r>
              <w:rPr>
                <w:i/>
                <w:spacing w:val="-2"/>
                <w:sz w:val="24"/>
              </w:rPr>
              <w:t>Representative’s</w:t>
            </w:r>
            <w:r>
              <w:rPr>
                <w:i/>
                <w:spacing w:val="-7"/>
                <w:sz w:val="24"/>
              </w:rPr>
              <w:t xml:space="preserve"> </w:t>
            </w:r>
            <w:r>
              <w:rPr>
                <w:i/>
                <w:spacing w:val="-2"/>
                <w:sz w:val="24"/>
              </w:rPr>
              <w:t>telephone/fax</w:t>
            </w:r>
            <w:r>
              <w:rPr>
                <w:i/>
                <w:spacing w:val="-7"/>
                <w:sz w:val="24"/>
              </w:rPr>
              <w:t xml:space="preserve"> </w:t>
            </w:r>
            <w:r>
              <w:rPr>
                <w:i/>
                <w:spacing w:val="-2"/>
                <w:sz w:val="24"/>
              </w:rPr>
              <w:t>numbers]</w:t>
            </w:r>
          </w:p>
          <w:p w:rsidR="00932E80" w:rsidRDefault="003256F9">
            <w:pPr>
              <w:pStyle w:val="TableParagraph"/>
              <w:spacing w:before="120"/>
              <w:ind w:left="396"/>
              <w:rPr>
                <w:i/>
                <w:sz w:val="24"/>
              </w:rPr>
            </w:pPr>
            <w:r>
              <w:rPr>
                <w:spacing w:val="-2"/>
                <w:sz w:val="24"/>
              </w:rPr>
              <w:t>Email</w:t>
            </w:r>
            <w:r>
              <w:rPr>
                <w:spacing w:val="-8"/>
                <w:sz w:val="24"/>
              </w:rPr>
              <w:t xml:space="preserve"> </w:t>
            </w:r>
            <w:r>
              <w:rPr>
                <w:spacing w:val="-2"/>
                <w:sz w:val="24"/>
              </w:rPr>
              <w:t>Address:</w:t>
            </w:r>
            <w:r>
              <w:rPr>
                <w:spacing w:val="-5"/>
                <w:sz w:val="24"/>
              </w:rPr>
              <w:t xml:space="preserve"> </w:t>
            </w:r>
            <w:r>
              <w:rPr>
                <w:i/>
                <w:spacing w:val="-2"/>
                <w:sz w:val="24"/>
              </w:rPr>
              <w:t>[insert</w:t>
            </w:r>
            <w:r>
              <w:rPr>
                <w:i/>
                <w:spacing w:val="-6"/>
                <w:sz w:val="24"/>
              </w:rPr>
              <w:t xml:space="preserve"> </w:t>
            </w:r>
            <w:r>
              <w:rPr>
                <w:i/>
                <w:spacing w:val="-2"/>
                <w:sz w:val="24"/>
              </w:rPr>
              <w:t>Authorized</w:t>
            </w:r>
            <w:r>
              <w:rPr>
                <w:i/>
                <w:spacing w:val="-6"/>
                <w:sz w:val="24"/>
              </w:rPr>
              <w:t xml:space="preserve"> </w:t>
            </w:r>
            <w:r>
              <w:rPr>
                <w:i/>
                <w:spacing w:val="-2"/>
                <w:sz w:val="24"/>
              </w:rPr>
              <w:t>Representative’s</w:t>
            </w:r>
            <w:r>
              <w:rPr>
                <w:i/>
                <w:spacing w:val="-5"/>
                <w:sz w:val="24"/>
              </w:rPr>
              <w:t xml:space="preserve"> </w:t>
            </w:r>
            <w:r>
              <w:rPr>
                <w:i/>
                <w:spacing w:val="-2"/>
                <w:sz w:val="24"/>
              </w:rPr>
              <w:t>email</w:t>
            </w:r>
            <w:r>
              <w:rPr>
                <w:i/>
                <w:spacing w:val="-7"/>
                <w:sz w:val="24"/>
              </w:rPr>
              <w:t xml:space="preserve"> </w:t>
            </w:r>
            <w:r>
              <w:rPr>
                <w:i/>
                <w:spacing w:val="-2"/>
                <w:sz w:val="24"/>
              </w:rPr>
              <w:t>address]</w:t>
            </w:r>
          </w:p>
        </w:tc>
      </w:tr>
      <w:tr w:rsidR="00932E80">
        <w:trPr>
          <w:trHeight w:val="3080"/>
        </w:trPr>
        <w:tc>
          <w:tcPr>
            <w:tcW w:w="9540" w:type="dxa"/>
          </w:tcPr>
          <w:p w:rsidR="00932E80" w:rsidRDefault="003256F9">
            <w:pPr>
              <w:pStyle w:val="TableParagraph"/>
              <w:spacing w:before="2" w:line="237" w:lineRule="auto"/>
              <w:ind w:left="449" w:hanging="344"/>
              <w:rPr>
                <w:i/>
                <w:sz w:val="24"/>
              </w:rPr>
            </w:pPr>
            <w:r>
              <w:rPr>
                <w:sz w:val="24"/>
              </w:rPr>
              <w:t>7.</w:t>
            </w:r>
            <w:r>
              <w:rPr>
                <w:spacing w:val="80"/>
                <w:sz w:val="24"/>
              </w:rPr>
              <w:t xml:space="preserve"> </w:t>
            </w:r>
            <w:r>
              <w:rPr>
                <w:sz w:val="24"/>
              </w:rPr>
              <w:t>Attached</w:t>
            </w:r>
            <w:r>
              <w:rPr>
                <w:spacing w:val="-5"/>
                <w:sz w:val="24"/>
              </w:rPr>
              <w:t xml:space="preserve"> </w:t>
            </w:r>
            <w:r>
              <w:rPr>
                <w:sz w:val="24"/>
              </w:rPr>
              <w:t>are</w:t>
            </w:r>
            <w:r>
              <w:rPr>
                <w:spacing w:val="-6"/>
                <w:sz w:val="24"/>
              </w:rPr>
              <w:t xml:space="preserve"> </w:t>
            </w:r>
            <w:r>
              <w:rPr>
                <w:sz w:val="24"/>
              </w:rPr>
              <w:t>copies</w:t>
            </w:r>
            <w:r>
              <w:rPr>
                <w:spacing w:val="-6"/>
                <w:sz w:val="24"/>
              </w:rPr>
              <w:t xml:space="preserve"> </w:t>
            </w:r>
            <w:r>
              <w:rPr>
                <w:sz w:val="24"/>
              </w:rPr>
              <w:t>of</w:t>
            </w:r>
            <w:r>
              <w:rPr>
                <w:spacing w:val="-6"/>
                <w:sz w:val="24"/>
              </w:rPr>
              <w:t xml:space="preserve"> </w:t>
            </w:r>
            <w:r>
              <w:rPr>
                <w:sz w:val="24"/>
              </w:rPr>
              <w:t>original</w:t>
            </w:r>
            <w:r>
              <w:rPr>
                <w:spacing w:val="-6"/>
                <w:sz w:val="24"/>
              </w:rPr>
              <w:t xml:space="preserve"> </w:t>
            </w:r>
            <w:r>
              <w:rPr>
                <w:sz w:val="24"/>
              </w:rPr>
              <w:t>documents</w:t>
            </w:r>
            <w:r>
              <w:rPr>
                <w:spacing w:val="-5"/>
                <w:sz w:val="24"/>
              </w:rPr>
              <w:t xml:space="preserve"> </w:t>
            </w:r>
            <w:r>
              <w:rPr>
                <w:sz w:val="24"/>
              </w:rPr>
              <w:t>of:</w:t>
            </w:r>
            <w:r>
              <w:rPr>
                <w:spacing w:val="-6"/>
                <w:sz w:val="24"/>
              </w:rPr>
              <w:t xml:space="preserve"> </w:t>
            </w:r>
            <w:r>
              <w:rPr>
                <w:i/>
                <w:sz w:val="24"/>
              </w:rPr>
              <w:t>[check</w:t>
            </w:r>
            <w:r>
              <w:rPr>
                <w:i/>
                <w:spacing w:val="-12"/>
                <w:sz w:val="24"/>
              </w:rPr>
              <w:t xml:space="preserve"> </w:t>
            </w:r>
            <w:r>
              <w:rPr>
                <w:i/>
                <w:sz w:val="24"/>
              </w:rPr>
              <w:t>the</w:t>
            </w:r>
            <w:r>
              <w:rPr>
                <w:i/>
                <w:spacing w:val="-12"/>
                <w:sz w:val="24"/>
              </w:rPr>
              <w:t xml:space="preserve"> </w:t>
            </w:r>
            <w:r>
              <w:rPr>
                <w:i/>
                <w:sz w:val="24"/>
              </w:rPr>
              <w:t>box(</w:t>
            </w:r>
            <w:proofErr w:type="spellStart"/>
            <w:r>
              <w:rPr>
                <w:i/>
                <w:sz w:val="24"/>
              </w:rPr>
              <w:t>es</w:t>
            </w:r>
            <w:proofErr w:type="spellEnd"/>
            <w:r>
              <w:rPr>
                <w:i/>
                <w:sz w:val="24"/>
              </w:rPr>
              <w:t>)</w:t>
            </w:r>
            <w:r>
              <w:rPr>
                <w:i/>
                <w:spacing w:val="-10"/>
                <w:sz w:val="24"/>
              </w:rPr>
              <w:t xml:space="preserve"> </w:t>
            </w:r>
            <w:r>
              <w:rPr>
                <w:i/>
                <w:sz w:val="24"/>
              </w:rPr>
              <w:t>of</w:t>
            </w:r>
            <w:r>
              <w:rPr>
                <w:i/>
                <w:spacing w:val="-13"/>
                <w:sz w:val="24"/>
              </w:rPr>
              <w:t xml:space="preserve"> </w:t>
            </w:r>
            <w:r>
              <w:rPr>
                <w:i/>
                <w:sz w:val="24"/>
              </w:rPr>
              <w:t>the</w:t>
            </w:r>
            <w:r>
              <w:rPr>
                <w:i/>
                <w:spacing w:val="-12"/>
                <w:sz w:val="24"/>
              </w:rPr>
              <w:t xml:space="preserve"> </w:t>
            </w:r>
            <w:r>
              <w:rPr>
                <w:i/>
                <w:sz w:val="24"/>
              </w:rPr>
              <w:t>attached</w:t>
            </w:r>
            <w:r>
              <w:rPr>
                <w:i/>
                <w:spacing w:val="-11"/>
                <w:sz w:val="24"/>
              </w:rPr>
              <w:t xml:space="preserve"> </w:t>
            </w:r>
            <w:r>
              <w:rPr>
                <w:i/>
                <w:sz w:val="24"/>
              </w:rPr>
              <w:t xml:space="preserve">original </w:t>
            </w:r>
            <w:r>
              <w:rPr>
                <w:i/>
                <w:spacing w:val="-2"/>
                <w:sz w:val="24"/>
              </w:rPr>
              <w:t>documents]</w:t>
            </w:r>
          </w:p>
          <w:p w:rsidR="00932E80" w:rsidRDefault="00932E80">
            <w:pPr>
              <w:pStyle w:val="TableParagraph"/>
              <w:spacing w:before="23"/>
              <w:rPr>
                <w:sz w:val="24"/>
              </w:rPr>
            </w:pPr>
          </w:p>
          <w:p w:rsidR="00932E80" w:rsidRDefault="003256F9">
            <w:pPr>
              <w:pStyle w:val="TableParagraph"/>
              <w:spacing w:line="256" w:lineRule="auto"/>
              <w:ind w:left="466" w:right="429"/>
              <w:rPr>
                <w:sz w:val="24"/>
              </w:rPr>
            </w:pPr>
            <w:r>
              <w:rPr>
                <w:sz w:val="24"/>
              </w:rPr>
              <w:t>Articles</w:t>
            </w:r>
            <w:r>
              <w:rPr>
                <w:spacing w:val="-15"/>
                <w:sz w:val="24"/>
              </w:rPr>
              <w:t xml:space="preserve"> </w:t>
            </w:r>
            <w:r>
              <w:rPr>
                <w:sz w:val="24"/>
              </w:rPr>
              <w:t>of</w:t>
            </w:r>
            <w:r>
              <w:rPr>
                <w:spacing w:val="-15"/>
                <w:sz w:val="24"/>
              </w:rPr>
              <w:t xml:space="preserve"> </w:t>
            </w:r>
            <w:r>
              <w:rPr>
                <w:sz w:val="24"/>
              </w:rPr>
              <w:t>Incorporation</w:t>
            </w:r>
            <w:r>
              <w:rPr>
                <w:spacing w:val="-15"/>
                <w:sz w:val="24"/>
              </w:rPr>
              <w:t xml:space="preserve"> </w:t>
            </w:r>
            <w:r>
              <w:rPr>
                <w:sz w:val="24"/>
              </w:rPr>
              <w:t>or</w:t>
            </w:r>
            <w:r>
              <w:rPr>
                <w:spacing w:val="-15"/>
                <w:sz w:val="24"/>
              </w:rPr>
              <w:t xml:space="preserve"> </w:t>
            </w:r>
            <w:r>
              <w:rPr>
                <w:sz w:val="24"/>
              </w:rPr>
              <w:t>Registration</w:t>
            </w:r>
            <w:r>
              <w:rPr>
                <w:spacing w:val="-15"/>
                <w:sz w:val="24"/>
              </w:rPr>
              <w:t xml:space="preserve"> </w:t>
            </w:r>
            <w:r>
              <w:rPr>
                <w:sz w:val="24"/>
              </w:rPr>
              <w:t>of</w:t>
            </w:r>
            <w:r>
              <w:rPr>
                <w:spacing w:val="-15"/>
                <w:sz w:val="24"/>
              </w:rPr>
              <w:t xml:space="preserve"> </w:t>
            </w:r>
            <w:r>
              <w:rPr>
                <w:sz w:val="24"/>
              </w:rPr>
              <w:t>firm</w:t>
            </w:r>
            <w:r>
              <w:rPr>
                <w:spacing w:val="-15"/>
                <w:sz w:val="24"/>
              </w:rPr>
              <w:t xml:space="preserve"> </w:t>
            </w:r>
            <w:r>
              <w:rPr>
                <w:sz w:val="24"/>
              </w:rPr>
              <w:t>named</w:t>
            </w:r>
            <w:r>
              <w:rPr>
                <w:spacing w:val="-15"/>
                <w:sz w:val="24"/>
              </w:rPr>
              <w:t xml:space="preserve"> </w:t>
            </w:r>
            <w:r>
              <w:rPr>
                <w:sz w:val="24"/>
              </w:rPr>
              <w:t>in</w:t>
            </w:r>
            <w:r>
              <w:rPr>
                <w:spacing w:val="-15"/>
                <w:sz w:val="24"/>
              </w:rPr>
              <w:t xml:space="preserve"> </w:t>
            </w:r>
            <w:r>
              <w:rPr>
                <w:sz w:val="24"/>
              </w:rPr>
              <w:t>1,</w:t>
            </w:r>
            <w:r>
              <w:rPr>
                <w:spacing w:val="-15"/>
                <w:sz w:val="24"/>
              </w:rPr>
              <w:t xml:space="preserve"> </w:t>
            </w:r>
            <w:r>
              <w:rPr>
                <w:sz w:val="24"/>
              </w:rPr>
              <w:t>above,</w:t>
            </w:r>
            <w:r>
              <w:rPr>
                <w:spacing w:val="-15"/>
                <w:sz w:val="24"/>
              </w:rPr>
              <w:t xml:space="preserve"> </w:t>
            </w:r>
            <w:r>
              <w:rPr>
                <w:sz w:val="24"/>
              </w:rPr>
              <w:t>in</w:t>
            </w:r>
            <w:r>
              <w:rPr>
                <w:spacing w:val="-15"/>
                <w:sz w:val="24"/>
              </w:rPr>
              <w:t xml:space="preserve"> </w:t>
            </w:r>
            <w:r>
              <w:rPr>
                <w:sz w:val="24"/>
              </w:rPr>
              <w:t>accordance</w:t>
            </w:r>
            <w:r>
              <w:rPr>
                <w:spacing w:val="-15"/>
                <w:sz w:val="24"/>
              </w:rPr>
              <w:t xml:space="preserve"> </w:t>
            </w:r>
            <w:r>
              <w:rPr>
                <w:sz w:val="24"/>
              </w:rPr>
              <w:t>with</w:t>
            </w:r>
            <w:r>
              <w:rPr>
                <w:spacing w:val="-15"/>
                <w:sz w:val="24"/>
              </w:rPr>
              <w:t xml:space="preserve"> </w:t>
            </w:r>
            <w:r>
              <w:rPr>
                <w:sz w:val="24"/>
              </w:rPr>
              <w:t>ITB Sub-Clauses 4.1 and 4.2.</w:t>
            </w:r>
          </w:p>
          <w:p w:rsidR="00932E80" w:rsidRDefault="003256F9">
            <w:pPr>
              <w:pStyle w:val="TableParagraph"/>
              <w:spacing w:before="199"/>
              <w:ind w:left="478"/>
              <w:rPr>
                <w:sz w:val="24"/>
              </w:rPr>
            </w:pPr>
            <w:r>
              <w:rPr>
                <w:sz w:val="24"/>
              </w:rPr>
              <w:t>In</w:t>
            </w:r>
            <w:r>
              <w:rPr>
                <w:spacing w:val="-12"/>
                <w:sz w:val="24"/>
              </w:rPr>
              <w:t xml:space="preserve"> </w:t>
            </w:r>
            <w:r>
              <w:rPr>
                <w:sz w:val="24"/>
              </w:rPr>
              <w:t>case</w:t>
            </w:r>
            <w:r>
              <w:rPr>
                <w:spacing w:val="-14"/>
                <w:sz w:val="24"/>
              </w:rPr>
              <w:t xml:space="preserve"> </w:t>
            </w:r>
            <w:r>
              <w:rPr>
                <w:sz w:val="24"/>
              </w:rPr>
              <w:t>of</w:t>
            </w:r>
            <w:r>
              <w:rPr>
                <w:spacing w:val="-12"/>
                <w:sz w:val="24"/>
              </w:rPr>
              <w:t xml:space="preserve"> </w:t>
            </w:r>
            <w:r>
              <w:rPr>
                <w:sz w:val="24"/>
              </w:rPr>
              <w:t>JV,</w:t>
            </w:r>
            <w:r>
              <w:rPr>
                <w:spacing w:val="-13"/>
                <w:sz w:val="24"/>
              </w:rPr>
              <w:t xml:space="preserve"> </w:t>
            </w:r>
            <w:r>
              <w:rPr>
                <w:sz w:val="24"/>
              </w:rPr>
              <w:t>letter</w:t>
            </w:r>
            <w:r>
              <w:rPr>
                <w:spacing w:val="-14"/>
                <w:sz w:val="24"/>
              </w:rPr>
              <w:t xml:space="preserve"> </w:t>
            </w:r>
            <w:r>
              <w:rPr>
                <w:sz w:val="24"/>
              </w:rPr>
              <w:t>of</w:t>
            </w:r>
            <w:r>
              <w:rPr>
                <w:spacing w:val="-14"/>
                <w:sz w:val="24"/>
              </w:rPr>
              <w:t xml:space="preserve"> </w:t>
            </w:r>
            <w:r>
              <w:rPr>
                <w:sz w:val="24"/>
              </w:rPr>
              <w:t>intent</w:t>
            </w:r>
            <w:r>
              <w:rPr>
                <w:spacing w:val="-13"/>
                <w:sz w:val="24"/>
              </w:rPr>
              <w:t xml:space="preserve"> </w:t>
            </w:r>
            <w:r>
              <w:rPr>
                <w:sz w:val="24"/>
              </w:rPr>
              <w:t>to</w:t>
            </w:r>
            <w:r>
              <w:rPr>
                <w:spacing w:val="-13"/>
                <w:sz w:val="24"/>
              </w:rPr>
              <w:t xml:space="preserve"> </w:t>
            </w:r>
            <w:r>
              <w:rPr>
                <w:sz w:val="24"/>
              </w:rPr>
              <w:t>form</w:t>
            </w:r>
            <w:r>
              <w:rPr>
                <w:spacing w:val="-15"/>
                <w:sz w:val="24"/>
              </w:rPr>
              <w:t xml:space="preserve"> </w:t>
            </w:r>
            <w:r>
              <w:rPr>
                <w:sz w:val="24"/>
              </w:rPr>
              <w:t>JV</w:t>
            </w:r>
            <w:r>
              <w:rPr>
                <w:spacing w:val="-14"/>
                <w:sz w:val="24"/>
              </w:rPr>
              <w:t xml:space="preserve"> </w:t>
            </w:r>
            <w:r>
              <w:rPr>
                <w:sz w:val="24"/>
              </w:rPr>
              <w:t>or</w:t>
            </w:r>
            <w:r>
              <w:rPr>
                <w:spacing w:val="-12"/>
                <w:sz w:val="24"/>
              </w:rPr>
              <w:t xml:space="preserve"> </w:t>
            </w:r>
            <w:r>
              <w:rPr>
                <w:sz w:val="24"/>
              </w:rPr>
              <w:t>JV</w:t>
            </w:r>
            <w:r>
              <w:rPr>
                <w:spacing w:val="-15"/>
                <w:sz w:val="24"/>
              </w:rPr>
              <w:t xml:space="preserve"> </w:t>
            </w:r>
            <w:r>
              <w:rPr>
                <w:sz w:val="24"/>
              </w:rPr>
              <w:t>agreement,</w:t>
            </w:r>
            <w:r>
              <w:rPr>
                <w:spacing w:val="-13"/>
                <w:sz w:val="24"/>
              </w:rPr>
              <w:t xml:space="preserve"> </w:t>
            </w:r>
            <w:r>
              <w:rPr>
                <w:sz w:val="24"/>
              </w:rPr>
              <w:t>in</w:t>
            </w:r>
            <w:r>
              <w:rPr>
                <w:spacing w:val="-12"/>
                <w:sz w:val="24"/>
              </w:rPr>
              <w:t xml:space="preserve"> </w:t>
            </w:r>
            <w:r>
              <w:rPr>
                <w:sz w:val="24"/>
              </w:rPr>
              <w:t>accordance</w:t>
            </w:r>
            <w:r>
              <w:rPr>
                <w:spacing w:val="-14"/>
                <w:sz w:val="24"/>
              </w:rPr>
              <w:t xml:space="preserve"> </w:t>
            </w:r>
            <w:r>
              <w:rPr>
                <w:sz w:val="24"/>
              </w:rPr>
              <w:t>with</w:t>
            </w:r>
            <w:r>
              <w:rPr>
                <w:spacing w:val="-13"/>
                <w:sz w:val="24"/>
              </w:rPr>
              <w:t xml:space="preserve"> </w:t>
            </w:r>
            <w:r>
              <w:rPr>
                <w:sz w:val="24"/>
              </w:rPr>
              <w:t>ITB</w:t>
            </w:r>
            <w:r>
              <w:rPr>
                <w:spacing w:val="-13"/>
                <w:sz w:val="24"/>
              </w:rPr>
              <w:t xml:space="preserve"> </w:t>
            </w:r>
            <w:r>
              <w:rPr>
                <w:sz w:val="24"/>
              </w:rPr>
              <w:t xml:space="preserve">Sub-Clause </w:t>
            </w:r>
            <w:r>
              <w:rPr>
                <w:spacing w:val="-4"/>
                <w:sz w:val="24"/>
              </w:rPr>
              <w:t>4.1.</w:t>
            </w:r>
          </w:p>
          <w:p w:rsidR="00932E80" w:rsidRDefault="003256F9">
            <w:pPr>
              <w:pStyle w:val="TableParagraph"/>
              <w:spacing w:before="216" w:line="242" w:lineRule="auto"/>
              <w:ind w:left="478" w:right="140"/>
              <w:rPr>
                <w:sz w:val="24"/>
              </w:rPr>
            </w:pPr>
            <w:r>
              <w:rPr>
                <w:spacing w:val="-2"/>
                <w:sz w:val="24"/>
              </w:rPr>
              <w:t>In</w:t>
            </w:r>
            <w:r>
              <w:rPr>
                <w:spacing w:val="-3"/>
                <w:sz w:val="24"/>
              </w:rPr>
              <w:t xml:space="preserve"> </w:t>
            </w:r>
            <w:r>
              <w:rPr>
                <w:spacing w:val="-2"/>
                <w:sz w:val="24"/>
              </w:rPr>
              <w:t>case</w:t>
            </w:r>
            <w:r>
              <w:rPr>
                <w:spacing w:val="-6"/>
                <w:sz w:val="24"/>
              </w:rPr>
              <w:t xml:space="preserve"> </w:t>
            </w:r>
            <w:r>
              <w:rPr>
                <w:spacing w:val="-2"/>
                <w:sz w:val="24"/>
              </w:rPr>
              <w:t>of</w:t>
            </w:r>
            <w:r>
              <w:rPr>
                <w:spacing w:val="-4"/>
                <w:sz w:val="24"/>
              </w:rPr>
              <w:t xml:space="preserve"> </w:t>
            </w:r>
            <w:r>
              <w:rPr>
                <w:spacing w:val="-2"/>
                <w:sz w:val="24"/>
              </w:rPr>
              <w:t>government</w:t>
            </w:r>
            <w:r>
              <w:rPr>
                <w:spacing w:val="-7"/>
                <w:sz w:val="24"/>
              </w:rPr>
              <w:t xml:space="preserve"> </w:t>
            </w:r>
            <w:r>
              <w:rPr>
                <w:spacing w:val="-2"/>
                <w:sz w:val="24"/>
              </w:rPr>
              <w:t>owned</w:t>
            </w:r>
            <w:r>
              <w:rPr>
                <w:spacing w:val="-5"/>
                <w:sz w:val="24"/>
              </w:rPr>
              <w:t xml:space="preserve"> </w:t>
            </w:r>
            <w:r>
              <w:rPr>
                <w:spacing w:val="-2"/>
                <w:sz w:val="24"/>
              </w:rPr>
              <w:t>entity</w:t>
            </w:r>
            <w:r>
              <w:rPr>
                <w:spacing w:val="-5"/>
                <w:sz w:val="24"/>
              </w:rPr>
              <w:t xml:space="preserve"> </w:t>
            </w:r>
            <w:r>
              <w:rPr>
                <w:spacing w:val="-2"/>
                <w:sz w:val="24"/>
              </w:rPr>
              <w:t>-,</w:t>
            </w:r>
            <w:r>
              <w:rPr>
                <w:spacing w:val="-5"/>
                <w:sz w:val="24"/>
              </w:rPr>
              <w:t xml:space="preserve"> </w:t>
            </w:r>
            <w:r>
              <w:rPr>
                <w:spacing w:val="-2"/>
                <w:sz w:val="24"/>
              </w:rPr>
              <w:t>documents</w:t>
            </w:r>
            <w:r>
              <w:rPr>
                <w:spacing w:val="-5"/>
                <w:sz w:val="24"/>
              </w:rPr>
              <w:t xml:space="preserve"> </w:t>
            </w:r>
            <w:r>
              <w:rPr>
                <w:spacing w:val="-2"/>
                <w:sz w:val="24"/>
              </w:rPr>
              <w:t>establishing</w:t>
            </w:r>
            <w:r>
              <w:rPr>
                <w:spacing w:val="-8"/>
                <w:sz w:val="24"/>
              </w:rPr>
              <w:t xml:space="preserve"> </w:t>
            </w:r>
            <w:r>
              <w:rPr>
                <w:spacing w:val="-2"/>
                <w:sz w:val="24"/>
              </w:rPr>
              <w:t>legal</w:t>
            </w:r>
            <w:r>
              <w:rPr>
                <w:spacing w:val="-5"/>
                <w:sz w:val="24"/>
              </w:rPr>
              <w:t xml:space="preserve"> </w:t>
            </w:r>
            <w:r>
              <w:rPr>
                <w:spacing w:val="-2"/>
                <w:sz w:val="24"/>
              </w:rPr>
              <w:t>and</w:t>
            </w:r>
            <w:r>
              <w:rPr>
                <w:spacing w:val="-5"/>
                <w:sz w:val="24"/>
              </w:rPr>
              <w:t xml:space="preserve"> </w:t>
            </w:r>
            <w:r>
              <w:rPr>
                <w:spacing w:val="-2"/>
                <w:sz w:val="24"/>
              </w:rPr>
              <w:t>financial</w:t>
            </w:r>
            <w:r>
              <w:rPr>
                <w:spacing w:val="-7"/>
                <w:sz w:val="24"/>
              </w:rPr>
              <w:t xml:space="preserve"> </w:t>
            </w:r>
            <w:r>
              <w:rPr>
                <w:spacing w:val="-2"/>
                <w:sz w:val="24"/>
              </w:rPr>
              <w:t xml:space="preserve">autonomy </w:t>
            </w:r>
            <w:r>
              <w:rPr>
                <w:sz w:val="24"/>
              </w:rPr>
              <w:t>and</w:t>
            </w:r>
            <w:r>
              <w:rPr>
                <w:spacing w:val="-1"/>
                <w:sz w:val="24"/>
              </w:rPr>
              <w:t xml:space="preserve"> </w:t>
            </w:r>
            <w:r>
              <w:rPr>
                <w:sz w:val="24"/>
              </w:rPr>
              <w:t>compliance</w:t>
            </w:r>
            <w:r>
              <w:rPr>
                <w:spacing w:val="-2"/>
                <w:sz w:val="24"/>
              </w:rPr>
              <w:t xml:space="preserve"> </w:t>
            </w:r>
            <w:r>
              <w:rPr>
                <w:sz w:val="24"/>
              </w:rPr>
              <w:t>with</w:t>
            </w:r>
            <w:r>
              <w:rPr>
                <w:spacing w:val="-1"/>
                <w:sz w:val="24"/>
              </w:rPr>
              <w:t xml:space="preserve"> </w:t>
            </w:r>
            <w:r>
              <w:rPr>
                <w:sz w:val="24"/>
              </w:rPr>
              <w:t>commercial</w:t>
            </w:r>
            <w:r>
              <w:rPr>
                <w:spacing w:val="-1"/>
                <w:sz w:val="24"/>
              </w:rPr>
              <w:t xml:space="preserve"> </w:t>
            </w:r>
            <w:r>
              <w:rPr>
                <w:sz w:val="24"/>
              </w:rPr>
              <w:t>law,</w:t>
            </w:r>
            <w:r>
              <w:rPr>
                <w:spacing w:val="-1"/>
                <w:sz w:val="24"/>
              </w:rPr>
              <w:t xml:space="preserve"> </w:t>
            </w:r>
            <w:r>
              <w:rPr>
                <w:sz w:val="24"/>
              </w:rPr>
              <w:t>in</w:t>
            </w:r>
            <w:r>
              <w:rPr>
                <w:spacing w:val="-1"/>
                <w:sz w:val="24"/>
              </w:rPr>
              <w:t xml:space="preserve"> </w:t>
            </w:r>
            <w:r>
              <w:rPr>
                <w:sz w:val="24"/>
              </w:rPr>
              <w:t>accordance</w:t>
            </w:r>
            <w:r>
              <w:rPr>
                <w:spacing w:val="-2"/>
                <w:sz w:val="24"/>
              </w:rPr>
              <w:t xml:space="preserve"> </w:t>
            </w:r>
            <w:r>
              <w:rPr>
                <w:sz w:val="24"/>
              </w:rPr>
              <w:t>with</w:t>
            </w:r>
            <w:r>
              <w:rPr>
                <w:spacing w:val="-1"/>
                <w:sz w:val="24"/>
              </w:rPr>
              <w:t xml:space="preserve"> </w:t>
            </w:r>
            <w:r>
              <w:rPr>
                <w:sz w:val="24"/>
              </w:rPr>
              <w:t>ITB</w:t>
            </w:r>
            <w:r>
              <w:rPr>
                <w:spacing w:val="-1"/>
                <w:sz w:val="24"/>
              </w:rPr>
              <w:t xml:space="preserve"> </w:t>
            </w:r>
            <w:r>
              <w:rPr>
                <w:sz w:val="24"/>
              </w:rPr>
              <w:t>Sub-Clause 4.5.</w:t>
            </w:r>
          </w:p>
        </w:tc>
      </w:tr>
    </w:tbl>
    <w:p w:rsidR="00932E80" w:rsidRDefault="00932E80">
      <w:pPr>
        <w:pStyle w:val="TableParagraph"/>
        <w:spacing w:line="242" w:lineRule="auto"/>
        <w:rPr>
          <w:sz w:val="24"/>
        </w:rPr>
        <w:sectPr w:rsidR="00932E80">
          <w:headerReference w:type="default" r:id="rId35"/>
          <w:pgSz w:w="12240" w:h="15840"/>
          <w:pgMar w:top="700" w:right="1080" w:bottom="280" w:left="1080" w:header="432" w:footer="0" w:gutter="0"/>
          <w:cols w:space="720"/>
        </w:sectPr>
      </w:pPr>
    </w:p>
    <w:p w:rsidR="00932E80" w:rsidRDefault="003256F9">
      <w:pPr>
        <w:jc w:val="center"/>
        <w:rPr>
          <w:b/>
          <w:sz w:val="36"/>
        </w:rPr>
      </w:pPr>
      <w:bookmarkStart w:id="118" w:name="_bookmark52"/>
      <w:bookmarkEnd w:id="118"/>
      <w:r>
        <w:rPr>
          <w:b/>
          <w:sz w:val="36"/>
        </w:rPr>
        <w:lastRenderedPageBreak/>
        <w:t>Joint</w:t>
      </w:r>
      <w:r>
        <w:rPr>
          <w:b/>
          <w:spacing w:val="-2"/>
          <w:sz w:val="36"/>
        </w:rPr>
        <w:t xml:space="preserve"> </w:t>
      </w:r>
      <w:r>
        <w:rPr>
          <w:b/>
          <w:sz w:val="36"/>
        </w:rPr>
        <w:t>Venture</w:t>
      </w:r>
      <w:r>
        <w:rPr>
          <w:b/>
          <w:spacing w:val="-4"/>
          <w:sz w:val="36"/>
        </w:rPr>
        <w:t xml:space="preserve"> </w:t>
      </w:r>
      <w:r>
        <w:rPr>
          <w:b/>
          <w:sz w:val="36"/>
        </w:rPr>
        <w:t>Partner</w:t>
      </w:r>
      <w:r>
        <w:rPr>
          <w:b/>
          <w:spacing w:val="-3"/>
          <w:sz w:val="36"/>
        </w:rPr>
        <w:t xml:space="preserve"> </w:t>
      </w:r>
      <w:r>
        <w:rPr>
          <w:b/>
          <w:sz w:val="36"/>
        </w:rPr>
        <w:t>Information</w:t>
      </w:r>
      <w:r>
        <w:rPr>
          <w:b/>
          <w:spacing w:val="-2"/>
          <w:sz w:val="36"/>
        </w:rPr>
        <w:t xml:space="preserve"> </w:t>
      </w:r>
      <w:r>
        <w:rPr>
          <w:b/>
          <w:spacing w:val="-4"/>
          <w:sz w:val="36"/>
        </w:rPr>
        <w:t>Form</w:t>
      </w:r>
    </w:p>
    <w:p w:rsidR="00932E80" w:rsidRDefault="003256F9">
      <w:pPr>
        <w:pStyle w:val="Heading5"/>
        <w:spacing w:before="274"/>
        <w:ind w:left="813"/>
      </w:pPr>
      <w:r>
        <w:t>[The</w:t>
      </w:r>
      <w:r>
        <w:rPr>
          <w:spacing w:val="-7"/>
        </w:rPr>
        <w:t xml:space="preserve"> </w:t>
      </w:r>
      <w:r>
        <w:t>Bidder</w:t>
      </w:r>
      <w:r>
        <w:rPr>
          <w:spacing w:val="1"/>
        </w:rPr>
        <w:t xml:space="preserve"> </w:t>
      </w:r>
      <w:r>
        <w:t>shall</w:t>
      </w:r>
      <w:r>
        <w:rPr>
          <w:spacing w:val="-2"/>
        </w:rPr>
        <w:t xml:space="preserve"> </w:t>
      </w:r>
      <w:r>
        <w:t>fill</w:t>
      </w:r>
      <w:r>
        <w:rPr>
          <w:spacing w:val="-3"/>
        </w:rPr>
        <w:t xml:space="preserve"> </w:t>
      </w:r>
      <w:r>
        <w:t>in this</w:t>
      </w:r>
      <w:r>
        <w:rPr>
          <w:spacing w:val="-4"/>
        </w:rPr>
        <w:t xml:space="preserve"> </w:t>
      </w:r>
      <w:r>
        <w:t>Form</w:t>
      </w:r>
      <w:r>
        <w:rPr>
          <w:spacing w:val="1"/>
        </w:rPr>
        <w:t xml:space="preserve"> </w:t>
      </w:r>
      <w:r>
        <w:t>in</w:t>
      </w:r>
      <w:r>
        <w:rPr>
          <w:spacing w:val="-4"/>
        </w:rPr>
        <w:t xml:space="preserve"> </w:t>
      </w:r>
      <w:r>
        <w:t>accordance</w:t>
      </w:r>
      <w:r>
        <w:rPr>
          <w:spacing w:val="1"/>
        </w:rPr>
        <w:t xml:space="preserve"> </w:t>
      </w:r>
      <w:r>
        <w:t>with</w:t>
      </w:r>
      <w:r>
        <w:rPr>
          <w:spacing w:val="-4"/>
        </w:rPr>
        <w:t xml:space="preserve"> </w:t>
      </w:r>
      <w:r>
        <w:t>the</w:t>
      </w:r>
      <w:r>
        <w:rPr>
          <w:spacing w:val="-1"/>
        </w:rPr>
        <w:t xml:space="preserve"> </w:t>
      </w:r>
      <w:r>
        <w:t>instructions</w:t>
      </w:r>
      <w:r>
        <w:rPr>
          <w:spacing w:val="-1"/>
        </w:rPr>
        <w:t xml:space="preserve"> </w:t>
      </w:r>
      <w:r>
        <w:t xml:space="preserve">indicated </w:t>
      </w:r>
      <w:r>
        <w:rPr>
          <w:spacing w:val="-2"/>
        </w:rPr>
        <w:t>below].</w:t>
      </w:r>
    </w:p>
    <w:p w:rsidR="00932E80" w:rsidRDefault="003256F9">
      <w:pPr>
        <w:pStyle w:val="Heading5"/>
        <w:ind w:left="5373" w:right="322" w:hanging="1688"/>
      </w:pPr>
      <w:r>
        <w:rPr>
          <w:i w:val="0"/>
        </w:rPr>
        <w:t>Date:</w:t>
      </w:r>
      <w:r>
        <w:rPr>
          <w:i w:val="0"/>
          <w:spacing w:val="-4"/>
        </w:rPr>
        <w:t xml:space="preserve"> </w:t>
      </w:r>
      <w:r>
        <w:t>[insert</w:t>
      </w:r>
      <w:r>
        <w:rPr>
          <w:spacing w:val="-4"/>
        </w:rPr>
        <w:t xml:space="preserve"> </w:t>
      </w:r>
      <w:r>
        <w:t>date</w:t>
      </w:r>
      <w:r>
        <w:rPr>
          <w:spacing w:val="-4"/>
        </w:rPr>
        <w:t xml:space="preserve"> </w:t>
      </w:r>
      <w:r>
        <w:t>(as</w:t>
      </w:r>
      <w:r>
        <w:rPr>
          <w:spacing w:val="-3"/>
        </w:rPr>
        <w:t xml:space="preserve"> </w:t>
      </w:r>
      <w:r>
        <w:t>day,</w:t>
      </w:r>
      <w:r>
        <w:rPr>
          <w:spacing w:val="-5"/>
        </w:rPr>
        <w:t xml:space="preserve"> </w:t>
      </w:r>
      <w:r>
        <w:t>month</w:t>
      </w:r>
      <w:r>
        <w:rPr>
          <w:spacing w:val="-4"/>
        </w:rPr>
        <w:t xml:space="preserve"> </w:t>
      </w:r>
      <w:r>
        <w:t>and</w:t>
      </w:r>
      <w:r>
        <w:rPr>
          <w:spacing w:val="-4"/>
        </w:rPr>
        <w:t xml:space="preserve"> </w:t>
      </w:r>
      <w:r>
        <w:t>year)</w:t>
      </w:r>
      <w:r>
        <w:rPr>
          <w:spacing w:val="-4"/>
        </w:rPr>
        <w:t xml:space="preserve"> </w:t>
      </w:r>
      <w:r>
        <w:t>of</w:t>
      </w:r>
      <w:r>
        <w:rPr>
          <w:spacing w:val="-4"/>
        </w:rPr>
        <w:t xml:space="preserve"> </w:t>
      </w:r>
      <w:r>
        <w:t>Bid</w:t>
      </w:r>
      <w:r>
        <w:rPr>
          <w:spacing w:val="-4"/>
        </w:rPr>
        <w:t xml:space="preserve"> </w:t>
      </w:r>
      <w:r>
        <w:t>Submission</w:t>
      </w:r>
      <w:r>
        <w:rPr>
          <w:i w:val="0"/>
        </w:rPr>
        <w:t>] ONB</w:t>
      </w:r>
      <w:r>
        <w:rPr>
          <w:i w:val="0"/>
          <w:spacing w:val="-3"/>
        </w:rPr>
        <w:t xml:space="preserve"> </w:t>
      </w:r>
      <w:r>
        <w:rPr>
          <w:i w:val="0"/>
        </w:rPr>
        <w:t>No:</w:t>
      </w:r>
      <w:r>
        <w:rPr>
          <w:i w:val="0"/>
          <w:spacing w:val="-2"/>
        </w:rPr>
        <w:t xml:space="preserve"> </w:t>
      </w:r>
      <w:r>
        <w:t>[insert</w:t>
      </w:r>
      <w:r>
        <w:rPr>
          <w:spacing w:val="-2"/>
        </w:rPr>
        <w:t xml:space="preserve"> </w:t>
      </w:r>
      <w:r>
        <w:t>number of</w:t>
      </w:r>
      <w:r>
        <w:rPr>
          <w:spacing w:val="-1"/>
        </w:rPr>
        <w:t xml:space="preserve"> </w:t>
      </w:r>
      <w:r>
        <w:t>bidding</w:t>
      </w:r>
      <w:r>
        <w:rPr>
          <w:spacing w:val="-3"/>
        </w:rPr>
        <w:t xml:space="preserve"> </w:t>
      </w:r>
      <w:r>
        <w:rPr>
          <w:spacing w:val="-2"/>
        </w:rPr>
        <w:t>process]</w:t>
      </w:r>
    </w:p>
    <w:p w:rsidR="00932E80" w:rsidRDefault="00932E80">
      <w:pPr>
        <w:pStyle w:val="BodyText"/>
        <w:rPr>
          <w:i/>
          <w:sz w:val="24"/>
        </w:rPr>
      </w:pPr>
    </w:p>
    <w:p w:rsidR="00932E80" w:rsidRDefault="003256F9">
      <w:pPr>
        <w:pStyle w:val="Heading4"/>
        <w:tabs>
          <w:tab w:val="left" w:pos="8013"/>
          <w:tab w:val="left" w:pos="9172"/>
        </w:tabs>
        <w:ind w:left="6468"/>
      </w:pPr>
      <w:r>
        <w:t xml:space="preserve">Page </w:t>
      </w:r>
      <w:r>
        <w:rPr>
          <w:u w:val="single"/>
        </w:rPr>
        <w:tab/>
      </w:r>
      <w:r>
        <w:t xml:space="preserve">of_ </w:t>
      </w:r>
      <w:r>
        <w:rPr>
          <w:u w:val="single"/>
        </w:rPr>
        <w:tab/>
      </w:r>
      <w:r>
        <w:rPr>
          <w:spacing w:val="-4"/>
        </w:rPr>
        <w:t>pages</w:t>
      </w:r>
    </w:p>
    <w:p w:rsidR="00932E80" w:rsidRDefault="00932E80">
      <w:pPr>
        <w:pStyle w:val="BodyText"/>
        <w:spacing w:before="47"/>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50"/>
      </w:tblGrid>
      <w:tr w:rsidR="00932E80">
        <w:trPr>
          <w:trHeight w:val="476"/>
        </w:trPr>
        <w:tc>
          <w:tcPr>
            <w:tcW w:w="9450" w:type="dxa"/>
          </w:tcPr>
          <w:p w:rsidR="00932E80" w:rsidRDefault="003256F9">
            <w:pPr>
              <w:pStyle w:val="TableParagraph"/>
              <w:spacing w:before="39"/>
              <w:ind w:left="107"/>
              <w:rPr>
                <w:i/>
                <w:sz w:val="24"/>
              </w:rPr>
            </w:pPr>
            <w:r>
              <w:rPr>
                <w:sz w:val="24"/>
              </w:rPr>
              <w:t>1.</w:t>
            </w:r>
            <w:r>
              <w:rPr>
                <w:spacing w:val="27"/>
                <w:sz w:val="24"/>
              </w:rPr>
              <w:t xml:space="preserve">  </w:t>
            </w:r>
            <w:r>
              <w:rPr>
                <w:sz w:val="24"/>
              </w:rPr>
              <w:t>Bidder’s</w:t>
            </w:r>
            <w:r>
              <w:rPr>
                <w:spacing w:val="-1"/>
                <w:sz w:val="24"/>
              </w:rPr>
              <w:t xml:space="preserve"> </w:t>
            </w:r>
            <w:r>
              <w:rPr>
                <w:sz w:val="24"/>
              </w:rPr>
              <w:t>Legal</w:t>
            </w:r>
            <w:r>
              <w:rPr>
                <w:spacing w:val="1"/>
                <w:sz w:val="24"/>
              </w:rPr>
              <w:t xml:space="preserve"> </w:t>
            </w:r>
            <w:r>
              <w:rPr>
                <w:sz w:val="24"/>
              </w:rPr>
              <w:t>Name:</w:t>
            </w:r>
            <w:r>
              <w:rPr>
                <w:spacing w:val="-2"/>
                <w:sz w:val="24"/>
              </w:rPr>
              <w:t xml:space="preserve"> </w:t>
            </w:r>
            <w:r>
              <w:rPr>
                <w:i/>
                <w:sz w:val="24"/>
              </w:rPr>
              <w:t>[insert</w:t>
            </w:r>
            <w:r>
              <w:rPr>
                <w:i/>
                <w:spacing w:val="-1"/>
                <w:sz w:val="24"/>
              </w:rPr>
              <w:t xml:space="preserve"> </w:t>
            </w:r>
            <w:r>
              <w:rPr>
                <w:i/>
                <w:sz w:val="24"/>
              </w:rPr>
              <w:t>Bidder’s legal</w:t>
            </w:r>
            <w:r>
              <w:rPr>
                <w:i/>
                <w:spacing w:val="-1"/>
                <w:sz w:val="24"/>
              </w:rPr>
              <w:t xml:space="preserve"> </w:t>
            </w:r>
            <w:r>
              <w:rPr>
                <w:i/>
                <w:spacing w:val="-4"/>
                <w:sz w:val="24"/>
              </w:rPr>
              <w:t>name]</w:t>
            </w:r>
          </w:p>
        </w:tc>
      </w:tr>
      <w:tr w:rsidR="00932E80">
        <w:trPr>
          <w:trHeight w:val="673"/>
        </w:trPr>
        <w:tc>
          <w:tcPr>
            <w:tcW w:w="9450" w:type="dxa"/>
          </w:tcPr>
          <w:p w:rsidR="00932E80" w:rsidRDefault="003256F9">
            <w:pPr>
              <w:pStyle w:val="TableParagraph"/>
              <w:spacing w:before="38"/>
              <w:ind w:left="107"/>
              <w:rPr>
                <w:i/>
                <w:sz w:val="24"/>
              </w:rPr>
            </w:pPr>
            <w:r>
              <w:rPr>
                <w:sz w:val="24"/>
              </w:rPr>
              <w:t>2.</w:t>
            </w:r>
            <w:r>
              <w:rPr>
                <w:spacing w:val="28"/>
                <w:sz w:val="24"/>
              </w:rPr>
              <w:t xml:space="preserve">  </w:t>
            </w:r>
            <w:r>
              <w:rPr>
                <w:sz w:val="24"/>
              </w:rPr>
              <w:t>JV’s</w:t>
            </w:r>
            <w:r>
              <w:rPr>
                <w:spacing w:val="-2"/>
                <w:sz w:val="24"/>
              </w:rPr>
              <w:t xml:space="preserve"> </w:t>
            </w:r>
            <w:r>
              <w:rPr>
                <w:sz w:val="24"/>
              </w:rPr>
              <w:t>Party</w:t>
            </w:r>
            <w:r>
              <w:rPr>
                <w:spacing w:val="-1"/>
                <w:sz w:val="24"/>
              </w:rPr>
              <w:t xml:space="preserve"> </w:t>
            </w:r>
            <w:r>
              <w:rPr>
                <w:sz w:val="24"/>
              </w:rPr>
              <w:t>legal</w:t>
            </w:r>
            <w:r>
              <w:rPr>
                <w:spacing w:val="1"/>
                <w:sz w:val="24"/>
              </w:rPr>
              <w:t xml:space="preserve"> </w:t>
            </w:r>
            <w:r>
              <w:rPr>
                <w:sz w:val="24"/>
              </w:rPr>
              <w:t>name:</w:t>
            </w:r>
            <w:r>
              <w:rPr>
                <w:spacing w:val="-1"/>
                <w:sz w:val="24"/>
              </w:rPr>
              <w:t xml:space="preserve"> </w:t>
            </w:r>
            <w:r>
              <w:rPr>
                <w:i/>
                <w:sz w:val="24"/>
              </w:rPr>
              <w:t>[insert</w:t>
            </w:r>
            <w:r>
              <w:rPr>
                <w:i/>
                <w:spacing w:val="-2"/>
                <w:sz w:val="24"/>
              </w:rPr>
              <w:t xml:space="preserve"> </w:t>
            </w:r>
            <w:r>
              <w:rPr>
                <w:i/>
                <w:sz w:val="24"/>
              </w:rPr>
              <w:t>JV’s</w:t>
            </w:r>
            <w:r>
              <w:rPr>
                <w:i/>
                <w:spacing w:val="-1"/>
                <w:sz w:val="24"/>
              </w:rPr>
              <w:t xml:space="preserve"> </w:t>
            </w:r>
            <w:r>
              <w:rPr>
                <w:i/>
                <w:sz w:val="24"/>
              </w:rPr>
              <w:t>Party legal</w:t>
            </w:r>
            <w:r>
              <w:rPr>
                <w:i/>
                <w:spacing w:val="-1"/>
                <w:sz w:val="24"/>
              </w:rPr>
              <w:t xml:space="preserve"> </w:t>
            </w:r>
            <w:r>
              <w:rPr>
                <w:i/>
                <w:spacing w:val="-2"/>
                <w:sz w:val="24"/>
              </w:rPr>
              <w:t>name]</w:t>
            </w:r>
          </w:p>
        </w:tc>
      </w:tr>
      <w:tr w:rsidR="00932E80">
        <w:trPr>
          <w:trHeight w:val="674"/>
        </w:trPr>
        <w:tc>
          <w:tcPr>
            <w:tcW w:w="9450" w:type="dxa"/>
          </w:tcPr>
          <w:p w:rsidR="00932E80" w:rsidRDefault="003256F9">
            <w:pPr>
              <w:pStyle w:val="TableParagraph"/>
              <w:spacing w:before="38"/>
              <w:ind w:left="107"/>
              <w:rPr>
                <w:i/>
                <w:sz w:val="24"/>
              </w:rPr>
            </w:pPr>
            <w:r>
              <w:rPr>
                <w:sz w:val="24"/>
              </w:rPr>
              <w:t>3.</w:t>
            </w:r>
            <w:r>
              <w:rPr>
                <w:spacing w:val="26"/>
                <w:sz w:val="24"/>
              </w:rPr>
              <w:t xml:space="preserve">  </w:t>
            </w:r>
            <w:r>
              <w:rPr>
                <w:sz w:val="24"/>
              </w:rPr>
              <w:t>JV’s</w:t>
            </w:r>
            <w:r>
              <w:rPr>
                <w:spacing w:val="-1"/>
                <w:sz w:val="24"/>
              </w:rPr>
              <w:t xml:space="preserve"> </w:t>
            </w:r>
            <w:r>
              <w:rPr>
                <w:sz w:val="24"/>
              </w:rPr>
              <w:t>Party</w:t>
            </w:r>
            <w:r>
              <w:rPr>
                <w:spacing w:val="-1"/>
                <w:sz w:val="24"/>
              </w:rPr>
              <w:t xml:space="preserve"> </w:t>
            </w:r>
            <w:r>
              <w:rPr>
                <w:sz w:val="24"/>
              </w:rPr>
              <w:t>Country</w:t>
            </w:r>
            <w:r>
              <w:rPr>
                <w:spacing w:val="-1"/>
                <w:sz w:val="24"/>
              </w:rPr>
              <w:t xml:space="preserve"> </w:t>
            </w:r>
            <w:r>
              <w:rPr>
                <w:sz w:val="24"/>
              </w:rPr>
              <w:t>of</w:t>
            </w:r>
            <w:r>
              <w:rPr>
                <w:spacing w:val="-2"/>
                <w:sz w:val="24"/>
              </w:rPr>
              <w:t xml:space="preserve"> </w:t>
            </w:r>
            <w:r>
              <w:rPr>
                <w:sz w:val="24"/>
              </w:rPr>
              <w:t>Registration:</w:t>
            </w:r>
            <w:r>
              <w:rPr>
                <w:spacing w:val="-1"/>
                <w:sz w:val="24"/>
              </w:rPr>
              <w:t xml:space="preserve"> </w:t>
            </w:r>
            <w:r>
              <w:rPr>
                <w:i/>
                <w:sz w:val="24"/>
              </w:rPr>
              <w:t>[insert</w:t>
            </w:r>
            <w:r>
              <w:rPr>
                <w:i/>
                <w:spacing w:val="-1"/>
                <w:sz w:val="24"/>
              </w:rPr>
              <w:t xml:space="preserve"> </w:t>
            </w:r>
            <w:r>
              <w:rPr>
                <w:i/>
                <w:sz w:val="24"/>
              </w:rPr>
              <w:t>JV’s</w:t>
            </w:r>
            <w:r>
              <w:rPr>
                <w:i/>
                <w:spacing w:val="-1"/>
                <w:sz w:val="24"/>
              </w:rPr>
              <w:t xml:space="preserve"> </w:t>
            </w:r>
            <w:r>
              <w:rPr>
                <w:i/>
                <w:sz w:val="24"/>
              </w:rPr>
              <w:t>Party</w:t>
            </w:r>
            <w:r>
              <w:rPr>
                <w:i/>
                <w:spacing w:val="-2"/>
                <w:sz w:val="24"/>
              </w:rPr>
              <w:t xml:space="preserve"> </w:t>
            </w:r>
            <w:r>
              <w:rPr>
                <w:i/>
                <w:sz w:val="24"/>
              </w:rPr>
              <w:t>country of</w:t>
            </w:r>
            <w:r>
              <w:rPr>
                <w:i/>
                <w:spacing w:val="-1"/>
                <w:sz w:val="24"/>
              </w:rPr>
              <w:t xml:space="preserve"> </w:t>
            </w:r>
            <w:r>
              <w:rPr>
                <w:i/>
                <w:spacing w:val="-2"/>
                <w:sz w:val="24"/>
              </w:rPr>
              <w:t>registration]</w:t>
            </w:r>
          </w:p>
        </w:tc>
      </w:tr>
      <w:tr w:rsidR="00932E80">
        <w:trPr>
          <w:trHeight w:val="476"/>
        </w:trPr>
        <w:tc>
          <w:tcPr>
            <w:tcW w:w="9450" w:type="dxa"/>
          </w:tcPr>
          <w:p w:rsidR="00932E80" w:rsidRDefault="003256F9">
            <w:pPr>
              <w:pStyle w:val="TableParagraph"/>
              <w:spacing w:before="38"/>
              <w:ind w:left="107"/>
              <w:rPr>
                <w:i/>
                <w:sz w:val="24"/>
              </w:rPr>
            </w:pPr>
            <w:r>
              <w:rPr>
                <w:sz w:val="24"/>
              </w:rPr>
              <w:t>4.</w:t>
            </w:r>
            <w:r>
              <w:rPr>
                <w:spacing w:val="25"/>
                <w:sz w:val="24"/>
              </w:rPr>
              <w:t xml:space="preserve">  </w:t>
            </w:r>
            <w:r>
              <w:rPr>
                <w:sz w:val="24"/>
              </w:rPr>
              <w:t>JV’s Party</w:t>
            </w:r>
            <w:r>
              <w:rPr>
                <w:spacing w:val="-1"/>
                <w:sz w:val="24"/>
              </w:rPr>
              <w:t xml:space="preserve"> </w:t>
            </w:r>
            <w:r>
              <w:rPr>
                <w:sz w:val="24"/>
              </w:rPr>
              <w:t>Year</w:t>
            </w:r>
            <w:r>
              <w:rPr>
                <w:spacing w:val="-1"/>
                <w:sz w:val="24"/>
              </w:rPr>
              <w:t xml:space="preserve"> </w:t>
            </w:r>
            <w:r>
              <w:rPr>
                <w:sz w:val="24"/>
              </w:rPr>
              <w:t>of Registration:</w:t>
            </w:r>
            <w:r>
              <w:rPr>
                <w:spacing w:val="-2"/>
                <w:sz w:val="24"/>
              </w:rPr>
              <w:t xml:space="preserve"> </w:t>
            </w:r>
            <w:r>
              <w:rPr>
                <w:i/>
                <w:sz w:val="24"/>
              </w:rPr>
              <w:t>[insert</w:t>
            </w:r>
            <w:r>
              <w:rPr>
                <w:i/>
                <w:spacing w:val="-1"/>
                <w:sz w:val="24"/>
              </w:rPr>
              <w:t xml:space="preserve"> </w:t>
            </w:r>
            <w:r>
              <w:rPr>
                <w:i/>
                <w:sz w:val="24"/>
              </w:rPr>
              <w:t>JV’s</w:t>
            </w:r>
            <w:r>
              <w:rPr>
                <w:i/>
                <w:spacing w:val="-1"/>
                <w:sz w:val="24"/>
              </w:rPr>
              <w:t xml:space="preserve"> </w:t>
            </w:r>
            <w:r>
              <w:rPr>
                <w:i/>
                <w:sz w:val="24"/>
              </w:rPr>
              <w:t>Part</w:t>
            </w:r>
            <w:r>
              <w:rPr>
                <w:i/>
                <w:spacing w:val="-4"/>
                <w:sz w:val="24"/>
              </w:rPr>
              <w:t xml:space="preserve"> </w:t>
            </w:r>
            <w:r>
              <w:rPr>
                <w:i/>
                <w:sz w:val="24"/>
              </w:rPr>
              <w:t>year</w:t>
            </w:r>
            <w:r>
              <w:rPr>
                <w:i/>
                <w:spacing w:val="1"/>
                <w:sz w:val="24"/>
              </w:rPr>
              <w:t xml:space="preserve"> </w:t>
            </w:r>
            <w:r>
              <w:rPr>
                <w:i/>
                <w:sz w:val="24"/>
              </w:rPr>
              <w:t>of</w:t>
            </w:r>
            <w:r>
              <w:rPr>
                <w:i/>
                <w:spacing w:val="-1"/>
                <w:sz w:val="24"/>
              </w:rPr>
              <w:t xml:space="preserve"> </w:t>
            </w:r>
            <w:r>
              <w:rPr>
                <w:i/>
                <w:spacing w:val="-2"/>
                <w:sz w:val="24"/>
              </w:rPr>
              <w:t>registration]</w:t>
            </w:r>
          </w:p>
        </w:tc>
      </w:tr>
      <w:tr w:rsidR="00932E80">
        <w:trPr>
          <w:trHeight w:val="751"/>
        </w:trPr>
        <w:tc>
          <w:tcPr>
            <w:tcW w:w="9450" w:type="dxa"/>
          </w:tcPr>
          <w:p w:rsidR="00932E80" w:rsidRDefault="003256F9">
            <w:pPr>
              <w:pStyle w:val="TableParagraph"/>
              <w:spacing w:before="41" w:line="237" w:lineRule="auto"/>
              <w:ind w:left="467" w:hanging="360"/>
              <w:rPr>
                <w:i/>
                <w:sz w:val="24"/>
              </w:rPr>
            </w:pPr>
            <w:r>
              <w:rPr>
                <w:sz w:val="24"/>
              </w:rPr>
              <w:t>5.</w:t>
            </w:r>
            <w:r>
              <w:rPr>
                <w:spacing w:val="80"/>
                <w:sz w:val="24"/>
              </w:rPr>
              <w:t xml:space="preserve"> </w:t>
            </w:r>
            <w:r>
              <w:rPr>
                <w:sz w:val="24"/>
              </w:rPr>
              <w:t>JV’s</w:t>
            </w:r>
            <w:r>
              <w:rPr>
                <w:spacing w:val="26"/>
                <w:sz w:val="24"/>
              </w:rPr>
              <w:t xml:space="preserve"> </w:t>
            </w:r>
            <w:r>
              <w:rPr>
                <w:sz w:val="24"/>
              </w:rPr>
              <w:t>Party</w:t>
            </w:r>
            <w:r>
              <w:rPr>
                <w:spacing w:val="28"/>
                <w:sz w:val="24"/>
              </w:rPr>
              <w:t xml:space="preserve"> </w:t>
            </w:r>
            <w:r>
              <w:rPr>
                <w:sz w:val="24"/>
              </w:rPr>
              <w:t>Legal</w:t>
            </w:r>
            <w:r>
              <w:rPr>
                <w:spacing w:val="28"/>
                <w:sz w:val="24"/>
              </w:rPr>
              <w:t xml:space="preserve"> </w:t>
            </w:r>
            <w:r>
              <w:rPr>
                <w:sz w:val="24"/>
              </w:rPr>
              <w:t>Address</w:t>
            </w:r>
            <w:r>
              <w:rPr>
                <w:spacing w:val="28"/>
                <w:sz w:val="24"/>
              </w:rPr>
              <w:t xml:space="preserve"> </w:t>
            </w:r>
            <w:r>
              <w:rPr>
                <w:sz w:val="24"/>
              </w:rPr>
              <w:t>in</w:t>
            </w:r>
            <w:r>
              <w:rPr>
                <w:spacing w:val="28"/>
                <w:sz w:val="24"/>
              </w:rPr>
              <w:t xml:space="preserve"> </w:t>
            </w:r>
            <w:r>
              <w:rPr>
                <w:sz w:val="24"/>
              </w:rPr>
              <w:t>Country</w:t>
            </w:r>
            <w:r>
              <w:rPr>
                <w:spacing w:val="25"/>
                <w:sz w:val="24"/>
              </w:rPr>
              <w:t xml:space="preserve"> </w:t>
            </w:r>
            <w:r>
              <w:rPr>
                <w:sz w:val="24"/>
              </w:rPr>
              <w:t>of</w:t>
            </w:r>
            <w:r>
              <w:rPr>
                <w:spacing w:val="25"/>
                <w:sz w:val="24"/>
              </w:rPr>
              <w:t xml:space="preserve"> </w:t>
            </w:r>
            <w:r>
              <w:rPr>
                <w:sz w:val="24"/>
              </w:rPr>
              <w:t>Registration:</w:t>
            </w:r>
            <w:r>
              <w:rPr>
                <w:spacing w:val="28"/>
                <w:sz w:val="24"/>
              </w:rPr>
              <w:t xml:space="preserve"> </w:t>
            </w:r>
            <w:r>
              <w:rPr>
                <w:i/>
                <w:sz w:val="24"/>
              </w:rPr>
              <w:t>[insert</w:t>
            </w:r>
            <w:r>
              <w:rPr>
                <w:i/>
                <w:spacing w:val="26"/>
                <w:sz w:val="24"/>
              </w:rPr>
              <w:t xml:space="preserve"> </w:t>
            </w:r>
            <w:r>
              <w:rPr>
                <w:i/>
                <w:sz w:val="24"/>
              </w:rPr>
              <w:t>JV’s</w:t>
            </w:r>
            <w:r>
              <w:rPr>
                <w:i/>
                <w:spacing w:val="28"/>
                <w:sz w:val="24"/>
              </w:rPr>
              <w:t xml:space="preserve"> </w:t>
            </w:r>
            <w:r>
              <w:rPr>
                <w:i/>
                <w:sz w:val="24"/>
              </w:rPr>
              <w:t>Party</w:t>
            </w:r>
            <w:r>
              <w:rPr>
                <w:i/>
                <w:spacing w:val="24"/>
                <w:sz w:val="24"/>
              </w:rPr>
              <w:t xml:space="preserve"> </w:t>
            </w:r>
            <w:r>
              <w:rPr>
                <w:i/>
                <w:sz w:val="24"/>
              </w:rPr>
              <w:t>legal</w:t>
            </w:r>
            <w:r>
              <w:rPr>
                <w:i/>
                <w:spacing w:val="28"/>
                <w:sz w:val="24"/>
              </w:rPr>
              <w:t xml:space="preserve"> </w:t>
            </w:r>
            <w:r>
              <w:rPr>
                <w:i/>
                <w:sz w:val="24"/>
              </w:rPr>
              <w:t>address</w:t>
            </w:r>
            <w:r>
              <w:rPr>
                <w:i/>
                <w:spacing w:val="26"/>
                <w:sz w:val="24"/>
              </w:rPr>
              <w:t xml:space="preserve"> </w:t>
            </w:r>
            <w:r>
              <w:rPr>
                <w:i/>
                <w:sz w:val="24"/>
              </w:rPr>
              <w:t>in country of registration]</w:t>
            </w:r>
          </w:p>
        </w:tc>
      </w:tr>
      <w:tr w:rsidR="00932E80">
        <w:trPr>
          <w:trHeight w:val="2656"/>
        </w:trPr>
        <w:tc>
          <w:tcPr>
            <w:tcW w:w="9450" w:type="dxa"/>
          </w:tcPr>
          <w:p w:rsidR="00932E80" w:rsidRDefault="003256F9">
            <w:pPr>
              <w:pStyle w:val="TableParagraph"/>
              <w:spacing w:before="38" w:line="412" w:lineRule="auto"/>
              <w:ind w:left="107" w:right="3472"/>
              <w:rPr>
                <w:i/>
                <w:sz w:val="24"/>
              </w:rPr>
            </w:pPr>
            <w:r>
              <w:rPr>
                <w:sz w:val="24"/>
              </w:rPr>
              <w:t>6.</w:t>
            </w:r>
            <w:r>
              <w:rPr>
                <w:spacing w:val="80"/>
                <w:sz w:val="24"/>
              </w:rPr>
              <w:t xml:space="preserve"> </w:t>
            </w:r>
            <w:r>
              <w:rPr>
                <w:sz w:val="24"/>
              </w:rPr>
              <w:t>JV’s Party Authorized Representative Information</w:t>
            </w:r>
            <w:r>
              <w:rPr>
                <w:spacing w:val="80"/>
                <w:sz w:val="24"/>
              </w:rPr>
              <w:t xml:space="preserve"> </w:t>
            </w:r>
            <w:r>
              <w:rPr>
                <w:sz w:val="24"/>
              </w:rPr>
              <w:t>Name:</w:t>
            </w:r>
            <w:r>
              <w:rPr>
                <w:spacing w:val="-6"/>
                <w:sz w:val="24"/>
              </w:rPr>
              <w:t xml:space="preserve"> </w:t>
            </w:r>
            <w:r>
              <w:rPr>
                <w:i/>
                <w:sz w:val="24"/>
              </w:rPr>
              <w:t>[insert</w:t>
            </w:r>
            <w:r>
              <w:rPr>
                <w:i/>
                <w:spacing w:val="-6"/>
                <w:sz w:val="24"/>
              </w:rPr>
              <w:t xml:space="preserve"> </w:t>
            </w:r>
            <w:r>
              <w:rPr>
                <w:i/>
                <w:sz w:val="24"/>
              </w:rPr>
              <w:t>name</w:t>
            </w:r>
            <w:r>
              <w:rPr>
                <w:i/>
                <w:spacing w:val="-5"/>
                <w:sz w:val="24"/>
              </w:rPr>
              <w:t xml:space="preserve"> </w:t>
            </w:r>
            <w:r>
              <w:rPr>
                <w:i/>
                <w:sz w:val="24"/>
              </w:rPr>
              <w:t>of</w:t>
            </w:r>
            <w:r>
              <w:rPr>
                <w:i/>
                <w:spacing w:val="-7"/>
                <w:sz w:val="24"/>
              </w:rPr>
              <w:t xml:space="preserve"> </w:t>
            </w:r>
            <w:r>
              <w:rPr>
                <w:i/>
                <w:sz w:val="24"/>
              </w:rPr>
              <w:t>JV’s</w:t>
            </w:r>
            <w:r>
              <w:rPr>
                <w:i/>
                <w:spacing w:val="-6"/>
                <w:sz w:val="24"/>
              </w:rPr>
              <w:t xml:space="preserve"> </w:t>
            </w:r>
            <w:r>
              <w:rPr>
                <w:i/>
                <w:sz w:val="24"/>
              </w:rPr>
              <w:t>Party</w:t>
            </w:r>
            <w:r>
              <w:rPr>
                <w:i/>
                <w:spacing w:val="-7"/>
                <w:sz w:val="24"/>
              </w:rPr>
              <w:t xml:space="preserve"> </w:t>
            </w:r>
            <w:r>
              <w:rPr>
                <w:i/>
                <w:sz w:val="24"/>
              </w:rPr>
              <w:t>authorized</w:t>
            </w:r>
            <w:r>
              <w:rPr>
                <w:i/>
                <w:spacing w:val="-6"/>
                <w:sz w:val="24"/>
              </w:rPr>
              <w:t xml:space="preserve"> </w:t>
            </w:r>
            <w:r>
              <w:rPr>
                <w:i/>
                <w:sz w:val="24"/>
              </w:rPr>
              <w:t>representative]</w:t>
            </w:r>
          </w:p>
          <w:p w:rsidR="00932E80" w:rsidRDefault="003256F9">
            <w:pPr>
              <w:pStyle w:val="TableParagraph"/>
              <w:spacing w:before="3"/>
              <w:ind w:left="107"/>
              <w:rPr>
                <w:i/>
                <w:sz w:val="24"/>
              </w:rPr>
            </w:pPr>
            <w:r>
              <w:rPr>
                <w:sz w:val="24"/>
              </w:rPr>
              <w:t>Address:</w:t>
            </w:r>
            <w:r>
              <w:rPr>
                <w:spacing w:val="-2"/>
                <w:sz w:val="24"/>
              </w:rPr>
              <w:t xml:space="preserve"> </w:t>
            </w:r>
            <w:r>
              <w:rPr>
                <w:i/>
                <w:sz w:val="24"/>
              </w:rPr>
              <w:t>[insert</w:t>
            </w:r>
            <w:r>
              <w:rPr>
                <w:i/>
                <w:spacing w:val="-1"/>
                <w:sz w:val="24"/>
              </w:rPr>
              <w:t xml:space="preserve"> </w:t>
            </w:r>
            <w:r>
              <w:rPr>
                <w:i/>
                <w:sz w:val="24"/>
              </w:rPr>
              <w:t>address</w:t>
            </w:r>
            <w:r>
              <w:rPr>
                <w:i/>
                <w:spacing w:val="-1"/>
                <w:sz w:val="24"/>
              </w:rPr>
              <w:t xml:space="preserve"> </w:t>
            </w:r>
            <w:r>
              <w:rPr>
                <w:i/>
                <w:sz w:val="24"/>
              </w:rPr>
              <w:t>of</w:t>
            </w:r>
            <w:r>
              <w:rPr>
                <w:i/>
                <w:spacing w:val="-1"/>
                <w:sz w:val="24"/>
              </w:rPr>
              <w:t xml:space="preserve"> </w:t>
            </w:r>
            <w:r>
              <w:rPr>
                <w:i/>
                <w:sz w:val="24"/>
              </w:rPr>
              <w:t>JV’s</w:t>
            </w:r>
            <w:r>
              <w:rPr>
                <w:i/>
                <w:spacing w:val="-1"/>
                <w:sz w:val="24"/>
              </w:rPr>
              <w:t xml:space="preserve"> </w:t>
            </w:r>
            <w:r>
              <w:rPr>
                <w:i/>
                <w:sz w:val="24"/>
              </w:rPr>
              <w:t>Party</w:t>
            </w:r>
            <w:r>
              <w:rPr>
                <w:i/>
                <w:spacing w:val="-2"/>
                <w:sz w:val="24"/>
              </w:rPr>
              <w:t xml:space="preserve"> </w:t>
            </w:r>
            <w:r>
              <w:rPr>
                <w:i/>
                <w:sz w:val="24"/>
              </w:rPr>
              <w:t>authorized</w:t>
            </w:r>
            <w:r>
              <w:rPr>
                <w:i/>
                <w:spacing w:val="-1"/>
                <w:sz w:val="24"/>
              </w:rPr>
              <w:t xml:space="preserve"> </w:t>
            </w:r>
            <w:r>
              <w:rPr>
                <w:i/>
                <w:spacing w:val="-2"/>
                <w:sz w:val="24"/>
              </w:rPr>
              <w:t>representative]</w:t>
            </w:r>
          </w:p>
          <w:p w:rsidR="00932E80" w:rsidRDefault="003256F9">
            <w:pPr>
              <w:pStyle w:val="TableParagraph"/>
              <w:tabs>
                <w:tab w:val="left" w:pos="1792"/>
                <w:tab w:val="left" w:pos="2932"/>
                <w:tab w:val="left" w:pos="3818"/>
                <w:tab w:val="left" w:pos="5356"/>
                <w:tab w:val="left" w:pos="6429"/>
                <w:tab w:val="left" w:pos="6863"/>
                <w:tab w:val="left" w:pos="7535"/>
                <w:tab w:val="left" w:pos="8315"/>
              </w:tabs>
              <w:spacing w:before="200"/>
              <w:ind w:left="467" w:right="97" w:hanging="360"/>
              <w:rPr>
                <w:i/>
                <w:sz w:val="24"/>
              </w:rPr>
            </w:pPr>
            <w:r>
              <w:rPr>
                <w:spacing w:val="-2"/>
                <w:sz w:val="24"/>
              </w:rPr>
              <w:t>Telephone/Fax</w:t>
            </w:r>
            <w:r>
              <w:rPr>
                <w:sz w:val="24"/>
              </w:rPr>
              <w:tab/>
            </w:r>
            <w:r>
              <w:rPr>
                <w:spacing w:val="-2"/>
                <w:sz w:val="24"/>
              </w:rPr>
              <w:t>numbers:</w:t>
            </w:r>
            <w:r>
              <w:rPr>
                <w:sz w:val="24"/>
              </w:rPr>
              <w:tab/>
            </w:r>
            <w:r>
              <w:rPr>
                <w:i/>
                <w:spacing w:val="-2"/>
                <w:sz w:val="24"/>
              </w:rPr>
              <w:t>[insert</w:t>
            </w:r>
            <w:r>
              <w:rPr>
                <w:i/>
                <w:sz w:val="24"/>
              </w:rPr>
              <w:tab/>
            </w:r>
            <w:r>
              <w:rPr>
                <w:i/>
                <w:spacing w:val="-2"/>
                <w:sz w:val="24"/>
              </w:rPr>
              <w:t>telephone/fax</w:t>
            </w:r>
            <w:r>
              <w:rPr>
                <w:i/>
                <w:sz w:val="24"/>
              </w:rPr>
              <w:tab/>
            </w:r>
            <w:r>
              <w:rPr>
                <w:i/>
                <w:spacing w:val="-2"/>
                <w:sz w:val="24"/>
              </w:rPr>
              <w:t>numbers</w:t>
            </w:r>
            <w:r>
              <w:rPr>
                <w:i/>
                <w:sz w:val="24"/>
              </w:rPr>
              <w:tab/>
            </w:r>
            <w:r>
              <w:rPr>
                <w:i/>
                <w:spacing w:val="-6"/>
                <w:sz w:val="24"/>
              </w:rPr>
              <w:t>of</w:t>
            </w:r>
            <w:r>
              <w:rPr>
                <w:i/>
                <w:sz w:val="24"/>
              </w:rPr>
              <w:tab/>
            </w:r>
            <w:r>
              <w:rPr>
                <w:i/>
                <w:spacing w:val="-4"/>
                <w:sz w:val="24"/>
              </w:rPr>
              <w:t>JV’s</w:t>
            </w:r>
            <w:r>
              <w:rPr>
                <w:i/>
                <w:sz w:val="24"/>
              </w:rPr>
              <w:tab/>
            </w:r>
            <w:r>
              <w:rPr>
                <w:i/>
                <w:spacing w:val="-2"/>
                <w:sz w:val="24"/>
              </w:rPr>
              <w:t>Party</w:t>
            </w:r>
            <w:r>
              <w:rPr>
                <w:i/>
                <w:sz w:val="24"/>
              </w:rPr>
              <w:tab/>
            </w:r>
            <w:r>
              <w:rPr>
                <w:i/>
                <w:spacing w:val="-2"/>
                <w:sz w:val="24"/>
              </w:rPr>
              <w:t>authorized representative]</w:t>
            </w:r>
          </w:p>
          <w:p w:rsidR="00932E80" w:rsidRDefault="003256F9">
            <w:pPr>
              <w:pStyle w:val="TableParagraph"/>
              <w:spacing w:before="199"/>
              <w:ind w:left="107"/>
              <w:rPr>
                <w:i/>
                <w:sz w:val="24"/>
              </w:rPr>
            </w:pPr>
            <w:r>
              <w:rPr>
                <w:sz w:val="24"/>
              </w:rPr>
              <w:t>Email</w:t>
            </w:r>
            <w:r>
              <w:rPr>
                <w:spacing w:val="-4"/>
                <w:sz w:val="24"/>
              </w:rPr>
              <w:t xml:space="preserve"> </w:t>
            </w:r>
            <w:r>
              <w:rPr>
                <w:sz w:val="24"/>
              </w:rPr>
              <w:t>Address:</w:t>
            </w:r>
            <w:r>
              <w:rPr>
                <w:spacing w:val="-1"/>
                <w:sz w:val="24"/>
              </w:rPr>
              <w:t xml:space="preserve"> </w:t>
            </w:r>
            <w:r>
              <w:rPr>
                <w:i/>
                <w:sz w:val="24"/>
              </w:rPr>
              <w:t>[insert</w:t>
            </w:r>
            <w:r>
              <w:rPr>
                <w:i/>
                <w:spacing w:val="-1"/>
                <w:sz w:val="24"/>
              </w:rPr>
              <w:t xml:space="preserve"> </w:t>
            </w:r>
            <w:r>
              <w:rPr>
                <w:i/>
                <w:sz w:val="24"/>
              </w:rPr>
              <w:t>email</w:t>
            </w:r>
            <w:r>
              <w:rPr>
                <w:i/>
                <w:spacing w:val="-2"/>
                <w:sz w:val="24"/>
              </w:rPr>
              <w:t xml:space="preserve"> </w:t>
            </w:r>
            <w:r>
              <w:rPr>
                <w:i/>
                <w:sz w:val="24"/>
              </w:rPr>
              <w:t>address</w:t>
            </w:r>
            <w:r>
              <w:rPr>
                <w:i/>
                <w:spacing w:val="-1"/>
                <w:sz w:val="24"/>
              </w:rPr>
              <w:t xml:space="preserve"> </w:t>
            </w:r>
            <w:r>
              <w:rPr>
                <w:i/>
                <w:sz w:val="24"/>
              </w:rPr>
              <w:t>of</w:t>
            </w:r>
            <w:r>
              <w:rPr>
                <w:i/>
                <w:spacing w:val="-2"/>
                <w:sz w:val="24"/>
              </w:rPr>
              <w:t xml:space="preserve"> </w:t>
            </w:r>
            <w:r>
              <w:rPr>
                <w:i/>
                <w:sz w:val="24"/>
              </w:rPr>
              <w:t>JV’s</w:t>
            </w:r>
            <w:r>
              <w:rPr>
                <w:i/>
                <w:spacing w:val="-1"/>
                <w:sz w:val="24"/>
              </w:rPr>
              <w:t xml:space="preserve"> </w:t>
            </w:r>
            <w:r>
              <w:rPr>
                <w:i/>
                <w:sz w:val="24"/>
              </w:rPr>
              <w:t>Party</w:t>
            </w:r>
            <w:r>
              <w:rPr>
                <w:i/>
                <w:spacing w:val="-2"/>
                <w:sz w:val="24"/>
              </w:rPr>
              <w:t xml:space="preserve"> </w:t>
            </w:r>
            <w:r>
              <w:rPr>
                <w:i/>
                <w:sz w:val="24"/>
              </w:rPr>
              <w:t>authorized</w:t>
            </w:r>
            <w:r>
              <w:rPr>
                <w:i/>
                <w:spacing w:val="-1"/>
                <w:sz w:val="24"/>
              </w:rPr>
              <w:t xml:space="preserve"> </w:t>
            </w:r>
            <w:r>
              <w:rPr>
                <w:i/>
                <w:spacing w:val="-2"/>
                <w:sz w:val="24"/>
              </w:rPr>
              <w:t>representative]</w:t>
            </w:r>
          </w:p>
        </w:tc>
      </w:tr>
      <w:tr w:rsidR="00932E80">
        <w:trPr>
          <w:trHeight w:val="2469"/>
        </w:trPr>
        <w:tc>
          <w:tcPr>
            <w:tcW w:w="9450" w:type="dxa"/>
          </w:tcPr>
          <w:p w:rsidR="00932E80" w:rsidRDefault="003256F9">
            <w:pPr>
              <w:pStyle w:val="TableParagraph"/>
              <w:spacing w:before="38"/>
              <w:ind w:left="448" w:right="553" w:hanging="341"/>
              <w:rPr>
                <w:i/>
                <w:sz w:val="24"/>
              </w:rPr>
            </w:pPr>
            <w:r>
              <w:rPr>
                <w:sz w:val="24"/>
              </w:rPr>
              <w:t>7.</w:t>
            </w:r>
            <w:r>
              <w:rPr>
                <w:spacing w:val="80"/>
                <w:sz w:val="24"/>
              </w:rPr>
              <w:t xml:space="preserve"> </w:t>
            </w:r>
            <w:r>
              <w:rPr>
                <w:sz w:val="24"/>
              </w:rPr>
              <w:t>Attached</w:t>
            </w:r>
            <w:r>
              <w:rPr>
                <w:spacing w:val="-11"/>
                <w:sz w:val="24"/>
              </w:rPr>
              <w:t xml:space="preserve"> </w:t>
            </w:r>
            <w:r>
              <w:rPr>
                <w:sz w:val="24"/>
              </w:rPr>
              <w:t>are</w:t>
            </w:r>
            <w:r>
              <w:rPr>
                <w:spacing w:val="-10"/>
                <w:sz w:val="24"/>
              </w:rPr>
              <w:t xml:space="preserve"> </w:t>
            </w:r>
            <w:r>
              <w:rPr>
                <w:sz w:val="24"/>
              </w:rPr>
              <w:t>copies</w:t>
            </w:r>
            <w:r>
              <w:rPr>
                <w:spacing w:val="-11"/>
                <w:sz w:val="24"/>
              </w:rPr>
              <w:t xml:space="preserve"> </w:t>
            </w:r>
            <w:r>
              <w:rPr>
                <w:sz w:val="24"/>
              </w:rPr>
              <w:t>of</w:t>
            </w:r>
            <w:r>
              <w:rPr>
                <w:spacing w:val="-12"/>
                <w:sz w:val="24"/>
              </w:rPr>
              <w:t xml:space="preserve"> </w:t>
            </w:r>
            <w:r>
              <w:rPr>
                <w:sz w:val="24"/>
              </w:rPr>
              <w:t>original</w:t>
            </w:r>
            <w:r>
              <w:rPr>
                <w:spacing w:val="-13"/>
                <w:sz w:val="24"/>
              </w:rPr>
              <w:t xml:space="preserve"> </w:t>
            </w:r>
            <w:r>
              <w:rPr>
                <w:sz w:val="24"/>
              </w:rPr>
              <w:t>documents</w:t>
            </w:r>
            <w:r>
              <w:rPr>
                <w:spacing w:val="-11"/>
                <w:sz w:val="24"/>
              </w:rPr>
              <w:t xml:space="preserve"> </w:t>
            </w:r>
            <w:r>
              <w:rPr>
                <w:sz w:val="24"/>
              </w:rPr>
              <w:t>of:</w:t>
            </w:r>
            <w:r>
              <w:rPr>
                <w:spacing w:val="-8"/>
                <w:sz w:val="24"/>
              </w:rPr>
              <w:t xml:space="preserve"> </w:t>
            </w:r>
            <w:r>
              <w:rPr>
                <w:i/>
                <w:sz w:val="24"/>
              </w:rPr>
              <w:t>[check</w:t>
            </w:r>
            <w:r>
              <w:rPr>
                <w:i/>
                <w:spacing w:val="-7"/>
                <w:sz w:val="24"/>
              </w:rPr>
              <w:t xml:space="preserve"> </w:t>
            </w:r>
            <w:r>
              <w:rPr>
                <w:i/>
                <w:sz w:val="24"/>
              </w:rPr>
              <w:t>the</w:t>
            </w:r>
            <w:r>
              <w:rPr>
                <w:i/>
                <w:spacing w:val="-7"/>
                <w:sz w:val="24"/>
              </w:rPr>
              <w:t xml:space="preserve"> </w:t>
            </w:r>
            <w:r>
              <w:rPr>
                <w:i/>
                <w:sz w:val="24"/>
              </w:rPr>
              <w:t>box(</w:t>
            </w:r>
            <w:proofErr w:type="spellStart"/>
            <w:r>
              <w:rPr>
                <w:i/>
                <w:sz w:val="24"/>
              </w:rPr>
              <w:t>es</w:t>
            </w:r>
            <w:proofErr w:type="spellEnd"/>
            <w:r>
              <w:rPr>
                <w:i/>
                <w:sz w:val="24"/>
              </w:rPr>
              <w:t>)</w:t>
            </w:r>
            <w:r>
              <w:rPr>
                <w:i/>
                <w:spacing w:val="-5"/>
                <w:sz w:val="24"/>
              </w:rPr>
              <w:t xml:space="preserve"> </w:t>
            </w:r>
            <w:r>
              <w:rPr>
                <w:i/>
                <w:sz w:val="24"/>
              </w:rPr>
              <w:t>of</w:t>
            </w:r>
            <w:r>
              <w:rPr>
                <w:i/>
                <w:spacing w:val="-8"/>
                <w:sz w:val="24"/>
              </w:rPr>
              <w:t xml:space="preserve"> </w:t>
            </w:r>
            <w:r>
              <w:rPr>
                <w:i/>
                <w:sz w:val="24"/>
              </w:rPr>
              <w:t>the</w:t>
            </w:r>
            <w:r>
              <w:rPr>
                <w:i/>
                <w:spacing w:val="-5"/>
                <w:sz w:val="24"/>
              </w:rPr>
              <w:t xml:space="preserve"> </w:t>
            </w:r>
            <w:r>
              <w:rPr>
                <w:i/>
                <w:sz w:val="24"/>
              </w:rPr>
              <w:t>attached</w:t>
            </w:r>
            <w:r>
              <w:rPr>
                <w:i/>
                <w:spacing w:val="-6"/>
                <w:sz w:val="24"/>
              </w:rPr>
              <w:t xml:space="preserve"> </w:t>
            </w:r>
            <w:r>
              <w:rPr>
                <w:i/>
                <w:sz w:val="24"/>
              </w:rPr>
              <w:t xml:space="preserve">original </w:t>
            </w:r>
            <w:r>
              <w:rPr>
                <w:i/>
                <w:spacing w:val="-2"/>
                <w:sz w:val="24"/>
              </w:rPr>
              <w:t>documents]</w:t>
            </w:r>
          </w:p>
          <w:p w:rsidR="00932E80" w:rsidRDefault="00932E80">
            <w:pPr>
              <w:pStyle w:val="TableParagraph"/>
              <w:spacing w:before="20"/>
              <w:rPr>
                <w:sz w:val="24"/>
              </w:rPr>
            </w:pPr>
          </w:p>
          <w:p w:rsidR="00932E80" w:rsidRDefault="003256F9">
            <w:pPr>
              <w:pStyle w:val="TableParagraph"/>
              <w:spacing w:line="256" w:lineRule="auto"/>
              <w:ind w:left="467" w:right="340"/>
              <w:rPr>
                <w:sz w:val="24"/>
              </w:rPr>
            </w:pPr>
            <w:r>
              <w:rPr>
                <w:sz w:val="24"/>
              </w:rPr>
              <w:t>Articles</w:t>
            </w:r>
            <w:r>
              <w:rPr>
                <w:spacing w:val="-15"/>
                <w:sz w:val="24"/>
              </w:rPr>
              <w:t xml:space="preserve"> </w:t>
            </w:r>
            <w:r>
              <w:rPr>
                <w:sz w:val="24"/>
              </w:rPr>
              <w:t>of</w:t>
            </w:r>
            <w:r>
              <w:rPr>
                <w:spacing w:val="-15"/>
                <w:sz w:val="24"/>
              </w:rPr>
              <w:t xml:space="preserve"> </w:t>
            </w:r>
            <w:r>
              <w:rPr>
                <w:sz w:val="24"/>
              </w:rPr>
              <w:t>Incorporation</w:t>
            </w:r>
            <w:r>
              <w:rPr>
                <w:spacing w:val="-15"/>
                <w:sz w:val="24"/>
              </w:rPr>
              <w:t xml:space="preserve"> </w:t>
            </w:r>
            <w:r>
              <w:rPr>
                <w:sz w:val="24"/>
              </w:rPr>
              <w:t>or</w:t>
            </w:r>
            <w:r>
              <w:rPr>
                <w:spacing w:val="-15"/>
                <w:sz w:val="24"/>
              </w:rPr>
              <w:t xml:space="preserve"> </w:t>
            </w:r>
            <w:r>
              <w:rPr>
                <w:sz w:val="24"/>
              </w:rPr>
              <w:t>Registration</w:t>
            </w:r>
            <w:r>
              <w:rPr>
                <w:spacing w:val="-15"/>
                <w:sz w:val="24"/>
              </w:rPr>
              <w:t xml:space="preserve"> </w:t>
            </w:r>
            <w:r>
              <w:rPr>
                <w:sz w:val="24"/>
              </w:rPr>
              <w:t>of</w:t>
            </w:r>
            <w:r>
              <w:rPr>
                <w:spacing w:val="-15"/>
                <w:sz w:val="24"/>
              </w:rPr>
              <w:t xml:space="preserve"> </w:t>
            </w:r>
            <w:r>
              <w:rPr>
                <w:sz w:val="24"/>
              </w:rPr>
              <w:t>firm</w:t>
            </w:r>
            <w:r>
              <w:rPr>
                <w:spacing w:val="-15"/>
                <w:sz w:val="24"/>
              </w:rPr>
              <w:t xml:space="preserve"> </w:t>
            </w:r>
            <w:r>
              <w:rPr>
                <w:sz w:val="24"/>
              </w:rPr>
              <w:t>named</w:t>
            </w:r>
            <w:r>
              <w:rPr>
                <w:spacing w:val="-15"/>
                <w:sz w:val="24"/>
              </w:rPr>
              <w:t xml:space="preserve"> </w:t>
            </w:r>
            <w:r>
              <w:rPr>
                <w:sz w:val="24"/>
              </w:rPr>
              <w:t>in</w:t>
            </w:r>
            <w:r>
              <w:rPr>
                <w:spacing w:val="-15"/>
                <w:sz w:val="24"/>
              </w:rPr>
              <w:t xml:space="preserve"> </w:t>
            </w:r>
            <w:r>
              <w:rPr>
                <w:sz w:val="24"/>
              </w:rPr>
              <w:t>2,</w:t>
            </w:r>
            <w:r>
              <w:rPr>
                <w:spacing w:val="-15"/>
                <w:sz w:val="24"/>
              </w:rPr>
              <w:t xml:space="preserve"> </w:t>
            </w:r>
            <w:r>
              <w:rPr>
                <w:sz w:val="24"/>
              </w:rPr>
              <w:t>above,</w:t>
            </w:r>
            <w:r>
              <w:rPr>
                <w:spacing w:val="-15"/>
                <w:sz w:val="24"/>
              </w:rPr>
              <w:t xml:space="preserve"> </w:t>
            </w:r>
            <w:r>
              <w:rPr>
                <w:sz w:val="24"/>
              </w:rPr>
              <w:t>in</w:t>
            </w:r>
            <w:r>
              <w:rPr>
                <w:spacing w:val="-15"/>
                <w:sz w:val="24"/>
              </w:rPr>
              <w:t xml:space="preserve"> </w:t>
            </w:r>
            <w:r>
              <w:rPr>
                <w:sz w:val="24"/>
              </w:rPr>
              <w:t>accordance</w:t>
            </w:r>
            <w:r>
              <w:rPr>
                <w:spacing w:val="-15"/>
                <w:sz w:val="24"/>
              </w:rPr>
              <w:t xml:space="preserve"> </w:t>
            </w:r>
            <w:r>
              <w:rPr>
                <w:sz w:val="24"/>
              </w:rPr>
              <w:t>with</w:t>
            </w:r>
            <w:r>
              <w:rPr>
                <w:spacing w:val="-15"/>
                <w:sz w:val="24"/>
              </w:rPr>
              <w:t xml:space="preserve"> </w:t>
            </w:r>
            <w:r>
              <w:rPr>
                <w:sz w:val="24"/>
              </w:rPr>
              <w:t>ITB Sub-Clauses 4.1 and 4.2.</w:t>
            </w:r>
          </w:p>
          <w:p w:rsidR="00932E80" w:rsidRDefault="00932E80">
            <w:pPr>
              <w:pStyle w:val="TableParagraph"/>
              <w:spacing w:before="2"/>
              <w:rPr>
                <w:sz w:val="24"/>
              </w:rPr>
            </w:pPr>
          </w:p>
          <w:p w:rsidR="00932E80" w:rsidRDefault="003256F9">
            <w:pPr>
              <w:pStyle w:val="TableParagraph"/>
              <w:spacing w:line="242" w:lineRule="auto"/>
              <w:ind w:left="479" w:right="340"/>
              <w:rPr>
                <w:sz w:val="24"/>
              </w:rPr>
            </w:pPr>
            <w:r>
              <w:rPr>
                <w:spacing w:val="-2"/>
                <w:sz w:val="24"/>
              </w:rPr>
              <w:t>In</w:t>
            </w:r>
            <w:r>
              <w:rPr>
                <w:spacing w:val="-5"/>
                <w:sz w:val="24"/>
              </w:rPr>
              <w:t xml:space="preserve"> </w:t>
            </w:r>
            <w:r>
              <w:rPr>
                <w:spacing w:val="-2"/>
                <w:sz w:val="24"/>
              </w:rPr>
              <w:t>case</w:t>
            </w:r>
            <w:r>
              <w:rPr>
                <w:spacing w:val="-6"/>
                <w:sz w:val="24"/>
              </w:rPr>
              <w:t xml:space="preserve"> </w:t>
            </w:r>
            <w:r>
              <w:rPr>
                <w:spacing w:val="-2"/>
                <w:sz w:val="24"/>
              </w:rPr>
              <w:t>of</w:t>
            </w:r>
            <w:r>
              <w:rPr>
                <w:spacing w:val="-6"/>
                <w:sz w:val="24"/>
              </w:rPr>
              <w:t xml:space="preserve"> </w:t>
            </w:r>
            <w:r>
              <w:rPr>
                <w:spacing w:val="-2"/>
                <w:sz w:val="24"/>
              </w:rPr>
              <w:t>government</w:t>
            </w:r>
            <w:r>
              <w:rPr>
                <w:spacing w:val="-5"/>
                <w:sz w:val="24"/>
              </w:rPr>
              <w:t xml:space="preserve"> </w:t>
            </w:r>
            <w:r>
              <w:rPr>
                <w:spacing w:val="-2"/>
                <w:sz w:val="24"/>
              </w:rPr>
              <w:t>owned</w:t>
            </w:r>
            <w:r>
              <w:rPr>
                <w:spacing w:val="-8"/>
                <w:sz w:val="24"/>
              </w:rPr>
              <w:t xml:space="preserve"> </w:t>
            </w:r>
            <w:r>
              <w:rPr>
                <w:spacing w:val="-2"/>
                <w:sz w:val="24"/>
              </w:rPr>
              <w:t>entity,</w:t>
            </w:r>
            <w:r>
              <w:rPr>
                <w:spacing w:val="-3"/>
                <w:sz w:val="24"/>
              </w:rPr>
              <w:t xml:space="preserve"> </w:t>
            </w:r>
            <w:r>
              <w:rPr>
                <w:spacing w:val="-2"/>
                <w:sz w:val="24"/>
              </w:rPr>
              <w:t>documents</w:t>
            </w:r>
            <w:r>
              <w:rPr>
                <w:spacing w:val="-5"/>
                <w:sz w:val="24"/>
              </w:rPr>
              <w:t xml:space="preserve"> </w:t>
            </w:r>
            <w:r>
              <w:rPr>
                <w:spacing w:val="-2"/>
                <w:sz w:val="24"/>
              </w:rPr>
              <w:t>establishing</w:t>
            </w:r>
            <w:r>
              <w:rPr>
                <w:spacing w:val="-5"/>
                <w:sz w:val="24"/>
              </w:rPr>
              <w:t xml:space="preserve"> </w:t>
            </w:r>
            <w:r>
              <w:rPr>
                <w:spacing w:val="-2"/>
                <w:sz w:val="24"/>
              </w:rPr>
              <w:t>legal</w:t>
            </w:r>
            <w:r>
              <w:rPr>
                <w:spacing w:val="-5"/>
                <w:sz w:val="24"/>
              </w:rPr>
              <w:t xml:space="preserve"> </w:t>
            </w:r>
            <w:r>
              <w:rPr>
                <w:spacing w:val="-2"/>
                <w:sz w:val="24"/>
              </w:rPr>
              <w:t>and</w:t>
            </w:r>
            <w:r>
              <w:rPr>
                <w:spacing w:val="-8"/>
                <w:sz w:val="24"/>
              </w:rPr>
              <w:t xml:space="preserve"> </w:t>
            </w:r>
            <w:r>
              <w:rPr>
                <w:spacing w:val="-2"/>
                <w:sz w:val="24"/>
              </w:rPr>
              <w:t>financial</w:t>
            </w:r>
            <w:r>
              <w:rPr>
                <w:spacing w:val="-5"/>
                <w:sz w:val="24"/>
              </w:rPr>
              <w:t xml:space="preserve"> </w:t>
            </w:r>
            <w:r>
              <w:rPr>
                <w:spacing w:val="-2"/>
                <w:sz w:val="24"/>
              </w:rPr>
              <w:t xml:space="preserve">autonomy </w:t>
            </w:r>
            <w:r>
              <w:rPr>
                <w:sz w:val="24"/>
              </w:rPr>
              <w:t>and</w:t>
            </w:r>
            <w:r>
              <w:rPr>
                <w:spacing w:val="-1"/>
                <w:sz w:val="24"/>
              </w:rPr>
              <w:t xml:space="preserve"> </w:t>
            </w:r>
            <w:r>
              <w:rPr>
                <w:sz w:val="24"/>
              </w:rPr>
              <w:t>compliance</w:t>
            </w:r>
            <w:r>
              <w:rPr>
                <w:spacing w:val="-2"/>
                <w:sz w:val="24"/>
              </w:rPr>
              <w:t xml:space="preserve"> </w:t>
            </w:r>
            <w:r>
              <w:rPr>
                <w:sz w:val="24"/>
              </w:rPr>
              <w:t>with</w:t>
            </w:r>
            <w:r>
              <w:rPr>
                <w:spacing w:val="-1"/>
                <w:sz w:val="24"/>
              </w:rPr>
              <w:t xml:space="preserve"> </w:t>
            </w:r>
            <w:r>
              <w:rPr>
                <w:sz w:val="24"/>
              </w:rPr>
              <w:t>commercial</w:t>
            </w:r>
            <w:r>
              <w:rPr>
                <w:spacing w:val="-1"/>
                <w:sz w:val="24"/>
              </w:rPr>
              <w:t xml:space="preserve"> </w:t>
            </w:r>
            <w:r>
              <w:rPr>
                <w:sz w:val="24"/>
              </w:rPr>
              <w:t>law,</w:t>
            </w:r>
            <w:r>
              <w:rPr>
                <w:spacing w:val="-1"/>
                <w:sz w:val="24"/>
              </w:rPr>
              <w:t xml:space="preserve"> </w:t>
            </w:r>
            <w:r>
              <w:rPr>
                <w:sz w:val="24"/>
              </w:rPr>
              <w:t>in accordance</w:t>
            </w:r>
            <w:r>
              <w:rPr>
                <w:spacing w:val="-2"/>
                <w:sz w:val="24"/>
              </w:rPr>
              <w:t xml:space="preserve"> </w:t>
            </w:r>
            <w:r>
              <w:rPr>
                <w:sz w:val="24"/>
              </w:rPr>
              <w:t>with</w:t>
            </w:r>
            <w:r>
              <w:rPr>
                <w:spacing w:val="-1"/>
                <w:sz w:val="24"/>
              </w:rPr>
              <w:t xml:space="preserve"> </w:t>
            </w:r>
            <w:r>
              <w:rPr>
                <w:sz w:val="24"/>
              </w:rPr>
              <w:t>ITB</w:t>
            </w:r>
            <w:r>
              <w:rPr>
                <w:spacing w:val="-3"/>
                <w:sz w:val="24"/>
              </w:rPr>
              <w:t xml:space="preserve"> </w:t>
            </w:r>
            <w:r>
              <w:rPr>
                <w:sz w:val="24"/>
              </w:rPr>
              <w:t>Sub-Clause</w:t>
            </w:r>
            <w:r>
              <w:rPr>
                <w:spacing w:val="-2"/>
                <w:sz w:val="24"/>
              </w:rPr>
              <w:t xml:space="preserve"> </w:t>
            </w:r>
            <w:r>
              <w:rPr>
                <w:sz w:val="24"/>
              </w:rPr>
              <w:t>4.5.</w:t>
            </w:r>
          </w:p>
        </w:tc>
      </w:tr>
    </w:tbl>
    <w:p w:rsidR="00932E80" w:rsidRDefault="00932E80">
      <w:pPr>
        <w:pStyle w:val="TableParagraph"/>
        <w:spacing w:line="242" w:lineRule="auto"/>
        <w:rPr>
          <w:sz w:val="24"/>
        </w:rPr>
        <w:sectPr w:rsidR="00932E80">
          <w:headerReference w:type="default" r:id="rId36"/>
          <w:pgSz w:w="12240" w:h="15840"/>
          <w:pgMar w:top="700" w:right="1080" w:bottom="280" w:left="1080" w:header="432" w:footer="0" w:gutter="0"/>
          <w:cols w:space="720"/>
        </w:sectPr>
      </w:pPr>
    </w:p>
    <w:p w:rsidR="00932E80" w:rsidRDefault="003256F9">
      <w:pPr>
        <w:spacing w:line="413" w:lineRule="exact"/>
        <w:jc w:val="center"/>
        <w:rPr>
          <w:b/>
          <w:sz w:val="36"/>
        </w:rPr>
      </w:pPr>
      <w:bookmarkStart w:id="119" w:name="_bookmark53"/>
      <w:bookmarkEnd w:id="119"/>
      <w:r>
        <w:rPr>
          <w:b/>
          <w:sz w:val="36"/>
        </w:rPr>
        <w:lastRenderedPageBreak/>
        <w:t>Bid</w:t>
      </w:r>
      <w:r>
        <w:rPr>
          <w:b/>
          <w:spacing w:val="-6"/>
          <w:sz w:val="36"/>
        </w:rPr>
        <w:t xml:space="preserve"> </w:t>
      </w:r>
      <w:r>
        <w:rPr>
          <w:b/>
          <w:sz w:val="36"/>
        </w:rPr>
        <w:t>Submission</w:t>
      </w:r>
      <w:r>
        <w:rPr>
          <w:b/>
          <w:spacing w:val="-3"/>
          <w:sz w:val="36"/>
        </w:rPr>
        <w:t xml:space="preserve"> </w:t>
      </w:r>
      <w:r>
        <w:rPr>
          <w:b/>
          <w:spacing w:val="-4"/>
          <w:sz w:val="36"/>
        </w:rPr>
        <w:t>Form</w:t>
      </w:r>
    </w:p>
    <w:p w:rsidR="00932E80" w:rsidRDefault="003256F9">
      <w:pPr>
        <w:pStyle w:val="Heading5"/>
        <w:ind w:left="360" w:right="322"/>
      </w:pPr>
      <w:r>
        <w:t>[The</w:t>
      </w:r>
      <w:r>
        <w:rPr>
          <w:spacing w:val="-3"/>
        </w:rPr>
        <w:t xml:space="preserve"> </w:t>
      </w:r>
      <w:r>
        <w:t>Bidder</w:t>
      </w:r>
      <w:r>
        <w:rPr>
          <w:spacing w:val="-2"/>
        </w:rPr>
        <w:t xml:space="preserve"> </w:t>
      </w:r>
      <w:r>
        <w:t>shall</w:t>
      </w:r>
      <w:r>
        <w:rPr>
          <w:spacing w:val="-2"/>
        </w:rPr>
        <w:t xml:space="preserve"> </w:t>
      </w:r>
      <w:r>
        <w:t>fill</w:t>
      </w:r>
      <w:r>
        <w:rPr>
          <w:spacing w:val="-4"/>
        </w:rPr>
        <w:t xml:space="preserve"> </w:t>
      </w:r>
      <w:r>
        <w:t>in</w:t>
      </w:r>
      <w:r>
        <w:rPr>
          <w:spacing w:val="-2"/>
        </w:rPr>
        <w:t xml:space="preserve"> </w:t>
      </w:r>
      <w:r>
        <w:t>this</w:t>
      </w:r>
      <w:r>
        <w:rPr>
          <w:spacing w:val="-2"/>
        </w:rPr>
        <w:t xml:space="preserve"> </w:t>
      </w:r>
      <w:r>
        <w:t>Form</w:t>
      </w:r>
      <w:r>
        <w:rPr>
          <w:spacing w:val="-3"/>
        </w:rPr>
        <w:t xml:space="preserve"> </w:t>
      </w:r>
      <w:r>
        <w:t>in</w:t>
      </w:r>
      <w:r>
        <w:rPr>
          <w:spacing w:val="-2"/>
        </w:rPr>
        <w:t xml:space="preserve"> </w:t>
      </w:r>
      <w:r>
        <w:t>accordance</w:t>
      </w:r>
      <w:r>
        <w:rPr>
          <w:spacing w:val="-1"/>
        </w:rPr>
        <w:t xml:space="preserve"> </w:t>
      </w:r>
      <w:r>
        <w:t>with</w:t>
      </w:r>
      <w:r>
        <w:rPr>
          <w:spacing w:val="-2"/>
        </w:rPr>
        <w:t xml:space="preserve"> </w:t>
      </w:r>
      <w:r>
        <w:t>the</w:t>
      </w:r>
      <w:r>
        <w:rPr>
          <w:spacing w:val="-3"/>
        </w:rPr>
        <w:t xml:space="preserve"> </w:t>
      </w:r>
      <w:r>
        <w:t>instructions</w:t>
      </w:r>
      <w:r>
        <w:rPr>
          <w:spacing w:val="-5"/>
        </w:rPr>
        <w:t xml:space="preserve"> </w:t>
      </w:r>
      <w:r>
        <w:t>indicated No</w:t>
      </w:r>
      <w:r>
        <w:rPr>
          <w:spacing w:val="-5"/>
        </w:rPr>
        <w:t xml:space="preserve"> </w:t>
      </w:r>
      <w:r>
        <w:t>alterations</w:t>
      </w:r>
      <w:r>
        <w:rPr>
          <w:spacing w:val="-2"/>
        </w:rPr>
        <w:t xml:space="preserve"> </w:t>
      </w:r>
      <w:r>
        <w:t>to its format shall be permitted and no substitutions shall be accepted.]</w:t>
      </w:r>
    </w:p>
    <w:p w:rsidR="00932E80" w:rsidRDefault="003256F9">
      <w:pPr>
        <w:spacing w:before="239"/>
        <w:ind w:left="5313" w:right="358" w:hanging="1640"/>
        <w:jc w:val="right"/>
        <w:rPr>
          <w:i/>
          <w:sz w:val="24"/>
        </w:rPr>
      </w:pPr>
      <w:r>
        <w:rPr>
          <w:sz w:val="24"/>
        </w:rPr>
        <w:t>Date:</w:t>
      </w:r>
      <w:r>
        <w:rPr>
          <w:spacing w:val="-4"/>
          <w:sz w:val="24"/>
        </w:rPr>
        <w:t xml:space="preserve"> </w:t>
      </w:r>
      <w:r>
        <w:rPr>
          <w:i/>
          <w:sz w:val="24"/>
        </w:rPr>
        <w:t>[insert</w:t>
      </w:r>
      <w:r>
        <w:rPr>
          <w:i/>
          <w:spacing w:val="-4"/>
          <w:sz w:val="24"/>
        </w:rPr>
        <w:t xml:space="preserve"> </w:t>
      </w:r>
      <w:r>
        <w:rPr>
          <w:i/>
          <w:sz w:val="24"/>
        </w:rPr>
        <w:t>date</w:t>
      </w:r>
      <w:r>
        <w:rPr>
          <w:i/>
          <w:spacing w:val="-5"/>
          <w:sz w:val="24"/>
        </w:rPr>
        <w:t xml:space="preserve"> </w:t>
      </w:r>
      <w:r>
        <w:rPr>
          <w:i/>
          <w:sz w:val="24"/>
        </w:rPr>
        <w:t>(as</w:t>
      </w:r>
      <w:r>
        <w:rPr>
          <w:i/>
          <w:spacing w:val="-4"/>
          <w:sz w:val="24"/>
        </w:rPr>
        <w:t xml:space="preserve"> </w:t>
      </w:r>
      <w:r>
        <w:rPr>
          <w:i/>
          <w:sz w:val="24"/>
        </w:rPr>
        <w:t>day,</w:t>
      </w:r>
      <w:r>
        <w:rPr>
          <w:i/>
          <w:spacing w:val="-4"/>
          <w:sz w:val="24"/>
        </w:rPr>
        <w:t xml:space="preserve"> </w:t>
      </w:r>
      <w:r>
        <w:rPr>
          <w:i/>
          <w:sz w:val="24"/>
        </w:rPr>
        <w:t>month</w:t>
      </w:r>
      <w:r>
        <w:rPr>
          <w:i/>
          <w:spacing w:val="-4"/>
          <w:sz w:val="24"/>
        </w:rPr>
        <w:t xml:space="preserve"> </w:t>
      </w:r>
      <w:r>
        <w:rPr>
          <w:i/>
          <w:sz w:val="24"/>
        </w:rPr>
        <w:t>and</w:t>
      </w:r>
      <w:r>
        <w:rPr>
          <w:i/>
          <w:spacing w:val="-4"/>
          <w:sz w:val="24"/>
        </w:rPr>
        <w:t xml:space="preserve"> </w:t>
      </w:r>
      <w:r>
        <w:rPr>
          <w:i/>
          <w:sz w:val="24"/>
        </w:rPr>
        <w:t>year)</w:t>
      </w:r>
      <w:r>
        <w:rPr>
          <w:i/>
          <w:spacing w:val="-1"/>
          <w:sz w:val="24"/>
        </w:rPr>
        <w:t xml:space="preserve"> </w:t>
      </w:r>
      <w:r>
        <w:rPr>
          <w:i/>
          <w:sz w:val="24"/>
        </w:rPr>
        <w:t>of</w:t>
      </w:r>
      <w:r>
        <w:rPr>
          <w:i/>
          <w:spacing w:val="-6"/>
          <w:sz w:val="24"/>
        </w:rPr>
        <w:t xml:space="preserve"> </w:t>
      </w:r>
      <w:r>
        <w:rPr>
          <w:i/>
          <w:sz w:val="24"/>
        </w:rPr>
        <w:t>Bid</w:t>
      </w:r>
      <w:r>
        <w:rPr>
          <w:i/>
          <w:spacing w:val="-4"/>
          <w:sz w:val="24"/>
        </w:rPr>
        <w:t xml:space="preserve"> </w:t>
      </w:r>
      <w:r>
        <w:rPr>
          <w:i/>
          <w:sz w:val="24"/>
        </w:rPr>
        <w:t xml:space="preserve">Submission] </w:t>
      </w:r>
      <w:r>
        <w:rPr>
          <w:sz w:val="24"/>
        </w:rPr>
        <w:t>ONB</w:t>
      </w:r>
      <w:r>
        <w:rPr>
          <w:spacing w:val="-6"/>
          <w:sz w:val="24"/>
        </w:rPr>
        <w:t xml:space="preserve"> </w:t>
      </w:r>
      <w:r>
        <w:rPr>
          <w:sz w:val="24"/>
        </w:rPr>
        <w:t>No.:</w:t>
      </w:r>
      <w:r>
        <w:rPr>
          <w:spacing w:val="-6"/>
          <w:sz w:val="24"/>
        </w:rPr>
        <w:t xml:space="preserve"> </w:t>
      </w:r>
      <w:r>
        <w:rPr>
          <w:i/>
          <w:sz w:val="24"/>
        </w:rPr>
        <w:t>[insert</w:t>
      </w:r>
      <w:r>
        <w:rPr>
          <w:i/>
          <w:spacing w:val="-8"/>
          <w:sz w:val="24"/>
        </w:rPr>
        <w:t xml:space="preserve"> </w:t>
      </w:r>
      <w:r>
        <w:rPr>
          <w:i/>
          <w:sz w:val="24"/>
        </w:rPr>
        <w:t>number</w:t>
      </w:r>
      <w:r>
        <w:rPr>
          <w:i/>
          <w:spacing w:val="-5"/>
          <w:sz w:val="24"/>
        </w:rPr>
        <w:t xml:space="preserve"> </w:t>
      </w:r>
      <w:r>
        <w:rPr>
          <w:i/>
          <w:sz w:val="24"/>
        </w:rPr>
        <w:t>of</w:t>
      </w:r>
      <w:r>
        <w:rPr>
          <w:i/>
          <w:spacing w:val="-6"/>
          <w:sz w:val="24"/>
        </w:rPr>
        <w:t xml:space="preserve"> </w:t>
      </w:r>
      <w:r>
        <w:rPr>
          <w:i/>
          <w:sz w:val="24"/>
        </w:rPr>
        <w:t>bidding</w:t>
      </w:r>
      <w:r>
        <w:rPr>
          <w:i/>
          <w:spacing w:val="-9"/>
          <w:sz w:val="24"/>
        </w:rPr>
        <w:t xml:space="preserve"> </w:t>
      </w:r>
      <w:r>
        <w:rPr>
          <w:i/>
          <w:sz w:val="24"/>
        </w:rPr>
        <w:t xml:space="preserve">process] </w:t>
      </w:r>
      <w:r>
        <w:rPr>
          <w:sz w:val="24"/>
        </w:rPr>
        <w:t xml:space="preserve">Invitation for Bid No.: </w:t>
      </w:r>
      <w:r>
        <w:rPr>
          <w:i/>
          <w:sz w:val="24"/>
        </w:rPr>
        <w:t>[insert No of IFB]</w:t>
      </w:r>
    </w:p>
    <w:p w:rsidR="00932E80" w:rsidRDefault="003256F9">
      <w:pPr>
        <w:ind w:right="358"/>
        <w:jc w:val="right"/>
        <w:rPr>
          <w:i/>
          <w:sz w:val="24"/>
        </w:rPr>
      </w:pPr>
      <w:r>
        <w:rPr>
          <w:sz w:val="24"/>
        </w:rPr>
        <w:t>Alternative No.:</w:t>
      </w:r>
      <w:r>
        <w:rPr>
          <w:spacing w:val="-1"/>
          <w:sz w:val="24"/>
        </w:rPr>
        <w:t xml:space="preserve"> </w:t>
      </w:r>
      <w:r>
        <w:rPr>
          <w:i/>
          <w:sz w:val="24"/>
        </w:rPr>
        <w:t>[insert</w:t>
      </w:r>
      <w:r>
        <w:rPr>
          <w:i/>
          <w:spacing w:val="-3"/>
          <w:sz w:val="24"/>
        </w:rPr>
        <w:t xml:space="preserve"> </w:t>
      </w:r>
      <w:r>
        <w:rPr>
          <w:i/>
          <w:sz w:val="24"/>
        </w:rPr>
        <w:t>identification</w:t>
      </w:r>
      <w:r>
        <w:rPr>
          <w:i/>
          <w:spacing w:val="-1"/>
          <w:sz w:val="24"/>
        </w:rPr>
        <w:t xml:space="preserve"> </w:t>
      </w:r>
      <w:r>
        <w:rPr>
          <w:i/>
          <w:sz w:val="24"/>
        </w:rPr>
        <w:t>No</w:t>
      </w:r>
      <w:r>
        <w:rPr>
          <w:i/>
          <w:spacing w:val="-3"/>
          <w:sz w:val="24"/>
        </w:rPr>
        <w:t xml:space="preserve"> </w:t>
      </w:r>
      <w:r>
        <w:rPr>
          <w:i/>
          <w:sz w:val="24"/>
        </w:rPr>
        <w:t>if</w:t>
      </w:r>
      <w:r>
        <w:rPr>
          <w:i/>
          <w:spacing w:val="-1"/>
          <w:sz w:val="24"/>
        </w:rPr>
        <w:t xml:space="preserve"> </w:t>
      </w:r>
      <w:r>
        <w:rPr>
          <w:i/>
          <w:sz w:val="24"/>
        </w:rPr>
        <w:t>this</w:t>
      </w:r>
      <w:r>
        <w:rPr>
          <w:i/>
          <w:spacing w:val="-4"/>
          <w:sz w:val="24"/>
        </w:rPr>
        <w:t xml:space="preserve"> </w:t>
      </w:r>
      <w:r>
        <w:rPr>
          <w:i/>
          <w:sz w:val="24"/>
        </w:rPr>
        <w:t>is a</w:t>
      </w:r>
      <w:r>
        <w:rPr>
          <w:i/>
          <w:spacing w:val="-1"/>
          <w:sz w:val="24"/>
        </w:rPr>
        <w:t xml:space="preserve"> </w:t>
      </w:r>
      <w:r>
        <w:rPr>
          <w:i/>
          <w:sz w:val="24"/>
        </w:rPr>
        <w:t>Bid</w:t>
      </w:r>
      <w:r>
        <w:rPr>
          <w:i/>
          <w:spacing w:val="-1"/>
          <w:sz w:val="24"/>
        </w:rPr>
        <w:t xml:space="preserve"> </w:t>
      </w:r>
      <w:r>
        <w:rPr>
          <w:i/>
          <w:sz w:val="24"/>
        </w:rPr>
        <w:t>for</w:t>
      </w:r>
      <w:r>
        <w:rPr>
          <w:i/>
          <w:spacing w:val="-1"/>
          <w:sz w:val="24"/>
        </w:rPr>
        <w:t xml:space="preserve"> </w:t>
      </w:r>
      <w:r>
        <w:rPr>
          <w:i/>
          <w:sz w:val="24"/>
        </w:rPr>
        <w:t xml:space="preserve">an </w:t>
      </w:r>
      <w:r>
        <w:rPr>
          <w:i/>
          <w:spacing w:val="-2"/>
          <w:sz w:val="24"/>
        </w:rPr>
        <w:t>alternative]</w:t>
      </w:r>
    </w:p>
    <w:p w:rsidR="00932E80" w:rsidRDefault="00932E80">
      <w:pPr>
        <w:pStyle w:val="BodyText"/>
        <w:rPr>
          <w:i/>
          <w:sz w:val="24"/>
        </w:rPr>
      </w:pPr>
    </w:p>
    <w:p w:rsidR="00932E80" w:rsidRDefault="003256F9">
      <w:pPr>
        <w:pStyle w:val="Heading5"/>
        <w:ind w:left="360"/>
      </w:pPr>
      <w:r>
        <w:rPr>
          <w:i w:val="0"/>
        </w:rPr>
        <w:t>To:</w:t>
      </w:r>
      <w:r>
        <w:rPr>
          <w:i w:val="0"/>
          <w:spacing w:val="57"/>
        </w:rPr>
        <w:t xml:space="preserve"> </w:t>
      </w:r>
      <w:r>
        <w:t>[insert</w:t>
      </w:r>
      <w:r>
        <w:rPr>
          <w:spacing w:val="-3"/>
        </w:rPr>
        <w:t xml:space="preserve"> </w:t>
      </w:r>
      <w:r>
        <w:t>complete name of</w:t>
      </w:r>
      <w:r>
        <w:rPr>
          <w:spacing w:val="-1"/>
        </w:rPr>
        <w:t xml:space="preserve"> </w:t>
      </w:r>
      <w:r>
        <w:t>Procuring</w:t>
      </w:r>
      <w:r>
        <w:rPr>
          <w:spacing w:val="-1"/>
        </w:rPr>
        <w:t xml:space="preserve"> </w:t>
      </w:r>
      <w:r>
        <w:rPr>
          <w:spacing w:val="-2"/>
        </w:rPr>
        <w:t>Entity]</w:t>
      </w:r>
    </w:p>
    <w:p w:rsidR="00932E80" w:rsidRDefault="00932E80">
      <w:pPr>
        <w:pStyle w:val="BodyText"/>
        <w:rPr>
          <w:i/>
          <w:sz w:val="24"/>
        </w:rPr>
      </w:pPr>
    </w:p>
    <w:p w:rsidR="00932E80" w:rsidRDefault="003256F9">
      <w:pPr>
        <w:pStyle w:val="Heading4"/>
        <w:ind w:left="360"/>
      </w:pPr>
      <w:r>
        <w:t>We,</w:t>
      </w:r>
      <w:r>
        <w:rPr>
          <w:spacing w:val="-2"/>
        </w:rPr>
        <w:t xml:space="preserve"> </w:t>
      </w:r>
      <w:r>
        <w:t>the</w:t>
      </w:r>
      <w:r>
        <w:rPr>
          <w:spacing w:val="-3"/>
        </w:rPr>
        <w:t xml:space="preserve"> </w:t>
      </w:r>
      <w:r>
        <w:t xml:space="preserve">undersigned, declare </w:t>
      </w:r>
      <w:r>
        <w:rPr>
          <w:spacing w:val="-4"/>
        </w:rPr>
        <w:t>that:</w:t>
      </w:r>
    </w:p>
    <w:p w:rsidR="00932E80" w:rsidRDefault="00932E80">
      <w:pPr>
        <w:pStyle w:val="BodyText"/>
        <w:rPr>
          <w:sz w:val="24"/>
        </w:rPr>
      </w:pPr>
    </w:p>
    <w:p w:rsidR="00932E80" w:rsidRDefault="003256F9">
      <w:pPr>
        <w:pStyle w:val="ListParagraph"/>
        <w:numPr>
          <w:ilvl w:val="0"/>
          <w:numId w:val="19"/>
        </w:numPr>
        <w:tabs>
          <w:tab w:val="left" w:pos="900"/>
        </w:tabs>
        <w:spacing w:before="0"/>
        <w:ind w:right="359"/>
        <w:jc w:val="both"/>
        <w:rPr>
          <w:i/>
          <w:sz w:val="24"/>
        </w:rPr>
      </w:pPr>
      <w:r>
        <w:rPr>
          <w:sz w:val="24"/>
        </w:rPr>
        <w:t>We</w:t>
      </w:r>
      <w:r>
        <w:rPr>
          <w:spacing w:val="-5"/>
          <w:sz w:val="24"/>
        </w:rPr>
        <w:t xml:space="preserve"> </w:t>
      </w:r>
      <w:r>
        <w:rPr>
          <w:sz w:val="24"/>
        </w:rPr>
        <w:t>have</w:t>
      </w:r>
      <w:r>
        <w:rPr>
          <w:spacing w:val="-5"/>
          <w:sz w:val="24"/>
        </w:rPr>
        <w:t xml:space="preserve"> </w:t>
      </w:r>
      <w:r>
        <w:rPr>
          <w:sz w:val="24"/>
        </w:rPr>
        <w:t>examined</w:t>
      </w:r>
      <w:r>
        <w:rPr>
          <w:spacing w:val="-4"/>
          <w:sz w:val="24"/>
        </w:rPr>
        <w:t xml:space="preserve"> </w:t>
      </w:r>
      <w:r>
        <w:rPr>
          <w:sz w:val="24"/>
        </w:rPr>
        <w:t>and</w:t>
      </w:r>
      <w:r>
        <w:rPr>
          <w:spacing w:val="-2"/>
          <w:sz w:val="24"/>
        </w:rPr>
        <w:t xml:space="preserve"> </w:t>
      </w:r>
      <w:r>
        <w:rPr>
          <w:sz w:val="24"/>
        </w:rPr>
        <w:t>have</w:t>
      </w:r>
      <w:r>
        <w:rPr>
          <w:spacing w:val="-3"/>
          <w:sz w:val="24"/>
        </w:rPr>
        <w:t xml:space="preserve"> </w:t>
      </w:r>
      <w:r>
        <w:rPr>
          <w:sz w:val="24"/>
        </w:rPr>
        <w:t>no</w:t>
      </w:r>
      <w:r>
        <w:rPr>
          <w:spacing w:val="-4"/>
          <w:sz w:val="24"/>
        </w:rPr>
        <w:t xml:space="preserve"> </w:t>
      </w:r>
      <w:r>
        <w:rPr>
          <w:sz w:val="24"/>
        </w:rPr>
        <w:t>reservations</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Bidding</w:t>
      </w:r>
      <w:r>
        <w:rPr>
          <w:spacing w:val="-4"/>
          <w:sz w:val="24"/>
        </w:rPr>
        <w:t xml:space="preserve"> </w:t>
      </w:r>
      <w:r>
        <w:rPr>
          <w:sz w:val="24"/>
        </w:rPr>
        <w:t>Documents,</w:t>
      </w:r>
      <w:r>
        <w:rPr>
          <w:spacing w:val="-2"/>
          <w:sz w:val="24"/>
        </w:rPr>
        <w:t xml:space="preserve"> </w:t>
      </w:r>
      <w:r>
        <w:rPr>
          <w:sz w:val="24"/>
        </w:rPr>
        <w:t>including</w:t>
      </w:r>
      <w:r>
        <w:rPr>
          <w:spacing w:val="-4"/>
          <w:sz w:val="24"/>
        </w:rPr>
        <w:t xml:space="preserve"> </w:t>
      </w:r>
      <w:r>
        <w:rPr>
          <w:sz w:val="24"/>
        </w:rPr>
        <w:t xml:space="preserve">Addenda No.: </w:t>
      </w:r>
      <w:r>
        <w:rPr>
          <w:i/>
          <w:sz w:val="24"/>
        </w:rPr>
        <w:t>[insert the number and issuing date of each Addenda];</w:t>
      </w:r>
    </w:p>
    <w:p w:rsidR="00932E80" w:rsidRDefault="00932E80">
      <w:pPr>
        <w:pStyle w:val="BodyText"/>
        <w:rPr>
          <w:i/>
          <w:sz w:val="24"/>
        </w:rPr>
      </w:pPr>
    </w:p>
    <w:p w:rsidR="00932E80" w:rsidRDefault="003256F9">
      <w:pPr>
        <w:pStyle w:val="ListParagraph"/>
        <w:numPr>
          <w:ilvl w:val="0"/>
          <w:numId w:val="19"/>
        </w:numPr>
        <w:tabs>
          <w:tab w:val="left" w:pos="898"/>
          <w:tab w:val="left" w:pos="900"/>
        </w:tabs>
        <w:spacing w:before="0"/>
        <w:ind w:right="359"/>
        <w:jc w:val="both"/>
        <w:rPr>
          <w:i/>
          <w:sz w:val="24"/>
        </w:rPr>
      </w:pPr>
      <w:r>
        <w:rPr>
          <w:sz w:val="24"/>
        </w:rPr>
        <w:t xml:space="preserve">We offer to supply in conformity with the Bidding Documents and in accordance with the Delivery Schedules specified in the Schedule of Requirements the following Goods and Related Services </w:t>
      </w:r>
      <w:r>
        <w:rPr>
          <w:i/>
          <w:sz w:val="24"/>
        </w:rPr>
        <w:t>[insert a brief description of the Goods and Related Services];</w:t>
      </w:r>
    </w:p>
    <w:p w:rsidR="00932E80" w:rsidRDefault="00932E80">
      <w:pPr>
        <w:pStyle w:val="BodyText"/>
        <w:rPr>
          <w:i/>
          <w:sz w:val="24"/>
        </w:rPr>
      </w:pPr>
    </w:p>
    <w:p w:rsidR="00932E80" w:rsidRDefault="003256F9">
      <w:pPr>
        <w:pStyle w:val="ListParagraph"/>
        <w:numPr>
          <w:ilvl w:val="0"/>
          <w:numId w:val="19"/>
        </w:numPr>
        <w:tabs>
          <w:tab w:val="left" w:pos="900"/>
        </w:tabs>
        <w:spacing w:before="0"/>
        <w:ind w:right="359"/>
        <w:jc w:val="both"/>
        <w:rPr>
          <w:i/>
          <w:sz w:val="24"/>
        </w:rPr>
      </w:pPr>
      <w:r>
        <w:rPr>
          <w:sz w:val="24"/>
        </w:rPr>
        <w:t xml:space="preserve">The total price of our Bid, excluding any discounts offered in item (d) below, is: </w:t>
      </w:r>
      <w:r>
        <w:rPr>
          <w:i/>
          <w:sz w:val="24"/>
        </w:rPr>
        <w:t>[insert the total bid price in words and figures];</w:t>
      </w:r>
    </w:p>
    <w:p w:rsidR="00932E80" w:rsidRDefault="00932E80">
      <w:pPr>
        <w:pStyle w:val="BodyText"/>
        <w:rPr>
          <w:i/>
          <w:sz w:val="24"/>
        </w:rPr>
      </w:pPr>
    </w:p>
    <w:p w:rsidR="00932E80" w:rsidRDefault="003256F9">
      <w:pPr>
        <w:pStyle w:val="Heading4"/>
        <w:numPr>
          <w:ilvl w:val="0"/>
          <w:numId w:val="19"/>
        </w:numPr>
        <w:tabs>
          <w:tab w:val="left" w:pos="778"/>
        </w:tabs>
        <w:spacing w:before="1"/>
        <w:ind w:left="778" w:hanging="418"/>
      </w:pPr>
      <w:r>
        <w:t>The</w:t>
      </w:r>
      <w:r>
        <w:rPr>
          <w:spacing w:val="-3"/>
        </w:rPr>
        <w:t xml:space="preserve"> </w:t>
      </w:r>
      <w:r>
        <w:t>discounts</w:t>
      </w:r>
      <w:r>
        <w:rPr>
          <w:spacing w:val="-2"/>
        </w:rPr>
        <w:t xml:space="preserve"> </w:t>
      </w:r>
      <w:r>
        <w:t>offered</w:t>
      </w:r>
      <w:r>
        <w:rPr>
          <w:spacing w:val="1"/>
        </w:rPr>
        <w:t xml:space="preserve"> </w:t>
      </w:r>
      <w:r>
        <w:t>and</w:t>
      </w:r>
      <w:r>
        <w:rPr>
          <w:spacing w:val="-2"/>
        </w:rPr>
        <w:t xml:space="preserve"> </w:t>
      </w:r>
      <w:r>
        <w:t>the</w:t>
      </w:r>
      <w:r>
        <w:rPr>
          <w:spacing w:val="-3"/>
        </w:rPr>
        <w:t xml:space="preserve"> </w:t>
      </w:r>
      <w:r>
        <w:t>methodology for</w:t>
      </w:r>
      <w:r>
        <w:rPr>
          <w:spacing w:val="-2"/>
        </w:rPr>
        <w:t xml:space="preserve"> </w:t>
      </w:r>
      <w:r>
        <w:t>their</w:t>
      </w:r>
      <w:r>
        <w:rPr>
          <w:spacing w:val="-1"/>
        </w:rPr>
        <w:t xml:space="preserve"> </w:t>
      </w:r>
      <w:r>
        <w:t>application</w:t>
      </w:r>
      <w:r>
        <w:rPr>
          <w:spacing w:val="-1"/>
        </w:rPr>
        <w:t xml:space="preserve"> </w:t>
      </w:r>
      <w:r>
        <w:rPr>
          <w:spacing w:val="-4"/>
        </w:rPr>
        <w:t>are:</w:t>
      </w:r>
    </w:p>
    <w:p w:rsidR="00932E80" w:rsidRDefault="003256F9">
      <w:pPr>
        <w:spacing w:before="276"/>
        <w:ind w:left="900" w:right="358"/>
        <w:jc w:val="both"/>
        <w:rPr>
          <w:i/>
          <w:sz w:val="24"/>
        </w:rPr>
      </w:pPr>
      <w:r>
        <w:rPr>
          <w:b/>
          <w:sz w:val="24"/>
        </w:rPr>
        <w:t>Discounts.</w:t>
      </w:r>
      <w:r>
        <w:rPr>
          <w:b/>
          <w:spacing w:val="40"/>
          <w:sz w:val="24"/>
        </w:rPr>
        <w:t xml:space="preserve"> </w:t>
      </w:r>
      <w:r>
        <w:rPr>
          <w:sz w:val="24"/>
        </w:rPr>
        <w:t>If our bid is accepted, the following discounts shall apply.</w:t>
      </w:r>
      <w:r>
        <w:rPr>
          <w:spacing w:val="40"/>
          <w:sz w:val="24"/>
        </w:rPr>
        <w:t xml:space="preserve"> </w:t>
      </w:r>
      <w:r>
        <w:rPr>
          <w:i/>
          <w:sz w:val="24"/>
        </w:rPr>
        <w:t xml:space="preserve">[Specify in detail each discount offered and the specific item of the Schedule of Requirements to which it </w:t>
      </w:r>
      <w:r>
        <w:rPr>
          <w:i/>
          <w:spacing w:val="-2"/>
          <w:sz w:val="24"/>
        </w:rPr>
        <w:t>applies.]</w:t>
      </w:r>
    </w:p>
    <w:p w:rsidR="00932E80" w:rsidRDefault="003256F9">
      <w:pPr>
        <w:spacing w:before="276"/>
        <w:ind w:left="900" w:right="359"/>
        <w:jc w:val="both"/>
        <w:rPr>
          <w:i/>
          <w:sz w:val="24"/>
        </w:rPr>
      </w:pPr>
      <w:r>
        <w:rPr>
          <w:b/>
          <w:sz w:val="24"/>
        </w:rPr>
        <w:t xml:space="preserve">Methodology of Application of the Discounts. </w:t>
      </w:r>
      <w:r>
        <w:rPr>
          <w:sz w:val="24"/>
        </w:rPr>
        <w:t xml:space="preserve">The discounts shall be applied using the following method: </w:t>
      </w:r>
      <w:r>
        <w:rPr>
          <w:i/>
          <w:sz w:val="24"/>
        </w:rPr>
        <w:t>[Specify in detail the method that shall be used to apply the discounts];</w:t>
      </w:r>
    </w:p>
    <w:p w:rsidR="00932E80" w:rsidRDefault="00932E80">
      <w:pPr>
        <w:pStyle w:val="BodyText"/>
        <w:rPr>
          <w:i/>
          <w:sz w:val="24"/>
        </w:rPr>
      </w:pPr>
    </w:p>
    <w:p w:rsidR="00932E80" w:rsidRDefault="003256F9">
      <w:pPr>
        <w:pStyle w:val="Heading4"/>
        <w:numPr>
          <w:ilvl w:val="0"/>
          <w:numId w:val="19"/>
        </w:numPr>
        <w:tabs>
          <w:tab w:val="left" w:pos="900"/>
        </w:tabs>
        <w:ind w:right="358"/>
        <w:jc w:val="both"/>
      </w:pPr>
      <w:r>
        <w:t>Our bid shall be valid for the period of time specified in ITB Sub-Clause 18.1, from the</w:t>
      </w:r>
      <w:r>
        <w:rPr>
          <w:spacing w:val="40"/>
        </w:rPr>
        <w:t xml:space="preserve"> </w:t>
      </w:r>
      <w:r>
        <w:t xml:space="preserve">date fixed for the bid submission deadline in accordance with ITB Sub-Clause 22.1, and it shall remain binding upon us and may be accepted at any time before the expiration of that </w:t>
      </w:r>
      <w:r>
        <w:rPr>
          <w:spacing w:val="-2"/>
        </w:rPr>
        <w:t>period;</w:t>
      </w:r>
    </w:p>
    <w:p w:rsidR="00932E80" w:rsidRDefault="00932E80">
      <w:pPr>
        <w:pStyle w:val="BodyText"/>
        <w:rPr>
          <w:sz w:val="24"/>
        </w:rPr>
      </w:pPr>
    </w:p>
    <w:p w:rsidR="00932E80" w:rsidRDefault="003256F9">
      <w:pPr>
        <w:pStyle w:val="Heading4"/>
        <w:numPr>
          <w:ilvl w:val="0"/>
          <w:numId w:val="19"/>
        </w:numPr>
        <w:tabs>
          <w:tab w:val="left" w:pos="898"/>
          <w:tab w:val="left" w:pos="900"/>
        </w:tabs>
        <w:ind w:right="358"/>
        <w:jc w:val="both"/>
      </w:pPr>
      <w:r>
        <w:t>If our bid is accepted, we commit to obtain a performance security in accordance with ITB Clause 40 and GCC Clause 16 for the due performance of the Contract;</w:t>
      </w:r>
    </w:p>
    <w:p w:rsidR="00932E80" w:rsidRDefault="00932E80">
      <w:pPr>
        <w:pStyle w:val="BodyText"/>
        <w:rPr>
          <w:sz w:val="24"/>
        </w:rPr>
      </w:pPr>
    </w:p>
    <w:p w:rsidR="00932E80" w:rsidRDefault="003256F9">
      <w:pPr>
        <w:pStyle w:val="Heading4"/>
        <w:numPr>
          <w:ilvl w:val="0"/>
          <w:numId w:val="19"/>
        </w:numPr>
        <w:tabs>
          <w:tab w:val="left" w:pos="778"/>
        </w:tabs>
        <w:ind w:left="778" w:hanging="418"/>
      </w:pPr>
      <w:r>
        <w:t>We</w:t>
      </w:r>
      <w:r>
        <w:rPr>
          <w:spacing w:val="-5"/>
        </w:rPr>
        <w:t xml:space="preserve"> </w:t>
      </w:r>
      <w:r>
        <w:t>have</w:t>
      </w:r>
      <w:r>
        <w:rPr>
          <w:spacing w:val="-2"/>
        </w:rPr>
        <w:t xml:space="preserve"> </w:t>
      </w:r>
      <w:r>
        <w:t>no</w:t>
      </w:r>
      <w:r>
        <w:rPr>
          <w:spacing w:val="-1"/>
        </w:rPr>
        <w:t xml:space="preserve"> </w:t>
      </w:r>
      <w:r>
        <w:t>conflict</w:t>
      </w:r>
      <w:r>
        <w:rPr>
          <w:spacing w:val="1"/>
        </w:rPr>
        <w:t xml:space="preserve"> </w:t>
      </w:r>
      <w:r>
        <w:t>of</w:t>
      </w:r>
      <w:r>
        <w:rPr>
          <w:spacing w:val="-2"/>
        </w:rPr>
        <w:t xml:space="preserve"> </w:t>
      </w:r>
      <w:r>
        <w:t>interest</w:t>
      </w:r>
      <w:r>
        <w:rPr>
          <w:spacing w:val="-2"/>
        </w:rPr>
        <w:t xml:space="preserve"> </w:t>
      </w:r>
      <w:r>
        <w:t>in</w:t>
      </w:r>
      <w:r>
        <w:rPr>
          <w:spacing w:val="-1"/>
        </w:rPr>
        <w:t xml:space="preserve"> </w:t>
      </w:r>
      <w:r>
        <w:t>accordance with</w:t>
      </w:r>
      <w:r>
        <w:rPr>
          <w:spacing w:val="-4"/>
        </w:rPr>
        <w:t xml:space="preserve"> </w:t>
      </w:r>
      <w:r>
        <w:t>ITB</w:t>
      </w:r>
      <w:r>
        <w:rPr>
          <w:spacing w:val="2"/>
        </w:rPr>
        <w:t xml:space="preserve"> </w:t>
      </w:r>
      <w:r>
        <w:t>Sub-Clause</w:t>
      </w:r>
      <w:r>
        <w:rPr>
          <w:spacing w:val="-2"/>
        </w:rPr>
        <w:t xml:space="preserve"> </w:t>
      </w:r>
      <w:r>
        <w:rPr>
          <w:spacing w:val="-4"/>
        </w:rPr>
        <w:t>4.2;</w:t>
      </w:r>
    </w:p>
    <w:p w:rsidR="00932E80" w:rsidRDefault="00932E80">
      <w:pPr>
        <w:pStyle w:val="BodyText"/>
        <w:rPr>
          <w:sz w:val="24"/>
        </w:rPr>
      </w:pPr>
    </w:p>
    <w:p w:rsidR="00932E80" w:rsidRDefault="003256F9">
      <w:pPr>
        <w:pStyle w:val="Heading4"/>
        <w:numPr>
          <w:ilvl w:val="0"/>
          <w:numId w:val="19"/>
        </w:numPr>
        <w:tabs>
          <w:tab w:val="left" w:pos="898"/>
          <w:tab w:val="left" w:pos="900"/>
        </w:tabs>
        <w:ind w:right="358"/>
        <w:jc w:val="both"/>
      </w:pPr>
      <w:r>
        <w:t>Our firm, its affiliates or subsidiaries—including any subcontractors or suppliers for any part of the contract—has not been declared ineligible by ZPPA, in accordance with ITB Sub-Clause 4.3;</w:t>
      </w:r>
    </w:p>
    <w:p w:rsidR="00932E80" w:rsidRDefault="00932E80">
      <w:pPr>
        <w:pStyle w:val="Heading4"/>
        <w:jc w:val="both"/>
        <w:sectPr w:rsidR="00932E80">
          <w:headerReference w:type="default" r:id="rId37"/>
          <w:pgSz w:w="12240" w:h="15840"/>
          <w:pgMar w:top="700" w:right="1080" w:bottom="280" w:left="1080" w:header="432" w:footer="0" w:gutter="0"/>
          <w:cols w:space="720"/>
        </w:sectPr>
      </w:pPr>
    </w:p>
    <w:p w:rsidR="00932E80" w:rsidRDefault="003256F9">
      <w:pPr>
        <w:pStyle w:val="ListParagraph"/>
        <w:numPr>
          <w:ilvl w:val="0"/>
          <w:numId w:val="19"/>
        </w:numPr>
        <w:tabs>
          <w:tab w:val="left" w:pos="898"/>
          <w:tab w:val="left" w:pos="900"/>
        </w:tabs>
        <w:spacing w:before="0"/>
        <w:ind w:right="359"/>
        <w:jc w:val="both"/>
        <w:rPr>
          <w:i/>
          <w:sz w:val="24"/>
        </w:rPr>
      </w:pPr>
      <w:r>
        <w:rPr>
          <w:sz w:val="24"/>
        </w:rPr>
        <w:lastRenderedPageBreak/>
        <w:t>The</w:t>
      </w:r>
      <w:r>
        <w:rPr>
          <w:spacing w:val="-2"/>
          <w:sz w:val="24"/>
        </w:rPr>
        <w:t xml:space="preserve"> </w:t>
      </w:r>
      <w:r>
        <w:rPr>
          <w:sz w:val="24"/>
        </w:rPr>
        <w:t>following</w:t>
      </w:r>
      <w:r>
        <w:rPr>
          <w:spacing w:val="-3"/>
          <w:sz w:val="24"/>
        </w:rPr>
        <w:t xml:space="preserve"> </w:t>
      </w:r>
      <w:r>
        <w:rPr>
          <w:sz w:val="24"/>
        </w:rPr>
        <w:t>commissions,</w:t>
      </w:r>
      <w:r>
        <w:rPr>
          <w:spacing w:val="-3"/>
          <w:sz w:val="24"/>
        </w:rPr>
        <w:t xml:space="preserve"> </w:t>
      </w:r>
      <w:r>
        <w:rPr>
          <w:sz w:val="24"/>
        </w:rPr>
        <w:t>gratuities,</w:t>
      </w:r>
      <w:r>
        <w:rPr>
          <w:spacing w:val="-3"/>
          <w:sz w:val="24"/>
        </w:rPr>
        <w:t xml:space="preserve"> </w:t>
      </w:r>
      <w:r>
        <w:rPr>
          <w:sz w:val="24"/>
        </w:rPr>
        <w:t>or</w:t>
      </w:r>
      <w:r>
        <w:rPr>
          <w:spacing w:val="-2"/>
          <w:sz w:val="24"/>
        </w:rPr>
        <w:t xml:space="preserve"> </w:t>
      </w:r>
      <w:r>
        <w:rPr>
          <w:sz w:val="24"/>
        </w:rPr>
        <w:t>fees</w:t>
      </w:r>
      <w:r>
        <w:rPr>
          <w:spacing w:val="-3"/>
          <w:sz w:val="24"/>
        </w:rPr>
        <w:t xml:space="preserve"> </w:t>
      </w:r>
      <w:r>
        <w:rPr>
          <w:sz w:val="24"/>
        </w:rPr>
        <w:t>have been</w:t>
      </w:r>
      <w:r>
        <w:rPr>
          <w:spacing w:val="-1"/>
          <w:sz w:val="24"/>
        </w:rPr>
        <w:t xml:space="preserve"> </w:t>
      </w:r>
      <w:r>
        <w:rPr>
          <w:sz w:val="24"/>
        </w:rPr>
        <w:t>paid</w:t>
      </w:r>
      <w:r>
        <w:rPr>
          <w:spacing w:val="-1"/>
          <w:sz w:val="24"/>
        </w:rPr>
        <w:t xml:space="preserve"> </w:t>
      </w:r>
      <w:r>
        <w:rPr>
          <w:sz w:val="24"/>
        </w:rPr>
        <w:t>or</w:t>
      </w:r>
      <w:r>
        <w:rPr>
          <w:spacing w:val="-4"/>
          <w:sz w:val="24"/>
        </w:rPr>
        <w:t xml:space="preserve"> </w:t>
      </w:r>
      <w:r>
        <w:rPr>
          <w:sz w:val="24"/>
        </w:rPr>
        <w:t>are to</w:t>
      </w:r>
      <w:r>
        <w:rPr>
          <w:spacing w:val="-3"/>
          <w:sz w:val="24"/>
        </w:rPr>
        <w:t xml:space="preserve"> </w:t>
      </w:r>
      <w:r>
        <w:rPr>
          <w:sz w:val="24"/>
        </w:rPr>
        <w:t>be</w:t>
      </w:r>
      <w:r>
        <w:rPr>
          <w:spacing w:val="-2"/>
          <w:sz w:val="24"/>
        </w:rPr>
        <w:t xml:space="preserve"> </w:t>
      </w:r>
      <w:r>
        <w:rPr>
          <w:sz w:val="24"/>
        </w:rPr>
        <w:t>paid</w:t>
      </w:r>
      <w:r>
        <w:rPr>
          <w:spacing w:val="-3"/>
          <w:sz w:val="24"/>
        </w:rPr>
        <w:t xml:space="preserve"> </w:t>
      </w:r>
      <w:r>
        <w:rPr>
          <w:sz w:val="24"/>
        </w:rPr>
        <w:t>with</w:t>
      </w:r>
      <w:r>
        <w:rPr>
          <w:spacing w:val="-1"/>
          <w:sz w:val="24"/>
        </w:rPr>
        <w:t xml:space="preserve"> </w:t>
      </w:r>
      <w:r>
        <w:rPr>
          <w:sz w:val="24"/>
        </w:rPr>
        <w:t xml:space="preserve">respect to the bidding process or execution of the Contract: </w:t>
      </w:r>
      <w:r>
        <w:rPr>
          <w:i/>
          <w:sz w:val="24"/>
        </w:rPr>
        <w:t>[insert complete name of each Recipient, its full address, the reason for which each commission or gratuity was paid and the amount and currency of each such commission or gratuity]</w:t>
      </w:r>
    </w:p>
    <w:p w:rsidR="00932E80" w:rsidRDefault="003256F9">
      <w:pPr>
        <w:pStyle w:val="Heading4"/>
        <w:tabs>
          <w:tab w:val="left" w:pos="3212"/>
          <w:tab w:val="left" w:pos="5449"/>
          <w:tab w:val="left" w:pos="7434"/>
        </w:tabs>
        <w:spacing w:before="274"/>
        <w:ind w:left="328"/>
        <w:jc w:val="center"/>
      </w:pPr>
      <w:r>
        <w:t>Name</w:t>
      </w:r>
      <w:r>
        <w:rPr>
          <w:spacing w:val="-1"/>
        </w:rPr>
        <w:t xml:space="preserve"> </w:t>
      </w:r>
      <w:r>
        <w:t>of</w:t>
      </w:r>
      <w:r>
        <w:rPr>
          <w:spacing w:val="-1"/>
        </w:rPr>
        <w:t xml:space="preserve"> </w:t>
      </w:r>
      <w:r>
        <w:rPr>
          <w:spacing w:val="-2"/>
        </w:rPr>
        <w:t>Recipient</w:t>
      </w:r>
      <w:r>
        <w:tab/>
      </w:r>
      <w:r>
        <w:rPr>
          <w:spacing w:val="-2"/>
        </w:rPr>
        <w:t>Address</w:t>
      </w:r>
      <w:r>
        <w:tab/>
      </w:r>
      <w:r>
        <w:rPr>
          <w:spacing w:val="-2"/>
        </w:rPr>
        <w:t>Reason</w:t>
      </w:r>
      <w:r>
        <w:tab/>
      </w:r>
      <w:r>
        <w:rPr>
          <w:spacing w:val="-2"/>
        </w:rPr>
        <w:t>Amount</w:t>
      </w:r>
    </w:p>
    <w:p w:rsidR="00932E80" w:rsidRDefault="003256F9">
      <w:pPr>
        <w:pStyle w:val="BodyText"/>
        <w:spacing w:before="120"/>
        <w:rPr>
          <w:sz w:val="20"/>
        </w:rPr>
      </w:pPr>
      <w:r>
        <w:rPr>
          <w:noProof/>
          <w:sz w:val="20"/>
        </w:rPr>
        <mc:AlternateContent>
          <mc:Choice Requires="wps">
            <w:drawing>
              <wp:anchor distT="0" distB="0" distL="0" distR="0" simplePos="0" relativeHeight="5" behindDoc="1" locked="0" layoutInCell="1" allowOverlap="1">
                <wp:simplePos x="0" y="0"/>
                <wp:positionH relativeFrom="page">
                  <wp:posOffset>1342389</wp:posOffset>
                </wp:positionH>
                <wp:positionV relativeFrom="paragraph">
                  <wp:posOffset>237848</wp:posOffset>
                </wp:positionV>
                <wp:extent cx="1433830" cy="1270"/>
                <wp:effectExtent l="0" t="0" r="0" b="0"/>
                <wp:wrapTopAndBottom/>
                <wp:docPr id="103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3830" cy="1270"/>
                        </a:xfrm>
                        <a:custGeom>
                          <a:avLst/>
                          <a:gdLst/>
                          <a:ahLst/>
                          <a:cxnLst/>
                          <a:rect l="l" t="t" r="r" b="b"/>
                          <a:pathLst>
                            <a:path w="1433830" h="1270">
                              <a:moveTo>
                                <a:pt x="0" y="0"/>
                              </a:moveTo>
                              <a:lnTo>
                                <a:pt x="1433830"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37" coordsize="1433830,1270" path="m0,0l1433830,0e" filled="f" stroked="t" style="position:absolute;margin-left:105.7pt;margin-top:18.73pt;width:112.9pt;height:0.1pt;z-index:-2147483642;mso-position-horizontal-relative:page;mso-position-vertical-relative:text;mso-width-relative:page;mso-height-relative:page;mso-wrap-distance-left:0.0pt;mso-wrap-distance-right:0.0pt;visibility:visible;">
                <v:stroke weight="0.6pt"/>
                <w10:wrap type="topAndBottom"/>
                <v:fill/>
                <v:path textboxrect="0,0,1433830,1270" o:connectlocs=""/>
              </v:shape>
            </w:pict>
          </mc:Fallback>
        </mc:AlternateContent>
      </w:r>
      <w:r>
        <w:rPr>
          <w:noProof/>
          <w:sz w:val="20"/>
        </w:rPr>
        <mc:AlternateContent>
          <mc:Choice Requires="wps">
            <w:drawing>
              <wp:anchor distT="0" distB="0" distL="0" distR="0" simplePos="0" relativeHeight="6" behindDoc="1" locked="0" layoutInCell="1" allowOverlap="1">
                <wp:simplePos x="0" y="0"/>
                <wp:positionH relativeFrom="page">
                  <wp:posOffset>2913379</wp:posOffset>
                </wp:positionH>
                <wp:positionV relativeFrom="paragraph">
                  <wp:posOffset>237848</wp:posOffset>
                </wp:positionV>
                <wp:extent cx="1247140" cy="1270"/>
                <wp:effectExtent l="0" t="0" r="0" b="0"/>
                <wp:wrapTopAndBottom/>
                <wp:docPr id="103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7140" cy="1270"/>
                        </a:xfrm>
                        <a:custGeom>
                          <a:avLst/>
                          <a:gdLst/>
                          <a:ahLst/>
                          <a:cxnLst/>
                          <a:rect l="l" t="t" r="r" b="b"/>
                          <a:pathLst>
                            <a:path w="1247140" h="1270">
                              <a:moveTo>
                                <a:pt x="0" y="0"/>
                              </a:moveTo>
                              <a:lnTo>
                                <a:pt x="1247140"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38" coordsize="1247140,1270" path="m0,0l1247140,0e" filled="f" stroked="t" style="position:absolute;margin-left:229.4pt;margin-top:18.73pt;width:98.2pt;height:0.1pt;z-index:-2147483641;mso-position-horizontal-relative:page;mso-position-vertical-relative:text;mso-width-relative:page;mso-height-relative:page;mso-wrap-distance-left:0.0pt;mso-wrap-distance-right:0.0pt;visibility:visible;">
                <v:stroke weight="0.6pt"/>
                <w10:wrap type="topAndBottom"/>
                <v:fill/>
                <v:path textboxrect="0,0,1247140,1270" o:connectlocs=""/>
              </v:shape>
            </w:pict>
          </mc:Fallback>
        </mc:AlternateContent>
      </w:r>
      <w:r>
        <w:rPr>
          <w:noProof/>
          <w:sz w:val="20"/>
        </w:rPr>
        <mc:AlternateContent>
          <mc:Choice Requires="wps">
            <w:drawing>
              <wp:anchor distT="0" distB="0" distL="0" distR="0" simplePos="0" relativeHeight="7" behindDoc="1" locked="0" layoutInCell="1" allowOverlap="1">
                <wp:simplePos x="0" y="0"/>
                <wp:positionH relativeFrom="page">
                  <wp:posOffset>4353559</wp:posOffset>
                </wp:positionH>
                <wp:positionV relativeFrom="paragraph">
                  <wp:posOffset>237848</wp:posOffset>
                </wp:positionV>
                <wp:extent cx="1132839" cy="1270"/>
                <wp:effectExtent l="0" t="0" r="0" b="0"/>
                <wp:wrapTopAndBottom/>
                <wp:docPr id="103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2839" cy="1270"/>
                        </a:xfrm>
                        <a:custGeom>
                          <a:avLst/>
                          <a:gdLst/>
                          <a:ahLst/>
                          <a:cxnLst/>
                          <a:rect l="l" t="t" r="r" b="b"/>
                          <a:pathLst>
                            <a:path w="1132840" h="1270">
                              <a:moveTo>
                                <a:pt x="0" y="0"/>
                              </a:moveTo>
                              <a:lnTo>
                                <a:pt x="1132839"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39" coordsize="1132840,1270" path="m0,0l1132839,0e" filled="f" stroked="t" style="position:absolute;margin-left:342.8pt;margin-top:18.73pt;width:89.2pt;height:0.1pt;z-index:-2147483640;mso-position-horizontal-relative:page;mso-position-vertical-relative:text;mso-width-relative:page;mso-height-relative:page;mso-wrap-distance-left:0.0pt;mso-wrap-distance-right:0.0pt;visibility:visible;">
                <v:stroke weight="0.6pt"/>
                <w10:wrap type="topAndBottom"/>
                <v:fill/>
                <v:path textboxrect="0,0,1132840,1270" o:connectlocs=""/>
              </v:shape>
            </w:pict>
          </mc:Fallback>
        </mc:AlternateContent>
      </w:r>
      <w:r>
        <w:rPr>
          <w:noProof/>
          <w:sz w:val="20"/>
        </w:rPr>
        <mc:AlternateContent>
          <mc:Choice Requires="wps">
            <w:drawing>
              <wp:anchor distT="0" distB="0" distL="0" distR="0" simplePos="0" relativeHeight="8" behindDoc="1" locked="0" layoutInCell="1" allowOverlap="1">
                <wp:simplePos x="0" y="0"/>
                <wp:positionH relativeFrom="page">
                  <wp:posOffset>5705475</wp:posOffset>
                </wp:positionH>
                <wp:positionV relativeFrom="paragraph">
                  <wp:posOffset>237848</wp:posOffset>
                </wp:positionV>
                <wp:extent cx="788034" cy="1270"/>
                <wp:effectExtent l="0" t="0" r="0" b="0"/>
                <wp:wrapTopAndBottom/>
                <wp:docPr id="104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8034" cy="1270"/>
                        </a:xfrm>
                        <a:custGeom>
                          <a:avLst/>
                          <a:gdLst/>
                          <a:ahLst/>
                          <a:cxnLst/>
                          <a:rect l="l" t="t" r="r" b="b"/>
                          <a:pathLst>
                            <a:path w="788035" h="1270">
                              <a:moveTo>
                                <a:pt x="0" y="0"/>
                              </a:moveTo>
                              <a:lnTo>
                                <a:pt x="788035"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40" coordsize="788035,1270" path="m0,0l788035,0e" filled="f" stroked="t" style="position:absolute;margin-left:449.25pt;margin-top:18.73pt;width:62.05pt;height:0.1pt;z-index:-2147483639;mso-position-horizontal-relative:page;mso-position-vertical-relative:text;mso-width-relative:page;mso-height-relative:page;mso-wrap-distance-left:0.0pt;mso-wrap-distance-right:0.0pt;visibility:visible;">
                <v:stroke weight="0.6pt"/>
                <w10:wrap type="topAndBottom"/>
                <v:fill/>
                <v:path textboxrect="0,0,788035,1270" o:connectlocs=""/>
              </v:shape>
            </w:pict>
          </mc:Fallback>
        </mc:AlternateContent>
      </w:r>
      <w:r>
        <w:rPr>
          <w:noProof/>
          <w:sz w:val="20"/>
        </w:rPr>
        <mc:AlternateContent>
          <mc:Choice Requires="wps">
            <w:drawing>
              <wp:anchor distT="0" distB="0" distL="0" distR="0" simplePos="0" relativeHeight="9" behindDoc="1" locked="0" layoutInCell="1" allowOverlap="1">
                <wp:simplePos x="0" y="0"/>
                <wp:positionH relativeFrom="page">
                  <wp:posOffset>1342389</wp:posOffset>
                </wp:positionH>
                <wp:positionV relativeFrom="paragraph">
                  <wp:posOffset>489308</wp:posOffset>
                </wp:positionV>
                <wp:extent cx="1433830" cy="1269"/>
                <wp:effectExtent l="0" t="0" r="0" b="0"/>
                <wp:wrapTopAndBottom/>
                <wp:docPr id="104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3830" cy="1269"/>
                        </a:xfrm>
                        <a:custGeom>
                          <a:avLst/>
                          <a:gdLst/>
                          <a:ahLst/>
                          <a:cxnLst/>
                          <a:rect l="l" t="t" r="r" b="b"/>
                          <a:pathLst>
                            <a:path w="1433830" h="1270">
                              <a:moveTo>
                                <a:pt x="0" y="0"/>
                              </a:moveTo>
                              <a:lnTo>
                                <a:pt x="1433830"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41" coordsize="1433830,1270" path="m0,0l1433830,0e" filled="f" stroked="t" style="position:absolute;margin-left:105.7pt;margin-top:38.53pt;width:112.9pt;height:0.1pt;z-index:-2147483638;mso-position-horizontal-relative:page;mso-position-vertical-relative:text;mso-width-relative:page;mso-height-relative:page;mso-wrap-distance-left:0.0pt;mso-wrap-distance-right:0.0pt;visibility:visible;">
                <v:stroke weight="0.6pt"/>
                <w10:wrap type="topAndBottom"/>
                <v:fill/>
                <v:path textboxrect="0,0,1433830,1270" o:connectlocs=""/>
              </v:shape>
            </w:pict>
          </mc:Fallback>
        </mc:AlternateContent>
      </w:r>
      <w:r>
        <w:rPr>
          <w:noProof/>
          <w:sz w:val="20"/>
        </w:rPr>
        <mc:AlternateContent>
          <mc:Choice Requires="wps">
            <w:drawing>
              <wp:anchor distT="0" distB="0" distL="0" distR="0" simplePos="0" relativeHeight="10" behindDoc="1" locked="0" layoutInCell="1" allowOverlap="1">
                <wp:simplePos x="0" y="0"/>
                <wp:positionH relativeFrom="page">
                  <wp:posOffset>2913379</wp:posOffset>
                </wp:positionH>
                <wp:positionV relativeFrom="paragraph">
                  <wp:posOffset>489308</wp:posOffset>
                </wp:positionV>
                <wp:extent cx="1247140" cy="1269"/>
                <wp:effectExtent l="0" t="0" r="0" b="0"/>
                <wp:wrapTopAndBottom/>
                <wp:docPr id="104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7140" cy="1269"/>
                        </a:xfrm>
                        <a:custGeom>
                          <a:avLst/>
                          <a:gdLst/>
                          <a:ahLst/>
                          <a:cxnLst/>
                          <a:rect l="l" t="t" r="r" b="b"/>
                          <a:pathLst>
                            <a:path w="1247140" h="1270">
                              <a:moveTo>
                                <a:pt x="0" y="0"/>
                              </a:moveTo>
                              <a:lnTo>
                                <a:pt x="1247140"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42" coordsize="1247140,1270" path="m0,0l1247140,0e" filled="f" stroked="t" style="position:absolute;margin-left:229.4pt;margin-top:38.53pt;width:98.2pt;height:0.1pt;z-index:-2147483637;mso-position-horizontal-relative:page;mso-position-vertical-relative:text;mso-width-relative:page;mso-height-relative:page;mso-wrap-distance-left:0.0pt;mso-wrap-distance-right:0.0pt;visibility:visible;">
                <v:stroke weight="0.6pt"/>
                <w10:wrap type="topAndBottom"/>
                <v:fill/>
                <v:path textboxrect="0,0,1247140,1270" o:connectlocs=""/>
              </v:shape>
            </w:pict>
          </mc:Fallback>
        </mc:AlternateContent>
      </w:r>
      <w:r>
        <w:rPr>
          <w:noProof/>
          <w:sz w:val="20"/>
        </w:rPr>
        <mc:AlternateContent>
          <mc:Choice Requires="wps">
            <w:drawing>
              <wp:anchor distT="0" distB="0" distL="0" distR="0" simplePos="0" relativeHeight="11" behindDoc="1" locked="0" layoutInCell="1" allowOverlap="1">
                <wp:simplePos x="0" y="0"/>
                <wp:positionH relativeFrom="page">
                  <wp:posOffset>4353559</wp:posOffset>
                </wp:positionH>
                <wp:positionV relativeFrom="paragraph">
                  <wp:posOffset>489308</wp:posOffset>
                </wp:positionV>
                <wp:extent cx="1132839" cy="1269"/>
                <wp:effectExtent l="0" t="0" r="0" b="0"/>
                <wp:wrapTopAndBottom/>
                <wp:docPr id="104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2839" cy="1269"/>
                        </a:xfrm>
                        <a:custGeom>
                          <a:avLst/>
                          <a:gdLst/>
                          <a:ahLst/>
                          <a:cxnLst/>
                          <a:rect l="l" t="t" r="r" b="b"/>
                          <a:pathLst>
                            <a:path w="1132840" h="1270">
                              <a:moveTo>
                                <a:pt x="0" y="0"/>
                              </a:moveTo>
                              <a:lnTo>
                                <a:pt x="1132839"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43" coordsize="1132840,1270" path="m0,0l1132839,0e" filled="f" stroked="t" style="position:absolute;margin-left:342.8pt;margin-top:38.53pt;width:89.2pt;height:0.1pt;z-index:-2147483636;mso-position-horizontal-relative:page;mso-position-vertical-relative:text;mso-width-relative:page;mso-height-relative:page;mso-wrap-distance-left:0.0pt;mso-wrap-distance-right:0.0pt;visibility:visible;">
                <v:stroke weight="0.6pt"/>
                <w10:wrap type="topAndBottom"/>
                <v:fill/>
                <v:path textboxrect="0,0,1132840,1270" o:connectlocs=""/>
              </v:shape>
            </w:pict>
          </mc:Fallback>
        </mc:AlternateContent>
      </w:r>
      <w:r>
        <w:rPr>
          <w:noProof/>
          <w:sz w:val="20"/>
        </w:rPr>
        <mc:AlternateContent>
          <mc:Choice Requires="wps">
            <w:drawing>
              <wp:anchor distT="0" distB="0" distL="0" distR="0" simplePos="0" relativeHeight="12" behindDoc="1" locked="0" layoutInCell="1" allowOverlap="1">
                <wp:simplePos x="0" y="0"/>
                <wp:positionH relativeFrom="page">
                  <wp:posOffset>5705475</wp:posOffset>
                </wp:positionH>
                <wp:positionV relativeFrom="paragraph">
                  <wp:posOffset>489308</wp:posOffset>
                </wp:positionV>
                <wp:extent cx="788034" cy="1269"/>
                <wp:effectExtent l="0" t="0" r="0" b="0"/>
                <wp:wrapTopAndBottom/>
                <wp:docPr id="104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8034" cy="1269"/>
                        </a:xfrm>
                        <a:custGeom>
                          <a:avLst/>
                          <a:gdLst/>
                          <a:ahLst/>
                          <a:cxnLst/>
                          <a:rect l="l" t="t" r="r" b="b"/>
                          <a:pathLst>
                            <a:path w="788035" h="1270">
                              <a:moveTo>
                                <a:pt x="0" y="0"/>
                              </a:moveTo>
                              <a:lnTo>
                                <a:pt x="788035"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44" coordsize="788035,1270" path="m0,0l788035,0e" filled="f" stroked="t" style="position:absolute;margin-left:449.25pt;margin-top:38.53pt;width:62.05pt;height:0.1pt;z-index:-2147483635;mso-position-horizontal-relative:page;mso-position-vertical-relative:text;mso-width-relative:page;mso-height-relative:page;mso-wrap-distance-left:0.0pt;mso-wrap-distance-right:0.0pt;visibility:visible;">
                <v:stroke weight="0.6pt"/>
                <w10:wrap type="topAndBottom"/>
                <v:fill/>
                <v:path textboxrect="0,0,788035,1270" o:connectlocs=""/>
              </v:shape>
            </w:pict>
          </mc:Fallback>
        </mc:AlternateContent>
      </w:r>
      <w:r>
        <w:rPr>
          <w:noProof/>
          <w:sz w:val="20"/>
        </w:rPr>
        <mc:AlternateContent>
          <mc:Choice Requires="wps">
            <w:drawing>
              <wp:anchor distT="0" distB="0" distL="0" distR="0" simplePos="0" relativeHeight="13" behindDoc="1" locked="0" layoutInCell="1" allowOverlap="1">
                <wp:simplePos x="0" y="0"/>
                <wp:positionH relativeFrom="page">
                  <wp:posOffset>1342389</wp:posOffset>
                </wp:positionH>
                <wp:positionV relativeFrom="paragraph">
                  <wp:posOffset>740768</wp:posOffset>
                </wp:positionV>
                <wp:extent cx="1433830" cy="1269"/>
                <wp:effectExtent l="0" t="0" r="0" b="0"/>
                <wp:wrapTopAndBottom/>
                <wp:docPr id="104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3830" cy="1269"/>
                        </a:xfrm>
                        <a:custGeom>
                          <a:avLst/>
                          <a:gdLst/>
                          <a:ahLst/>
                          <a:cxnLst/>
                          <a:rect l="l" t="t" r="r" b="b"/>
                          <a:pathLst>
                            <a:path w="1433830" h="1270">
                              <a:moveTo>
                                <a:pt x="0" y="0"/>
                              </a:moveTo>
                              <a:lnTo>
                                <a:pt x="1433830"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45" coordsize="1433830,1270" path="m0,0l1433830,0e" filled="f" stroked="t" style="position:absolute;margin-left:105.7pt;margin-top:58.33pt;width:112.9pt;height:0.1pt;z-index:-2147483634;mso-position-horizontal-relative:page;mso-position-vertical-relative:text;mso-width-relative:page;mso-height-relative:page;mso-wrap-distance-left:0.0pt;mso-wrap-distance-right:0.0pt;visibility:visible;">
                <v:stroke weight="0.6pt"/>
                <w10:wrap type="topAndBottom"/>
                <v:fill/>
                <v:path textboxrect="0,0,1433830,1270" o:connectlocs=""/>
              </v:shape>
            </w:pict>
          </mc:Fallback>
        </mc:AlternateContent>
      </w:r>
      <w:r>
        <w:rPr>
          <w:noProof/>
          <w:sz w:val="20"/>
        </w:rPr>
        <mc:AlternateContent>
          <mc:Choice Requires="wps">
            <w:drawing>
              <wp:anchor distT="0" distB="0" distL="0" distR="0" simplePos="0" relativeHeight="14" behindDoc="1" locked="0" layoutInCell="1" allowOverlap="1">
                <wp:simplePos x="0" y="0"/>
                <wp:positionH relativeFrom="page">
                  <wp:posOffset>2913379</wp:posOffset>
                </wp:positionH>
                <wp:positionV relativeFrom="paragraph">
                  <wp:posOffset>740768</wp:posOffset>
                </wp:positionV>
                <wp:extent cx="1247140" cy="1269"/>
                <wp:effectExtent l="0" t="0" r="0" b="0"/>
                <wp:wrapTopAndBottom/>
                <wp:docPr id="104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7140" cy="1269"/>
                        </a:xfrm>
                        <a:custGeom>
                          <a:avLst/>
                          <a:gdLst/>
                          <a:ahLst/>
                          <a:cxnLst/>
                          <a:rect l="l" t="t" r="r" b="b"/>
                          <a:pathLst>
                            <a:path w="1247140" h="1270">
                              <a:moveTo>
                                <a:pt x="0" y="0"/>
                              </a:moveTo>
                              <a:lnTo>
                                <a:pt x="1247140"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46" coordsize="1247140,1270" path="m0,0l1247140,0e" filled="f" stroked="t" style="position:absolute;margin-left:229.4pt;margin-top:58.33pt;width:98.2pt;height:0.1pt;z-index:-2147483633;mso-position-horizontal-relative:page;mso-position-vertical-relative:text;mso-width-relative:page;mso-height-relative:page;mso-wrap-distance-left:0.0pt;mso-wrap-distance-right:0.0pt;visibility:visible;">
                <v:stroke weight="0.6pt"/>
                <w10:wrap type="topAndBottom"/>
                <v:fill/>
                <v:path textboxrect="0,0,1247140,1270" o:connectlocs=""/>
              </v:shape>
            </w:pict>
          </mc:Fallback>
        </mc:AlternateContent>
      </w:r>
      <w:r>
        <w:rPr>
          <w:noProof/>
          <w:sz w:val="20"/>
        </w:rPr>
        <mc:AlternateContent>
          <mc:Choice Requires="wps">
            <w:drawing>
              <wp:anchor distT="0" distB="0" distL="0" distR="0" simplePos="0" relativeHeight="15" behindDoc="1" locked="0" layoutInCell="1" allowOverlap="1">
                <wp:simplePos x="0" y="0"/>
                <wp:positionH relativeFrom="page">
                  <wp:posOffset>4353559</wp:posOffset>
                </wp:positionH>
                <wp:positionV relativeFrom="paragraph">
                  <wp:posOffset>740768</wp:posOffset>
                </wp:positionV>
                <wp:extent cx="1132839" cy="1269"/>
                <wp:effectExtent l="0" t="0" r="0" b="0"/>
                <wp:wrapTopAndBottom/>
                <wp:docPr id="104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2839" cy="1269"/>
                        </a:xfrm>
                        <a:custGeom>
                          <a:avLst/>
                          <a:gdLst/>
                          <a:ahLst/>
                          <a:cxnLst/>
                          <a:rect l="l" t="t" r="r" b="b"/>
                          <a:pathLst>
                            <a:path w="1132840" h="1270">
                              <a:moveTo>
                                <a:pt x="0" y="0"/>
                              </a:moveTo>
                              <a:lnTo>
                                <a:pt x="1132839"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47" coordsize="1132840,1270" path="m0,0l1132839,0e" filled="f" stroked="t" style="position:absolute;margin-left:342.8pt;margin-top:58.33pt;width:89.2pt;height:0.1pt;z-index:-2147483632;mso-position-horizontal-relative:page;mso-position-vertical-relative:text;mso-width-relative:page;mso-height-relative:page;mso-wrap-distance-left:0.0pt;mso-wrap-distance-right:0.0pt;visibility:visible;">
                <v:stroke weight="0.6pt"/>
                <w10:wrap type="topAndBottom"/>
                <v:fill/>
                <v:path textboxrect="0,0,1132840,1270" o:connectlocs=""/>
              </v:shape>
            </w:pict>
          </mc:Fallback>
        </mc:AlternateContent>
      </w:r>
      <w:r>
        <w:rPr>
          <w:noProof/>
          <w:sz w:val="20"/>
        </w:rPr>
        <mc:AlternateContent>
          <mc:Choice Requires="wps">
            <w:drawing>
              <wp:anchor distT="0" distB="0" distL="0" distR="0" simplePos="0" relativeHeight="16" behindDoc="1" locked="0" layoutInCell="1" allowOverlap="1">
                <wp:simplePos x="0" y="0"/>
                <wp:positionH relativeFrom="page">
                  <wp:posOffset>5705475</wp:posOffset>
                </wp:positionH>
                <wp:positionV relativeFrom="paragraph">
                  <wp:posOffset>740768</wp:posOffset>
                </wp:positionV>
                <wp:extent cx="788034" cy="1269"/>
                <wp:effectExtent l="0" t="0" r="0" b="0"/>
                <wp:wrapTopAndBottom/>
                <wp:docPr id="104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8034" cy="1269"/>
                        </a:xfrm>
                        <a:custGeom>
                          <a:avLst/>
                          <a:gdLst/>
                          <a:ahLst/>
                          <a:cxnLst/>
                          <a:rect l="l" t="t" r="r" b="b"/>
                          <a:pathLst>
                            <a:path w="788035" h="1270">
                              <a:moveTo>
                                <a:pt x="0" y="0"/>
                              </a:moveTo>
                              <a:lnTo>
                                <a:pt x="788035"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48" coordsize="788035,1270" path="m0,0l788035,0e" filled="f" stroked="t" style="position:absolute;margin-left:449.25pt;margin-top:58.33pt;width:62.05pt;height:0.1pt;z-index:-2147483631;mso-position-horizontal-relative:page;mso-position-vertical-relative:text;mso-width-relative:page;mso-height-relative:page;mso-wrap-distance-left:0.0pt;mso-wrap-distance-right:0.0pt;visibility:visible;">
                <v:stroke weight="0.6pt"/>
                <w10:wrap type="topAndBottom"/>
                <v:fill/>
                <v:path textboxrect="0,0,788035,1270" o:connectlocs=""/>
              </v:shape>
            </w:pict>
          </mc:Fallback>
        </mc:AlternateContent>
      </w:r>
      <w:r>
        <w:rPr>
          <w:noProof/>
          <w:sz w:val="20"/>
        </w:rPr>
        <mc:AlternateContent>
          <mc:Choice Requires="wps">
            <w:drawing>
              <wp:anchor distT="0" distB="0" distL="0" distR="0" simplePos="0" relativeHeight="17" behindDoc="1" locked="0" layoutInCell="1" allowOverlap="1">
                <wp:simplePos x="0" y="0"/>
                <wp:positionH relativeFrom="page">
                  <wp:posOffset>1342389</wp:posOffset>
                </wp:positionH>
                <wp:positionV relativeFrom="paragraph">
                  <wp:posOffset>992228</wp:posOffset>
                </wp:positionV>
                <wp:extent cx="1433830" cy="1269"/>
                <wp:effectExtent l="0" t="0" r="0" b="0"/>
                <wp:wrapTopAndBottom/>
                <wp:docPr id="104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3830" cy="1269"/>
                        </a:xfrm>
                        <a:custGeom>
                          <a:avLst/>
                          <a:gdLst/>
                          <a:ahLst/>
                          <a:cxnLst/>
                          <a:rect l="l" t="t" r="r" b="b"/>
                          <a:pathLst>
                            <a:path w="1433830" h="1270">
                              <a:moveTo>
                                <a:pt x="0" y="0"/>
                              </a:moveTo>
                              <a:lnTo>
                                <a:pt x="1433830"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49" coordsize="1433830,1270" path="m0,0l1433830,0e" filled="f" stroked="t" style="position:absolute;margin-left:105.7pt;margin-top:78.13pt;width:112.9pt;height:0.1pt;z-index:-2147483630;mso-position-horizontal-relative:page;mso-position-vertical-relative:text;mso-width-relative:page;mso-height-relative:page;mso-wrap-distance-left:0.0pt;mso-wrap-distance-right:0.0pt;visibility:visible;">
                <v:stroke weight="0.6pt"/>
                <w10:wrap type="topAndBottom"/>
                <v:fill/>
                <v:path textboxrect="0,0,1433830,1270" o:connectlocs=""/>
              </v:shape>
            </w:pict>
          </mc:Fallback>
        </mc:AlternateContent>
      </w:r>
      <w:r>
        <w:rPr>
          <w:noProof/>
          <w:sz w:val="20"/>
        </w:rPr>
        <mc:AlternateContent>
          <mc:Choice Requires="wps">
            <w:drawing>
              <wp:anchor distT="0" distB="0" distL="0" distR="0" simplePos="0" relativeHeight="18" behindDoc="1" locked="0" layoutInCell="1" allowOverlap="1">
                <wp:simplePos x="0" y="0"/>
                <wp:positionH relativeFrom="page">
                  <wp:posOffset>2913379</wp:posOffset>
                </wp:positionH>
                <wp:positionV relativeFrom="paragraph">
                  <wp:posOffset>992228</wp:posOffset>
                </wp:positionV>
                <wp:extent cx="1247140" cy="1269"/>
                <wp:effectExtent l="0" t="0" r="0" b="0"/>
                <wp:wrapTopAndBottom/>
                <wp:docPr id="105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7140" cy="1269"/>
                        </a:xfrm>
                        <a:custGeom>
                          <a:avLst/>
                          <a:gdLst/>
                          <a:ahLst/>
                          <a:cxnLst/>
                          <a:rect l="l" t="t" r="r" b="b"/>
                          <a:pathLst>
                            <a:path w="1247140" h="1270">
                              <a:moveTo>
                                <a:pt x="0" y="0"/>
                              </a:moveTo>
                              <a:lnTo>
                                <a:pt x="1247140"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50" coordsize="1247140,1270" path="m0,0l1247140,0e" filled="f" stroked="t" style="position:absolute;margin-left:229.4pt;margin-top:78.13pt;width:98.2pt;height:0.1pt;z-index:-2147483629;mso-position-horizontal-relative:page;mso-position-vertical-relative:text;mso-width-relative:page;mso-height-relative:page;mso-wrap-distance-left:0.0pt;mso-wrap-distance-right:0.0pt;visibility:visible;">
                <v:stroke weight="0.6pt"/>
                <w10:wrap type="topAndBottom"/>
                <v:fill/>
                <v:path textboxrect="0,0,1247140,1270" o:connectlocs=""/>
              </v:shape>
            </w:pict>
          </mc:Fallback>
        </mc:AlternateContent>
      </w:r>
      <w:r>
        <w:rPr>
          <w:noProof/>
          <w:sz w:val="20"/>
        </w:rPr>
        <mc:AlternateContent>
          <mc:Choice Requires="wps">
            <w:drawing>
              <wp:anchor distT="0" distB="0" distL="0" distR="0" simplePos="0" relativeHeight="19" behindDoc="1" locked="0" layoutInCell="1" allowOverlap="1">
                <wp:simplePos x="0" y="0"/>
                <wp:positionH relativeFrom="page">
                  <wp:posOffset>4353559</wp:posOffset>
                </wp:positionH>
                <wp:positionV relativeFrom="paragraph">
                  <wp:posOffset>992228</wp:posOffset>
                </wp:positionV>
                <wp:extent cx="1132839" cy="1269"/>
                <wp:effectExtent l="0" t="0" r="0" b="0"/>
                <wp:wrapTopAndBottom/>
                <wp:docPr id="105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2839" cy="1269"/>
                        </a:xfrm>
                        <a:custGeom>
                          <a:avLst/>
                          <a:gdLst/>
                          <a:ahLst/>
                          <a:cxnLst/>
                          <a:rect l="l" t="t" r="r" b="b"/>
                          <a:pathLst>
                            <a:path w="1132840" h="1270">
                              <a:moveTo>
                                <a:pt x="0" y="0"/>
                              </a:moveTo>
                              <a:lnTo>
                                <a:pt x="1132839"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51" coordsize="1132840,1270" path="m0,0l1132839,0e" filled="f" stroked="t" style="position:absolute;margin-left:342.8pt;margin-top:78.13pt;width:89.2pt;height:0.1pt;z-index:-2147483628;mso-position-horizontal-relative:page;mso-position-vertical-relative:text;mso-width-relative:page;mso-height-relative:page;mso-wrap-distance-left:0.0pt;mso-wrap-distance-right:0.0pt;visibility:visible;">
                <v:stroke weight="0.6pt"/>
                <w10:wrap type="topAndBottom"/>
                <v:fill/>
                <v:path textboxrect="0,0,1132840,1270" o:connectlocs=""/>
              </v:shape>
            </w:pict>
          </mc:Fallback>
        </mc:AlternateContent>
      </w:r>
      <w:r>
        <w:rPr>
          <w:noProof/>
          <w:sz w:val="20"/>
        </w:rPr>
        <mc:AlternateContent>
          <mc:Choice Requires="wps">
            <w:drawing>
              <wp:anchor distT="0" distB="0" distL="0" distR="0" simplePos="0" relativeHeight="20" behindDoc="1" locked="0" layoutInCell="1" allowOverlap="1">
                <wp:simplePos x="0" y="0"/>
                <wp:positionH relativeFrom="page">
                  <wp:posOffset>5705475</wp:posOffset>
                </wp:positionH>
                <wp:positionV relativeFrom="paragraph">
                  <wp:posOffset>992228</wp:posOffset>
                </wp:positionV>
                <wp:extent cx="788034" cy="1269"/>
                <wp:effectExtent l="0" t="0" r="0" b="0"/>
                <wp:wrapTopAndBottom/>
                <wp:docPr id="105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8034" cy="1269"/>
                        </a:xfrm>
                        <a:custGeom>
                          <a:avLst/>
                          <a:gdLst/>
                          <a:ahLst/>
                          <a:cxnLst/>
                          <a:rect l="l" t="t" r="r" b="b"/>
                          <a:pathLst>
                            <a:path w="788035" h="1270">
                              <a:moveTo>
                                <a:pt x="0" y="0"/>
                              </a:moveTo>
                              <a:lnTo>
                                <a:pt x="788035" y="0"/>
                              </a:lnTo>
                            </a:path>
                          </a:pathLst>
                        </a:custGeom>
                        <a:ln w="762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52" coordsize="788035,1270" path="m0,0l788035,0e" filled="f" stroked="t" style="position:absolute;margin-left:449.25pt;margin-top:78.13pt;width:62.05pt;height:0.1pt;z-index:-2147483627;mso-position-horizontal-relative:page;mso-position-vertical-relative:text;mso-width-relative:page;mso-height-relative:page;mso-wrap-distance-left:0.0pt;mso-wrap-distance-right:0.0pt;visibility:visible;">
                <v:stroke weight="0.6pt"/>
                <w10:wrap type="topAndBottom"/>
                <v:fill/>
                <v:path textboxrect="0,0,788035,1270" o:connectlocs=""/>
              </v:shape>
            </w:pict>
          </mc:Fallback>
        </mc:AlternateContent>
      </w:r>
    </w:p>
    <w:p w:rsidR="00932E80" w:rsidRDefault="00932E80">
      <w:pPr>
        <w:pStyle w:val="BodyText"/>
        <w:spacing w:before="136"/>
        <w:rPr>
          <w:sz w:val="20"/>
        </w:rPr>
      </w:pPr>
    </w:p>
    <w:p w:rsidR="00932E80" w:rsidRDefault="00932E80">
      <w:pPr>
        <w:pStyle w:val="BodyText"/>
        <w:spacing w:before="136"/>
        <w:rPr>
          <w:sz w:val="20"/>
        </w:rPr>
      </w:pPr>
    </w:p>
    <w:p w:rsidR="00932E80" w:rsidRDefault="00932E80">
      <w:pPr>
        <w:pStyle w:val="BodyText"/>
        <w:spacing w:before="136"/>
        <w:rPr>
          <w:sz w:val="20"/>
        </w:rPr>
      </w:pPr>
    </w:p>
    <w:p w:rsidR="00932E80" w:rsidRDefault="00932E80">
      <w:pPr>
        <w:pStyle w:val="BodyText"/>
        <w:spacing w:before="15"/>
        <w:rPr>
          <w:sz w:val="24"/>
        </w:rPr>
      </w:pPr>
    </w:p>
    <w:p w:rsidR="00932E80" w:rsidRDefault="003256F9">
      <w:pPr>
        <w:pStyle w:val="Heading4"/>
        <w:ind w:left="900"/>
      </w:pPr>
      <w:r>
        <w:t>(If</w:t>
      </w:r>
      <w:r>
        <w:rPr>
          <w:spacing w:val="2"/>
        </w:rPr>
        <w:t xml:space="preserve"> </w:t>
      </w:r>
      <w:r>
        <w:t>none</w:t>
      </w:r>
      <w:r>
        <w:rPr>
          <w:spacing w:val="-2"/>
        </w:rPr>
        <w:t xml:space="preserve"> </w:t>
      </w:r>
      <w:r>
        <w:t>has</w:t>
      </w:r>
      <w:r>
        <w:rPr>
          <w:spacing w:val="-1"/>
        </w:rPr>
        <w:t xml:space="preserve"> </w:t>
      </w:r>
      <w:r>
        <w:t>been</w:t>
      </w:r>
      <w:r>
        <w:rPr>
          <w:spacing w:val="1"/>
        </w:rPr>
        <w:t xml:space="preserve"> </w:t>
      </w:r>
      <w:r>
        <w:t>paid</w:t>
      </w:r>
      <w:r>
        <w:rPr>
          <w:spacing w:val="-1"/>
        </w:rPr>
        <w:t xml:space="preserve"> </w:t>
      </w:r>
      <w:r>
        <w:t>or is</w:t>
      </w:r>
      <w:r>
        <w:rPr>
          <w:spacing w:val="-4"/>
        </w:rPr>
        <w:t xml:space="preserve"> </w:t>
      </w:r>
      <w:r>
        <w:t>to</w:t>
      </w:r>
      <w:r>
        <w:rPr>
          <w:spacing w:val="-1"/>
        </w:rPr>
        <w:t xml:space="preserve"> </w:t>
      </w:r>
      <w:r>
        <w:t>be</w:t>
      </w:r>
      <w:r>
        <w:rPr>
          <w:spacing w:val="-2"/>
        </w:rPr>
        <w:t xml:space="preserve"> </w:t>
      </w:r>
      <w:r>
        <w:t>paid,</w:t>
      </w:r>
      <w:r>
        <w:rPr>
          <w:spacing w:val="-1"/>
        </w:rPr>
        <w:t xml:space="preserve"> </w:t>
      </w:r>
      <w:r>
        <w:t xml:space="preserve">indicate </w:t>
      </w:r>
      <w:r>
        <w:rPr>
          <w:spacing w:val="-2"/>
        </w:rPr>
        <w:t>“none.”)</w:t>
      </w:r>
    </w:p>
    <w:p w:rsidR="00932E80" w:rsidRDefault="00932E80">
      <w:pPr>
        <w:pStyle w:val="BodyText"/>
        <w:rPr>
          <w:sz w:val="24"/>
        </w:rPr>
      </w:pPr>
    </w:p>
    <w:p w:rsidR="00932E80" w:rsidRDefault="003256F9">
      <w:pPr>
        <w:pStyle w:val="Heading4"/>
        <w:numPr>
          <w:ilvl w:val="0"/>
          <w:numId w:val="19"/>
        </w:numPr>
        <w:tabs>
          <w:tab w:val="left" w:pos="898"/>
          <w:tab w:val="left" w:pos="900"/>
        </w:tabs>
        <w:spacing w:before="1"/>
        <w:ind w:right="358"/>
        <w:jc w:val="both"/>
      </w:pPr>
      <w:r>
        <w:t>We</w:t>
      </w:r>
      <w:r>
        <w:rPr>
          <w:spacing w:val="-2"/>
        </w:rPr>
        <w:t xml:space="preserve"> </w:t>
      </w:r>
      <w:r>
        <w:t>understand that this bid, together with your written acceptance thereof included in your notification</w:t>
      </w:r>
      <w:r>
        <w:rPr>
          <w:spacing w:val="-1"/>
        </w:rPr>
        <w:t xml:space="preserve"> </w:t>
      </w:r>
      <w:r>
        <w:t>of award, shall constitute</w:t>
      </w:r>
      <w:r>
        <w:rPr>
          <w:spacing w:val="-2"/>
        </w:rPr>
        <w:t xml:space="preserve"> </w:t>
      </w:r>
      <w:r>
        <w:t>a binding contract between us, until</w:t>
      </w:r>
      <w:r>
        <w:rPr>
          <w:spacing w:val="-1"/>
        </w:rPr>
        <w:t xml:space="preserve"> </w:t>
      </w:r>
      <w:r>
        <w:t>a formal contract is prepared and executed.</w:t>
      </w:r>
    </w:p>
    <w:p w:rsidR="00932E80" w:rsidRDefault="003256F9">
      <w:pPr>
        <w:pStyle w:val="Heading4"/>
        <w:numPr>
          <w:ilvl w:val="0"/>
          <w:numId w:val="19"/>
        </w:numPr>
        <w:tabs>
          <w:tab w:val="left" w:pos="898"/>
          <w:tab w:val="left" w:pos="900"/>
        </w:tabs>
        <w:spacing w:before="276"/>
        <w:ind w:right="358"/>
        <w:jc w:val="both"/>
      </w:pPr>
      <w:r>
        <w:t>We</w:t>
      </w:r>
      <w:r>
        <w:rPr>
          <w:spacing w:val="-2"/>
        </w:rPr>
        <w:t xml:space="preserve"> </w:t>
      </w:r>
      <w:r>
        <w:t>understand that you are not bound to</w:t>
      </w:r>
      <w:r>
        <w:rPr>
          <w:spacing w:val="-1"/>
        </w:rPr>
        <w:t xml:space="preserve"> </w:t>
      </w:r>
      <w:r>
        <w:t>accept the best-evaluated bid</w:t>
      </w:r>
      <w:r>
        <w:rPr>
          <w:spacing w:val="-1"/>
        </w:rPr>
        <w:t xml:space="preserve"> </w:t>
      </w:r>
      <w:r>
        <w:t>or any other bid that you may receive.</w:t>
      </w:r>
    </w:p>
    <w:p w:rsidR="00932E80" w:rsidRDefault="003256F9">
      <w:pPr>
        <w:pStyle w:val="Heading5"/>
        <w:spacing w:before="276"/>
        <w:ind w:left="360"/>
      </w:pPr>
      <w:r>
        <w:rPr>
          <w:i w:val="0"/>
        </w:rPr>
        <w:t>Signed:</w:t>
      </w:r>
      <w:r>
        <w:rPr>
          <w:i w:val="0"/>
          <w:spacing w:val="-3"/>
        </w:rPr>
        <w:t xml:space="preserve"> </w:t>
      </w:r>
      <w:r>
        <w:t>[insert</w:t>
      </w:r>
      <w:r>
        <w:rPr>
          <w:spacing w:val="-1"/>
        </w:rPr>
        <w:t xml:space="preserve"> </w:t>
      </w:r>
      <w:r>
        <w:t>signature</w:t>
      </w:r>
      <w:r>
        <w:rPr>
          <w:spacing w:val="-2"/>
        </w:rPr>
        <w:t xml:space="preserve"> </w:t>
      </w:r>
      <w:r>
        <w:t>of</w:t>
      </w:r>
      <w:r>
        <w:rPr>
          <w:spacing w:val="-3"/>
        </w:rPr>
        <w:t xml:space="preserve"> </w:t>
      </w:r>
      <w:r>
        <w:t>person</w:t>
      </w:r>
      <w:r>
        <w:rPr>
          <w:spacing w:val="1"/>
        </w:rPr>
        <w:t xml:space="preserve"> </w:t>
      </w:r>
      <w:r>
        <w:t>whose</w:t>
      </w:r>
      <w:r>
        <w:rPr>
          <w:spacing w:val="-2"/>
        </w:rPr>
        <w:t xml:space="preserve"> </w:t>
      </w:r>
      <w:r>
        <w:t>name</w:t>
      </w:r>
      <w:r>
        <w:rPr>
          <w:spacing w:val="-2"/>
        </w:rPr>
        <w:t xml:space="preserve"> </w:t>
      </w:r>
      <w:r>
        <w:t>and</w:t>
      </w:r>
      <w:r>
        <w:rPr>
          <w:spacing w:val="-1"/>
        </w:rPr>
        <w:t xml:space="preserve"> </w:t>
      </w:r>
      <w:r>
        <w:t>capacity are</w:t>
      </w:r>
      <w:r>
        <w:rPr>
          <w:spacing w:val="-1"/>
        </w:rPr>
        <w:t xml:space="preserve"> </w:t>
      </w:r>
      <w:r>
        <w:rPr>
          <w:spacing w:val="-2"/>
        </w:rPr>
        <w:t>shown]</w:t>
      </w:r>
    </w:p>
    <w:p w:rsidR="00932E80" w:rsidRDefault="003256F9">
      <w:pPr>
        <w:ind w:left="360"/>
        <w:rPr>
          <w:i/>
          <w:sz w:val="24"/>
        </w:rPr>
      </w:pPr>
      <w:r>
        <w:rPr>
          <w:sz w:val="24"/>
        </w:rPr>
        <w:t>In the</w:t>
      </w:r>
      <w:r>
        <w:rPr>
          <w:spacing w:val="-2"/>
          <w:sz w:val="24"/>
        </w:rPr>
        <w:t xml:space="preserve"> </w:t>
      </w:r>
      <w:r>
        <w:rPr>
          <w:sz w:val="24"/>
        </w:rPr>
        <w:t>capacity</w:t>
      </w:r>
      <w:r>
        <w:rPr>
          <w:spacing w:val="-1"/>
          <w:sz w:val="24"/>
        </w:rPr>
        <w:t xml:space="preserve"> </w:t>
      </w:r>
      <w:r>
        <w:rPr>
          <w:sz w:val="24"/>
        </w:rPr>
        <w:t xml:space="preserve">of </w:t>
      </w:r>
      <w:r>
        <w:rPr>
          <w:i/>
          <w:sz w:val="24"/>
        </w:rPr>
        <w:t>[insert</w:t>
      </w:r>
      <w:r>
        <w:rPr>
          <w:i/>
          <w:spacing w:val="-3"/>
          <w:sz w:val="24"/>
        </w:rPr>
        <w:t xml:space="preserve"> </w:t>
      </w:r>
      <w:r>
        <w:rPr>
          <w:i/>
          <w:sz w:val="24"/>
        </w:rPr>
        <w:t>legal</w:t>
      </w:r>
      <w:r>
        <w:rPr>
          <w:i/>
          <w:spacing w:val="-1"/>
          <w:sz w:val="24"/>
        </w:rPr>
        <w:t xml:space="preserve"> </w:t>
      </w:r>
      <w:r>
        <w:rPr>
          <w:i/>
          <w:sz w:val="24"/>
        </w:rPr>
        <w:t>capacity of</w:t>
      </w:r>
      <w:r>
        <w:rPr>
          <w:i/>
          <w:spacing w:val="-1"/>
          <w:sz w:val="24"/>
        </w:rPr>
        <w:t xml:space="preserve"> </w:t>
      </w:r>
      <w:r>
        <w:rPr>
          <w:i/>
          <w:sz w:val="24"/>
        </w:rPr>
        <w:t>person</w:t>
      </w:r>
      <w:r>
        <w:rPr>
          <w:i/>
          <w:spacing w:val="-1"/>
          <w:sz w:val="24"/>
        </w:rPr>
        <w:t xml:space="preserve"> </w:t>
      </w:r>
      <w:r>
        <w:rPr>
          <w:i/>
          <w:sz w:val="24"/>
        </w:rPr>
        <w:t>signing</w:t>
      </w:r>
      <w:r>
        <w:rPr>
          <w:i/>
          <w:spacing w:val="-1"/>
          <w:sz w:val="24"/>
        </w:rPr>
        <w:t xml:space="preserve"> </w:t>
      </w:r>
      <w:r>
        <w:rPr>
          <w:i/>
          <w:sz w:val="24"/>
        </w:rPr>
        <w:t>the</w:t>
      </w:r>
      <w:r>
        <w:rPr>
          <w:i/>
          <w:spacing w:val="-2"/>
          <w:sz w:val="24"/>
        </w:rPr>
        <w:t xml:space="preserve"> </w:t>
      </w:r>
      <w:r>
        <w:rPr>
          <w:i/>
          <w:sz w:val="24"/>
        </w:rPr>
        <w:t>Bid</w:t>
      </w:r>
      <w:r>
        <w:rPr>
          <w:i/>
          <w:spacing w:val="-3"/>
          <w:sz w:val="24"/>
        </w:rPr>
        <w:t xml:space="preserve"> </w:t>
      </w:r>
      <w:r>
        <w:rPr>
          <w:i/>
          <w:sz w:val="24"/>
        </w:rPr>
        <w:t>Submission</w:t>
      </w:r>
      <w:r>
        <w:rPr>
          <w:i/>
          <w:spacing w:val="-1"/>
          <w:sz w:val="24"/>
        </w:rPr>
        <w:t xml:space="preserve"> </w:t>
      </w:r>
      <w:r>
        <w:rPr>
          <w:i/>
          <w:spacing w:val="-2"/>
          <w:sz w:val="24"/>
        </w:rPr>
        <w:t>Form]</w:t>
      </w:r>
    </w:p>
    <w:p w:rsidR="00932E80" w:rsidRDefault="00932E80">
      <w:pPr>
        <w:pStyle w:val="BodyText"/>
        <w:rPr>
          <w:i/>
          <w:sz w:val="24"/>
        </w:rPr>
      </w:pPr>
    </w:p>
    <w:p w:rsidR="00932E80" w:rsidRDefault="00932E80">
      <w:pPr>
        <w:pStyle w:val="BodyText"/>
        <w:rPr>
          <w:i/>
          <w:sz w:val="24"/>
        </w:rPr>
      </w:pPr>
    </w:p>
    <w:p w:rsidR="00932E80" w:rsidRDefault="003256F9">
      <w:pPr>
        <w:pStyle w:val="Heading5"/>
        <w:ind w:left="360"/>
      </w:pPr>
      <w:r>
        <w:rPr>
          <w:i w:val="0"/>
        </w:rPr>
        <w:t>Name:</w:t>
      </w:r>
      <w:r>
        <w:rPr>
          <w:i w:val="0"/>
          <w:spacing w:val="-4"/>
        </w:rPr>
        <w:t xml:space="preserve"> </w:t>
      </w:r>
      <w:r>
        <w:t>[insert</w:t>
      </w:r>
      <w:r>
        <w:rPr>
          <w:spacing w:val="-1"/>
        </w:rPr>
        <w:t xml:space="preserve"> </w:t>
      </w:r>
      <w:r>
        <w:t>complete name</w:t>
      </w:r>
      <w:r>
        <w:rPr>
          <w:spacing w:val="-2"/>
        </w:rPr>
        <w:t xml:space="preserve"> </w:t>
      </w:r>
      <w:r>
        <w:t>of</w:t>
      </w:r>
      <w:r>
        <w:rPr>
          <w:spacing w:val="-1"/>
        </w:rPr>
        <w:t xml:space="preserve"> </w:t>
      </w:r>
      <w:r>
        <w:t>person</w:t>
      </w:r>
      <w:r>
        <w:rPr>
          <w:spacing w:val="-1"/>
        </w:rPr>
        <w:t xml:space="preserve"> </w:t>
      </w:r>
      <w:r>
        <w:t>signing</w:t>
      </w:r>
      <w:r>
        <w:rPr>
          <w:spacing w:val="-1"/>
        </w:rPr>
        <w:t xml:space="preserve"> </w:t>
      </w:r>
      <w:r>
        <w:t>the</w:t>
      </w:r>
      <w:r>
        <w:rPr>
          <w:spacing w:val="-2"/>
        </w:rPr>
        <w:t xml:space="preserve"> </w:t>
      </w:r>
      <w:r>
        <w:t>Bid</w:t>
      </w:r>
      <w:r>
        <w:rPr>
          <w:spacing w:val="-1"/>
        </w:rPr>
        <w:t xml:space="preserve"> </w:t>
      </w:r>
      <w:r>
        <w:t>Submission</w:t>
      </w:r>
      <w:r>
        <w:rPr>
          <w:spacing w:val="-1"/>
        </w:rPr>
        <w:t xml:space="preserve"> </w:t>
      </w:r>
      <w:r>
        <w:rPr>
          <w:spacing w:val="-2"/>
        </w:rPr>
        <w:t>Form]</w:t>
      </w:r>
    </w:p>
    <w:p w:rsidR="00932E80" w:rsidRDefault="00932E80">
      <w:pPr>
        <w:pStyle w:val="BodyText"/>
        <w:rPr>
          <w:i/>
          <w:sz w:val="24"/>
        </w:rPr>
      </w:pPr>
    </w:p>
    <w:p w:rsidR="00932E80" w:rsidRDefault="00932E80">
      <w:pPr>
        <w:pStyle w:val="BodyText"/>
        <w:rPr>
          <w:i/>
          <w:sz w:val="24"/>
        </w:rPr>
      </w:pPr>
    </w:p>
    <w:p w:rsidR="00932E80" w:rsidRDefault="003256F9">
      <w:pPr>
        <w:ind w:left="360"/>
        <w:rPr>
          <w:i/>
          <w:sz w:val="24"/>
        </w:rPr>
      </w:pPr>
      <w:r>
        <w:rPr>
          <w:sz w:val="24"/>
        </w:rPr>
        <w:t>Duly</w:t>
      </w:r>
      <w:r>
        <w:rPr>
          <w:spacing w:val="-4"/>
          <w:sz w:val="24"/>
        </w:rPr>
        <w:t xml:space="preserve"> </w:t>
      </w:r>
      <w:r>
        <w:rPr>
          <w:sz w:val="24"/>
        </w:rPr>
        <w:t>authorized</w:t>
      </w:r>
      <w:r>
        <w:rPr>
          <w:spacing w:val="-1"/>
          <w:sz w:val="24"/>
        </w:rPr>
        <w:t xml:space="preserve"> </w:t>
      </w:r>
      <w:r>
        <w:rPr>
          <w:sz w:val="24"/>
        </w:rPr>
        <w:t>to</w:t>
      </w:r>
      <w:r>
        <w:rPr>
          <w:spacing w:val="-1"/>
          <w:sz w:val="24"/>
        </w:rPr>
        <w:t xml:space="preserve"> </w:t>
      </w:r>
      <w:r>
        <w:rPr>
          <w:sz w:val="24"/>
        </w:rPr>
        <w:t>sign</w:t>
      </w:r>
      <w:r>
        <w:rPr>
          <w:spacing w:val="-1"/>
          <w:sz w:val="24"/>
        </w:rPr>
        <w:t xml:space="preserve"> </w:t>
      </w:r>
      <w:r>
        <w:rPr>
          <w:sz w:val="24"/>
        </w:rPr>
        <w:t>the</w:t>
      </w:r>
      <w:r>
        <w:rPr>
          <w:spacing w:val="-2"/>
          <w:sz w:val="24"/>
        </w:rPr>
        <w:t xml:space="preserve"> </w:t>
      </w:r>
      <w:r>
        <w:rPr>
          <w:sz w:val="24"/>
        </w:rPr>
        <w:t>bid</w:t>
      </w:r>
      <w:r>
        <w:rPr>
          <w:spacing w:val="-1"/>
          <w:sz w:val="24"/>
        </w:rPr>
        <w:t xml:space="preserve"> </w:t>
      </w:r>
      <w:r>
        <w:rPr>
          <w:sz w:val="24"/>
        </w:rPr>
        <w:t>for and</w:t>
      </w:r>
      <w:r>
        <w:rPr>
          <w:spacing w:val="-1"/>
          <w:sz w:val="24"/>
        </w:rPr>
        <w:t xml:space="preserve"> </w:t>
      </w:r>
      <w:r>
        <w:rPr>
          <w:sz w:val="24"/>
        </w:rPr>
        <w:t>on</w:t>
      </w:r>
      <w:r>
        <w:rPr>
          <w:spacing w:val="-1"/>
          <w:sz w:val="24"/>
        </w:rPr>
        <w:t xml:space="preserve"> </w:t>
      </w:r>
      <w:r>
        <w:rPr>
          <w:sz w:val="24"/>
        </w:rPr>
        <w:t>behalf of:</w:t>
      </w:r>
      <w:r>
        <w:rPr>
          <w:spacing w:val="-1"/>
          <w:sz w:val="24"/>
        </w:rPr>
        <w:t xml:space="preserve"> </w:t>
      </w:r>
      <w:r>
        <w:rPr>
          <w:i/>
          <w:sz w:val="24"/>
        </w:rPr>
        <w:t>[insert</w:t>
      </w:r>
      <w:r>
        <w:rPr>
          <w:i/>
          <w:spacing w:val="-1"/>
          <w:sz w:val="24"/>
        </w:rPr>
        <w:t xml:space="preserve"> </w:t>
      </w:r>
      <w:r>
        <w:rPr>
          <w:i/>
          <w:sz w:val="24"/>
        </w:rPr>
        <w:t>complete name</w:t>
      </w:r>
      <w:r>
        <w:rPr>
          <w:i/>
          <w:spacing w:val="-2"/>
          <w:sz w:val="24"/>
        </w:rPr>
        <w:t xml:space="preserve"> </w:t>
      </w:r>
      <w:r>
        <w:rPr>
          <w:i/>
          <w:sz w:val="24"/>
        </w:rPr>
        <w:t>of</w:t>
      </w:r>
      <w:r>
        <w:rPr>
          <w:i/>
          <w:spacing w:val="-1"/>
          <w:sz w:val="24"/>
        </w:rPr>
        <w:t xml:space="preserve"> </w:t>
      </w:r>
      <w:r>
        <w:rPr>
          <w:i/>
          <w:spacing w:val="-2"/>
          <w:sz w:val="24"/>
        </w:rPr>
        <w:t>Bidder]</w:t>
      </w:r>
    </w:p>
    <w:p w:rsidR="00932E80" w:rsidRDefault="00932E80">
      <w:pPr>
        <w:pStyle w:val="BodyText"/>
        <w:rPr>
          <w:i/>
          <w:sz w:val="24"/>
        </w:rPr>
      </w:pPr>
    </w:p>
    <w:p w:rsidR="00932E80" w:rsidRDefault="003256F9">
      <w:pPr>
        <w:tabs>
          <w:tab w:val="left" w:pos="2793"/>
          <w:tab w:val="left" w:pos="5618"/>
          <w:tab w:val="left" w:pos="6638"/>
        </w:tabs>
        <w:ind w:left="360"/>
        <w:rPr>
          <w:i/>
          <w:sz w:val="24"/>
        </w:rPr>
      </w:pPr>
      <w:r>
        <w:rPr>
          <w:sz w:val="24"/>
        </w:rPr>
        <w:t xml:space="preserve">Dated on </w:t>
      </w:r>
      <w:r>
        <w:rPr>
          <w:sz w:val="24"/>
          <w:u w:val="single"/>
        </w:rPr>
        <w:tab/>
      </w:r>
      <w:r>
        <w:rPr>
          <w:sz w:val="24"/>
        </w:rPr>
        <w:t xml:space="preserve">day of </w:t>
      </w:r>
      <w:r>
        <w:rPr>
          <w:sz w:val="24"/>
          <w:u w:val="single"/>
        </w:rPr>
        <w:tab/>
      </w:r>
      <w:r>
        <w:rPr>
          <w:sz w:val="24"/>
        </w:rPr>
        <w:t xml:space="preserve">, </w:t>
      </w:r>
      <w:r>
        <w:rPr>
          <w:sz w:val="24"/>
          <w:u w:val="single"/>
        </w:rPr>
        <w:tab/>
      </w:r>
      <w:r>
        <w:rPr>
          <w:i/>
          <w:sz w:val="24"/>
        </w:rPr>
        <w:t>[insert</w:t>
      </w:r>
      <w:r>
        <w:rPr>
          <w:i/>
          <w:spacing w:val="-3"/>
          <w:sz w:val="24"/>
        </w:rPr>
        <w:t xml:space="preserve"> </w:t>
      </w:r>
      <w:r>
        <w:rPr>
          <w:i/>
          <w:sz w:val="24"/>
        </w:rPr>
        <w:t>date</w:t>
      </w:r>
      <w:r>
        <w:rPr>
          <w:i/>
          <w:spacing w:val="-1"/>
          <w:sz w:val="24"/>
        </w:rPr>
        <w:t xml:space="preserve"> </w:t>
      </w:r>
      <w:r>
        <w:rPr>
          <w:i/>
          <w:sz w:val="24"/>
        </w:rPr>
        <w:t xml:space="preserve">of </w:t>
      </w:r>
      <w:r>
        <w:rPr>
          <w:i/>
          <w:spacing w:val="-2"/>
          <w:sz w:val="24"/>
        </w:rPr>
        <w:t>signing]</w:t>
      </w:r>
    </w:p>
    <w:p w:rsidR="00932E80" w:rsidRDefault="00932E80">
      <w:pPr>
        <w:rPr>
          <w:i/>
          <w:sz w:val="24"/>
        </w:rPr>
        <w:sectPr w:rsidR="00932E80">
          <w:headerReference w:type="default" r:id="rId38"/>
          <w:pgSz w:w="12240" w:h="15840"/>
          <w:pgMar w:top="700" w:right="1080" w:bottom="280" w:left="1080" w:header="432" w:footer="0" w:gutter="0"/>
          <w:cols w:space="720"/>
        </w:sectPr>
      </w:pPr>
    </w:p>
    <w:p w:rsidR="00932E80" w:rsidRDefault="003256F9">
      <w:pPr>
        <w:ind w:left="2176" w:right="2176"/>
        <w:jc w:val="center"/>
        <w:rPr>
          <w:b/>
          <w:sz w:val="48"/>
        </w:rPr>
      </w:pPr>
      <w:r>
        <w:rPr>
          <w:b/>
          <w:sz w:val="48"/>
        </w:rPr>
        <w:lastRenderedPageBreak/>
        <w:t>Price</w:t>
      </w:r>
      <w:r>
        <w:rPr>
          <w:b/>
          <w:spacing w:val="-5"/>
          <w:sz w:val="48"/>
        </w:rPr>
        <w:t xml:space="preserve"> </w:t>
      </w:r>
      <w:r>
        <w:rPr>
          <w:b/>
          <w:sz w:val="48"/>
        </w:rPr>
        <w:t>Schedule</w:t>
      </w:r>
      <w:r>
        <w:rPr>
          <w:b/>
          <w:spacing w:val="-2"/>
          <w:sz w:val="48"/>
        </w:rPr>
        <w:t xml:space="preserve"> Forms</w:t>
      </w:r>
    </w:p>
    <w:p w:rsidR="00932E80" w:rsidRDefault="003256F9">
      <w:pPr>
        <w:pStyle w:val="Heading5"/>
        <w:spacing w:before="414"/>
        <w:ind w:left="360" w:right="358"/>
        <w:jc w:val="both"/>
      </w:pPr>
      <w:r>
        <w:t>[The Bidder shall fill in these Price Schedule Forms in accordance with the instructions indicated.</w:t>
      </w:r>
      <w:r>
        <w:rPr>
          <w:spacing w:val="40"/>
        </w:rPr>
        <w:t xml:space="preserve"> </w:t>
      </w:r>
      <w:r>
        <w:t>The</w:t>
      </w:r>
      <w:r>
        <w:rPr>
          <w:spacing w:val="-1"/>
        </w:rPr>
        <w:t xml:space="preserve"> </w:t>
      </w:r>
      <w:r>
        <w:t>list</w:t>
      </w:r>
      <w:r>
        <w:rPr>
          <w:spacing w:val="-4"/>
        </w:rPr>
        <w:t xml:space="preserve"> </w:t>
      </w:r>
      <w:r>
        <w:t>of</w:t>
      </w:r>
      <w:r>
        <w:rPr>
          <w:spacing w:val="-2"/>
        </w:rPr>
        <w:t xml:space="preserve"> </w:t>
      </w:r>
      <w:r>
        <w:t>line</w:t>
      </w:r>
      <w:r>
        <w:rPr>
          <w:spacing w:val="-1"/>
        </w:rPr>
        <w:t xml:space="preserve"> </w:t>
      </w:r>
      <w:r>
        <w:t>items</w:t>
      </w:r>
      <w:r>
        <w:rPr>
          <w:spacing w:val="-2"/>
        </w:rPr>
        <w:t xml:space="preserve"> </w:t>
      </w:r>
      <w:r>
        <w:t>in</w:t>
      </w:r>
      <w:r>
        <w:rPr>
          <w:spacing w:val="-2"/>
        </w:rPr>
        <w:t xml:space="preserve"> </w:t>
      </w:r>
      <w:r>
        <w:t>column 1</w:t>
      </w:r>
      <w:r>
        <w:rPr>
          <w:spacing w:val="-2"/>
        </w:rPr>
        <w:t xml:space="preserve"> </w:t>
      </w:r>
      <w:r>
        <w:t>of</w:t>
      </w:r>
      <w:r>
        <w:rPr>
          <w:spacing w:val="-2"/>
        </w:rPr>
        <w:t xml:space="preserve"> </w:t>
      </w:r>
      <w:r>
        <w:t>the</w:t>
      </w:r>
      <w:r>
        <w:rPr>
          <w:spacing w:val="-1"/>
        </w:rPr>
        <w:t xml:space="preserve"> </w:t>
      </w:r>
      <w:r>
        <w:rPr>
          <w:b/>
        </w:rPr>
        <w:t>Price</w:t>
      </w:r>
      <w:r>
        <w:rPr>
          <w:b/>
          <w:spacing w:val="-1"/>
        </w:rPr>
        <w:t xml:space="preserve"> </w:t>
      </w:r>
      <w:r>
        <w:rPr>
          <w:b/>
        </w:rPr>
        <w:t>Schedules</w:t>
      </w:r>
      <w:r>
        <w:rPr>
          <w:b/>
          <w:spacing w:val="-5"/>
        </w:rPr>
        <w:t xml:space="preserve"> </w:t>
      </w:r>
      <w:r>
        <w:t>shall</w:t>
      </w:r>
      <w:r>
        <w:rPr>
          <w:spacing w:val="-2"/>
        </w:rPr>
        <w:t xml:space="preserve"> </w:t>
      </w:r>
      <w:r>
        <w:t>coincide with</w:t>
      </w:r>
      <w:r>
        <w:rPr>
          <w:spacing w:val="-2"/>
        </w:rPr>
        <w:t xml:space="preserve"> </w:t>
      </w:r>
      <w:r>
        <w:t>the</w:t>
      </w:r>
      <w:r>
        <w:rPr>
          <w:spacing w:val="-1"/>
        </w:rPr>
        <w:t xml:space="preserve"> </w:t>
      </w:r>
      <w:r>
        <w:t>List</w:t>
      </w:r>
      <w:r>
        <w:rPr>
          <w:spacing w:val="-2"/>
        </w:rPr>
        <w:t xml:space="preserve"> </w:t>
      </w:r>
      <w:r>
        <w:t>of Goods and Related Services specified by the Procuring Entity in the Schedule of Requirements.]</w:t>
      </w:r>
    </w:p>
    <w:p w:rsidR="00932E80" w:rsidRDefault="00932E80">
      <w:pPr>
        <w:pStyle w:val="Heading5"/>
        <w:jc w:val="both"/>
        <w:sectPr w:rsidR="00932E80">
          <w:headerReference w:type="default" r:id="rId39"/>
          <w:pgSz w:w="12240" w:h="15840"/>
          <w:pgMar w:top="700" w:right="1080" w:bottom="280" w:left="1080" w:header="432" w:footer="0" w:gutter="0"/>
          <w:cols w:space="720"/>
        </w:sectPr>
      </w:pPr>
    </w:p>
    <w:p w:rsidR="00932E80" w:rsidRDefault="003256F9">
      <w:pPr>
        <w:spacing w:before="74"/>
        <w:ind w:left="4533"/>
        <w:rPr>
          <w:b/>
          <w:sz w:val="36"/>
        </w:rPr>
      </w:pPr>
      <w:bookmarkStart w:id="120" w:name="_bookmark54"/>
      <w:bookmarkEnd w:id="120"/>
      <w:r>
        <w:rPr>
          <w:b/>
          <w:sz w:val="36"/>
        </w:rPr>
        <w:lastRenderedPageBreak/>
        <w:t>Price</w:t>
      </w:r>
      <w:r>
        <w:rPr>
          <w:b/>
          <w:spacing w:val="-4"/>
          <w:sz w:val="36"/>
        </w:rPr>
        <w:t xml:space="preserve"> </w:t>
      </w:r>
      <w:r>
        <w:rPr>
          <w:b/>
          <w:sz w:val="36"/>
        </w:rPr>
        <w:t>Schedule:</w:t>
      </w:r>
      <w:r>
        <w:rPr>
          <w:b/>
          <w:spacing w:val="-4"/>
          <w:sz w:val="36"/>
        </w:rPr>
        <w:t xml:space="preserve"> </w:t>
      </w:r>
      <w:r>
        <w:rPr>
          <w:b/>
          <w:spacing w:val="-2"/>
          <w:sz w:val="36"/>
        </w:rPr>
        <w:t>Goods</w:t>
      </w:r>
    </w:p>
    <w:p w:rsidR="00932E80" w:rsidRDefault="00932E80">
      <w:pPr>
        <w:pStyle w:val="BodyText"/>
        <w:spacing w:before="26"/>
        <w:rPr>
          <w:b/>
          <w:sz w:val="20"/>
        </w:rPr>
      </w:pPr>
    </w:p>
    <w:tbl>
      <w:tblPr>
        <w:tblW w:w="0" w:type="auto"/>
        <w:tblInd w:w="18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031"/>
        <w:gridCol w:w="2552"/>
        <w:gridCol w:w="1417"/>
        <w:gridCol w:w="1843"/>
        <w:gridCol w:w="1559"/>
        <w:gridCol w:w="2126"/>
        <w:gridCol w:w="1685"/>
      </w:tblGrid>
      <w:tr w:rsidR="00932E80">
        <w:trPr>
          <w:trHeight w:val="1415"/>
        </w:trPr>
        <w:tc>
          <w:tcPr>
            <w:tcW w:w="5000" w:type="dxa"/>
            <w:gridSpan w:val="3"/>
            <w:tcBorders>
              <w:right w:val="single" w:sz="6" w:space="0" w:color="000000"/>
            </w:tcBorders>
          </w:tcPr>
          <w:p w:rsidR="00932E80" w:rsidRDefault="00932E80">
            <w:pPr>
              <w:pStyle w:val="TableParagraph"/>
              <w:rPr>
                <w:sz w:val="18"/>
              </w:rPr>
            </w:pPr>
          </w:p>
        </w:tc>
        <w:tc>
          <w:tcPr>
            <w:tcW w:w="7213" w:type="dxa"/>
            <w:gridSpan w:val="4"/>
            <w:tcBorders>
              <w:left w:val="single" w:sz="6" w:space="0" w:color="000000"/>
            </w:tcBorders>
          </w:tcPr>
          <w:p w:rsidR="00932E80" w:rsidRDefault="003256F9">
            <w:pPr>
              <w:pStyle w:val="TableParagraph"/>
              <w:tabs>
                <w:tab w:val="left" w:pos="4386"/>
                <w:tab w:val="left" w:pos="4496"/>
              </w:tabs>
              <w:spacing w:before="59" w:line="364" w:lineRule="auto"/>
              <w:ind w:left="1914" w:right="2684"/>
              <w:rPr>
                <w:sz w:val="20"/>
              </w:rPr>
            </w:pPr>
            <w:r>
              <w:rPr>
                <w:spacing w:val="-2"/>
                <w:sz w:val="20"/>
              </w:rPr>
              <w:t>Date:</w:t>
            </w:r>
            <w:r>
              <w:rPr>
                <w:sz w:val="20"/>
                <w:u w:val="single"/>
              </w:rPr>
              <w:tab/>
            </w:r>
            <w:r>
              <w:rPr>
                <w:sz w:val="20"/>
                <w:u w:val="single"/>
              </w:rPr>
              <w:tab/>
            </w:r>
            <w:r>
              <w:rPr>
                <w:sz w:val="20"/>
              </w:rPr>
              <w:t xml:space="preserve"> ONB No: </w:t>
            </w:r>
            <w:r>
              <w:rPr>
                <w:sz w:val="20"/>
                <w:u w:val="single"/>
              </w:rPr>
              <w:tab/>
            </w:r>
          </w:p>
          <w:p w:rsidR="00932E80" w:rsidRDefault="003256F9">
            <w:pPr>
              <w:pStyle w:val="TableParagraph"/>
              <w:tabs>
                <w:tab w:val="left" w:pos="4463"/>
              </w:tabs>
              <w:spacing w:line="229" w:lineRule="exact"/>
              <w:ind w:left="1914"/>
              <w:rPr>
                <w:sz w:val="20"/>
              </w:rPr>
            </w:pPr>
            <w:r>
              <w:rPr>
                <w:spacing w:val="-2"/>
                <w:sz w:val="20"/>
              </w:rPr>
              <w:t xml:space="preserve">Alternative </w:t>
            </w:r>
            <w:r>
              <w:rPr>
                <w:sz w:val="20"/>
              </w:rPr>
              <w:t xml:space="preserve">No: </w:t>
            </w:r>
            <w:r>
              <w:rPr>
                <w:sz w:val="20"/>
                <w:u w:val="single"/>
              </w:rPr>
              <w:tab/>
            </w:r>
          </w:p>
          <w:p w:rsidR="00932E80" w:rsidRDefault="003256F9">
            <w:pPr>
              <w:pStyle w:val="TableParagraph"/>
              <w:tabs>
                <w:tab w:val="left" w:pos="3277"/>
                <w:tab w:val="left" w:pos="4141"/>
              </w:tabs>
              <w:spacing w:before="123"/>
              <w:ind w:left="1914"/>
              <w:rPr>
                <w:sz w:val="20"/>
              </w:rPr>
            </w:pPr>
            <w:r>
              <w:rPr>
                <w:sz w:val="20"/>
              </w:rPr>
              <w:t>Page N</w:t>
            </w:r>
            <w:r>
              <w:rPr>
                <w:rFonts w:ascii="Symbol" w:hAnsi="Symbol"/>
                <w:sz w:val="20"/>
              </w:rPr>
              <w:t></w:t>
            </w:r>
            <w:r>
              <w:rPr>
                <w:sz w:val="20"/>
              </w:rPr>
              <w:t xml:space="preserve"> </w:t>
            </w:r>
            <w:r>
              <w:rPr>
                <w:sz w:val="20"/>
                <w:u w:val="single"/>
              </w:rPr>
              <w:tab/>
            </w:r>
            <w:r>
              <w:rPr>
                <w:sz w:val="20"/>
              </w:rPr>
              <w:t xml:space="preserve">of </w:t>
            </w:r>
            <w:r>
              <w:rPr>
                <w:sz w:val="20"/>
                <w:u w:val="single"/>
              </w:rPr>
              <w:tab/>
            </w:r>
          </w:p>
        </w:tc>
      </w:tr>
      <w:tr w:rsidR="00932E80">
        <w:trPr>
          <w:trHeight w:val="230"/>
        </w:trPr>
        <w:tc>
          <w:tcPr>
            <w:tcW w:w="1031" w:type="dxa"/>
            <w:tcBorders>
              <w:right w:val="single" w:sz="6" w:space="0" w:color="000000"/>
            </w:tcBorders>
          </w:tcPr>
          <w:p w:rsidR="00932E80" w:rsidRDefault="003256F9">
            <w:pPr>
              <w:pStyle w:val="TableParagraph"/>
              <w:spacing w:before="1" w:line="209" w:lineRule="exact"/>
              <w:jc w:val="center"/>
              <w:rPr>
                <w:i/>
                <w:sz w:val="20"/>
              </w:rPr>
            </w:pPr>
            <w:r>
              <w:rPr>
                <w:i/>
                <w:spacing w:val="-10"/>
                <w:sz w:val="20"/>
              </w:rPr>
              <w:t>1</w:t>
            </w:r>
          </w:p>
        </w:tc>
        <w:tc>
          <w:tcPr>
            <w:tcW w:w="2552" w:type="dxa"/>
            <w:tcBorders>
              <w:left w:val="single" w:sz="6" w:space="0" w:color="000000"/>
              <w:right w:val="single" w:sz="6" w:space="0" w:color="000000"/>
            </w:tcBorders>
          </w:tcPr>
          <w:p w:rsidR="00932E80" w:rsidRDefault="003256F9">
            <w:pPr>
              <w:pStyle w:val="TableParagraph"/>
              <w:spacing w:before="1" w:line="209" w:lineRule="exact"/>
              <w:ind w:left="14" w:right="2"/>
              <w:jc w:val="center"/>
              <w:rPr>
                <w:i/>
                <w:sz w:val="20"/>
              </w:rPr>
            </w:pPr>
            <w:r>
              <w:rPr>
                <w:i/>
                <w:spacing w:val="-10"/>
                <w:sz w:val="20"/>
              </w:rPr>
              <w:t>2</w:t>
            </w:r>
          </w:p>
        </w:tc>
        <w:tc>
          <w:tcPr>
            <w:tcW w:w="1417" w:type="dxa"/>
            <w:tcBorders>
              <w:left w:val="single" w:sz="6" w:space="0" w:color="000000"/>
              <w:right w:val="single" w:sz="6" w:space="0" w:color="000000"/>
            </w:tcBorders>
          </w:tcPr>
          <w:p w:rsidR="00932E80" w:rsidRDefault="003256F9">
            <w:pPr>
              <w:pStyle w:val="TableParagraph"/>
              <w:spacing w:before="1" w:line="209" w:lineRule="exact"/>
              <w:ind w:left="14" w:right="1"/>
              <w:jc w:val="center"/>
              <w:rPr>
                <w:i/>
                <w:sz w:val="20"/>
              </w:rPr>
            </w:pPr>
            <w:r>
              <w:rPr>
                <w:i/>
                <w:spacing w:val="-10"/>
                <w:sz w:val="20"/>
              </w:rPr>
              <w:t>3</w:t>
            </w:r>
          </w:p>
        </w:tc>
        <w:tc>
          <w:tcPr>
            <w:tcW w:w="1843" w:type="dxa"/>
            <w:tcBorders>
              <w:left w:val="single" w:sz="6" w:space="0" w:color="000000"/>
              <w:right w:val="single" w:sz="6" w:space="0" w:color="000000"/>
            </w:tcBorders>
          </w:tcPr>
          <w:p w:rsidR="00932E80" w:rsidRDefault="003256F9">
            <w:pPr>
              <w:pStyle w:val="TableParagraph"/>
              <w:spacing w:before="1" w:line="209" w:lineRule="exact"/>
              <w:ind w:left="67" w:right="55"/>
              <w:jc w:val="center"/>
              <w:rPr>
                <w:i/>
                <w:sz w:val="20"/>
              </w:rPr>
            </w:pPr>
            <w:r>
              <w:rPr>
                <w:i/>
                <w:spacing w:val="-10"/>
                <w:sz w:val="20"/>
              </w:rPr>
              <w:t>4</w:t>
            </w:r>
          </w:p>
        </w:tc>
        <w:tc>
          <w:tcPr>
            <w:tcW w:w="1559" w:type="dxa"/>
            <w:tcBorders>
              <w:left w:val="single" w:sz="6" w:space="0" w:color="000000"/>
              <w:right w:val="single" w:sz="6" w:space="0" w:color="000000"/>
            </w:tcBorders>
          </w:tcPr>
          <w:p w:rsidR="00932E80" w:rsidRDefault="003256F9">
            <w:pPr>
              <w:pStyle w:val="TableParagraph"/>
              <w:spacing w:before="1" w:line="209" w:lineRule="exact"/>
              <w:ind w:left="13"/>
              <w:jc w:val="center"/>
              <w:rPr>
                <w:i/>
                <w:sz w:val="20"/>
              </w:rPr>
            </w:pPr>
            <w:r>
              <w:rPr>
                <w:i/>
                <w:spacing w:val="-10"/>
                <w:sz w:val="20"/>
              </w:rPr>
              <w:t>5</w:t>
            </w:r>
          </w:p>
        </w:tc>
        <w:tc>
          <w:tcPr>
            <w:tcW w:w="2126" w:type="dxa"/>
            <w:tcBorders>
              <w:left w:val="single" w:sz="6" w:space="0" w:color="000000"/>
              <w:right w:val="single" w:sz="6" w:space="0" w:color="000000"/>
            </w:tcBorders>
          </w:tcPr>
          <w:p w:rsidR="00932E80" w:rsidRDefault="003256F9">
            <w:pPr>
              <w:pStyle w:val="TableParagraph"/>
              <w:spacing w:before="1" w:line="209" w:lineRule="exact"/>
              <w:ind w:left="111" w:right="96"/>
              <w:jc w:val="center"/>
              <w:rPr>
                <w:i/>
                <w:sz w:val="20"/>
              </w:rPr>
            </w:pPr>
            <w:r>
              <w:rPr>
                <w:i/>
                <w:spacing w:val="-10"/>
                <w:sz w:val="20"/>
              </w:rPr>
              <w:t>6</w:t>
            </w:r>
          </w:p>
        </w:tc>
        <w:tc>
          <w:tcPr>
            <w:tcW w:w="1685" w:type="dxa"/>
            <w:tcBorders>
              <w:left w:val="single" w:sz="6" w:space="0" w:color="000000"/>
            </w:tcBorders>
          </w:tcPr>
          <w:p w:rsidR="00932E80" w:rsidRDefault="003256F9">
            <w:pPr>
              <w:pStyle w:val="TableParagraph"/>
              <w:spacing w:before="1" w:line="209" w:lineRule="exact"/>
              <w:ind w:left="25"/>
              <w:jc w:val="center"/>
              <w:rPr>
                <w:i/>
                <w:sz w:val="20"/>
              </w:rPr>
            </w:pPr>
            <w:r>
              <w:rPr>
                <w:i/>
                <w:spacing w:val="-10"/>
                <w:sz w:val="20"/>
              </w:rPr>
              <w:t>7</w:t>
            </w:r>
          </w:p>
        </w:tc>
      </w:tr>
      <w:tr w:rsidR="00932E80">
        <w:trPr>
          <w:trHeight w:val="935"/>
        </w:trPr>
        <w:tc>
          <w:tcPr>
            <w:tcW w:w="1031" w:type="dxa"/>
            <w:tcBorders>
              <w:bottom w:val="single" w:sz="6" w:space="0" w:color="000000"/>
              <w:right w:val="single" w:sz="6" w:space="0" w:color="000000"/>
            </w:tcBorders>
          </w:tcPr>
          <w:p w:rsidR="00932E80" w:rsidRDefault="003256F9">
            <w:pPr>
              <w:pStyle w:val="TableParagraph"/>
              <w:ind w:left="388" w:right="82" w:hanging="308"/>
              <w:rPr>
                <w:rFonts w:ascii="Symbol" w:hAnsi="Symbol"/>
                <w:sz w:val="20"/>
              </w:rPr>
            </w:pPr>
            <w:r>
              <w:rPr>
                <w:b/>
                <w:sz w:val="20"/>
              </w:rPr>
              <w:t>Line</w:t>
            </w:r>
            <w:r>
              <w:rPr>
                <w:b/>
                <w:spacing w:val="-13"/>
                <w:sz w:val="20"/>
              </w:rPr>
              <w:t xml:space="preserve"> </w:t>
            </w:r>
            <w:r>
              <w:rPr>
                <w:b/>
                <w:sz w:val="20"/>
              </w:rPr>
              <w:t xml:space="preserve">Item </w:t>
            </w:r>
            <w:r>
              <w:rPr>
                <w:b/>
                <w:spacing w:val="-6"/>
                <w:sz w:val="20"/>
              </w:rPr>
              <w:t>N</w:t>
            </w:r>
            <w:r>
              <w:rPr>
                <w:rFonts w:ascii="Symbol" w:hAnsi="Symbol"/>
                <w:spacing w:val="-6"/>
                <w:sz w:val="20"/>
              </w:rPr>
              <w:t></w:t>
            </w:r>
          </w:p>
        </w:tc>
        <w:tc>
          <w:tcPr>
            <w:tcW w:w="2552" w:type="dxa"/>
            <w:tcBorders>
              <w:left w:val="single" w:sz="6" w:space="0" w:color="000000"/>
              <w:bottom w:val="single" w:sz="6" w:space="0" w:color="000000"/>
              <w:right w:val="single" w:sz="6" w:space="0" w:color="000000"/>
            </w:tcBorders>
          </w:tcPr>
          <w:p w:rsidR="00932E80" w:rsidRDefault="003256F9">
            <w:pPr>
              <w:pStyle w:val="TableParagraph"/>
              <w:spacing w:line="230" w:lineRule="exact"/>
              <w:ind w:left="14" w:right="2"/>
              <w:jc w:val="center"/>
              <w:rPr>
                <w:b/>
                <w:sz w:val="20"/>
              </w:rPr>
            </w:pPr>
            <w:r>
              <w:rPr>
                <w:b/>
                <w:sz w:val="20"/>
              </w:rPr>
              <w:t>Description</w:t>
            </w:r>
            <w:r>
              <w:rPr>
                <w:b/>
                <w:spacing w:val="-6"/>
                <w:sz w:val="20"/>
              </w:rPr>
              <w:t xml:space="preserve"> </w:t>
            </w:r>
            <w:r>
              <w:rPr>
                <w:b/>
                <w:sz w:val="20"/>
              </w:rPr>
              <w:t>of</w:t>
            </w:r>
            <w:r>
              <w:rPr>
                <w:b/>
                <w:spacing w:val="-7"/>
                <w:sz w:val="20"/>
              </w:rPr>
              <w:t xml:space="preserve"> </w:t>
            </w:r>
            <w:r>
              <w:rPr>
                <w:b/>
                <w:spacing w:val="-4"/>
                <w:sz w:val="20"/>
              </w:rPr>
              <w:t>Goods</w:t>
            </w:r>
          </w:p>
        </w:tc>
        <w:tc>
          <w:tcPr>
            <w:tcW w:w="1417" w:type="dxa"/>
            <w:tcBorders>
              <w:left w:val="single" w:sz="6" w:space="0" w:color="000000"/>
              <w:bottom w:val="single" w:sz="6" w:space="0" w:color="000000"/>
              <w:right w:val="single" w:sz="6" w:space="0" w:color="000000"/>
            </w:tcBorders>
          </w:tcPr>
          <w:p w:rsidR="00932E80" w:rsidRDefault="003256F9">
            <w:pPr>
              <w:pStyle w:val="TableParagraph"/>
              <w:spacing w:line="230" w:lineRule="exact"/>
              <w:ind w:left="14"/>
              <w:jc w:val="center"/>
              <w:rPr>
                <w:b/>
                <w:sz w:val="20"/>
              </w:rPr>
            </w:pPr>
            <w:r>
              <w:rPr>
                <w:b/>
                <w:sz w:val="20"/>
              </w:rPr>
              <w:t>Delivery</w:t>
            </w:r>
            <w:r>
              <w:rPr>
                <w:b/>
                <w:spacing w:val="-10"/>
                <w:sz w:val="20"/>
              </w:rPr>
              <w:t xml:space="preserve"> </w:t>
            </w:r>
            <w:r>
              <w:rPr>
                <w:b/>
                <w:spacing w:val="-4"/>
                <w:sz w:val="20"/>
              </w:rPr>
              <w:t>Date</w:t>
            </w:r>
          </w:p>
        </w:tc>
        <w:tc>
          <w:tcPr>
            <w:tcW w:w="1843" w:type="dxa"/>
            <w:tcBorders>
              <w:left w:val="single" w:sz="6" w:space="0" w:color="000000"/>
              <w:bottom w:val="single" w:sz="6" w:space="0" w:color="000000"/>
              <w:right w:val="single" w:sz="6" w:space="0" w:color="000000"/>
            </w:tcBorders>
          </w:tcPr>
          <w:p w:rsidR="00932E80" w:rsidRDefault="003256F9">
            <w:pPr>
              <w:pStyle w:val="TableParagraph"/>
              <w:ind w:left="373" w:right="330" w:hanging="22"/>
              <w:rPr>
                <w:b/>
                <w:sz w:val="20"/>
              </w:rPr>
            </w:pPr>
            <w:r>
              <w:rPr>
                <w:b/>
                <w:sz w:val="20"/>
              </w:rPr>
              <w:t>Quantity</w:t>
            </w:r>
            <w:r>
              <w:rPr>
                <w:b/>
                <w:spacing w:val="-13"/>
                <w:sz w:val="20"/>
              </w:rPr>
              <w:t xml:space="preserve"> </w:t>
            </w:r>
            <w:r>
              <w:rPr>
                <w:b/>
                <w:sz w:val="20"/>
              </w:rPr>
              <w:t>and physical</w:t>
            </w:r>
            <w:r>
              <w:rPr>
                <w:b/>
                <w:spacing w:val="-11"/>
                <w:sz w:val="20"/>
              </w:rPr>
              <w:t xml:space="preserve"> </w:t>
            </w:r>
            <w:r>
              <w:rPr>
                <w:b/>
                <w:spacing w:val="-4"/>
                <w:sz w:val="20"/>
              </w:rPr>
              <w:t>unit</w:t>
            </w:r>
          </w:p>
        </w:tc>
        <w:tc>
          <w:tcPr>
            <w:tcW w:w="1559" w:type="dxa"/>
            <w:tcBorders>
              <w:left w:val="single" w:sz="6" w:space="0" w:color="000000"/>
              <w:bottom w:val="single" w:sz="6" w:space="0" w:color="000000"/>
              <w:right w:val="single" w:sz="6" w:space="0" w:color="000000"/>
            </w:tcBorders>
          </w:tcPr>
          <w:p w:rsidR="00932E80" w:rsidRDefault="003256F9">
            <w:pPr>
              <w:pStyle w:val="TableParagraph"/>
              <w:ind w:left="402" w:hanging="252"/>
              <w:rPr>
                <w:b/>
                <w:sz w:val="20"/>
              </w:rPr>
            </w:pPr>
            <w:r>
              <w:rPr>
                <w:b/>
                <w:sz w:val="20"/>
              </w:rPr>
              <w:t>Unit</w:t>
            </w:r>
            <w:r>
              <w:rPr>
                <w:b/>
                <w:spacing w:val="-13"/>
                <w:sz w:val="20"/>
              </w:rPr>
              <w:t xml:space="preserve"> </w:t>
            </w:r>
            <w:r>
              <w:rPr>
                <w:b/>
                <w:sz w:val="20"/>
              </w:rPr>
              <w:t>price</w:t>
            </w:r>
            <w:r>
              <w:rPr>
                <w:b/>
                <w:spacing w:val="-12"/>
                <w:sz w:val="20"/>
              </w:rPr>
              <w:t xml:space="preserve"> </w:t>
            </w:r>
            <w:r>
              <w:rPr>
                <w:b/>
                <w:sz w:val="20"/>
              </w:rPr>
              <w:t xml:space="preserve">CIP </w:t>
            </w:r>
            <w:proofErr w:type="spellStart"/>
            <w:r>
              <w:rPr>
                <w:b/>
                <w:spacing w:val="-2"/>
                <w:sz w:val="20"/>
              </w:rPr>
              <w:t>Mpika</w:t>
            </w:r>
            <w:proofErr w:type="spellEnd"/>
          </w:p>
        </w:tc>
        <w:tc>
          <w:tcPr>
            <w:tcW w:w="2126" w:type="dxa"/>
            <w:tcBorders>
              <w:left w:val="single" w:sz="6" w:space="0" w:color="000000"/>
              <w:bottom w:val="single" w:sz="6" w:space="0" w:color="000000"/>
              <w:right w:val="single" w:sz="6" w:space="0" w:color="000000"/>
            </w:tcBorders>
          </w:tcPr>
          <w:p w:rsidR="00932E80" w:rsidRDefault="003256F9">
            <w:pPr>
              <w:pStyle w:val="TableParagraph"/>
              <w:ind w:left="110" w:right="96"/>
              <w:jc w:val="center"/>
              <w:rPr>
                <w:b/>
                <w:sz w:val="20"/>
              </w:rPr>
            </w:pPr>
            <w:r>
              <w:rPr>
                <w:b/>
                <w:sz w:val="20"/>
              </w:rPr>
              <w:t>Total</w:t>
            </w:r>
            <w:r>
              <w:rPr>
                <w:b/>
                <w:spacing w:val="-13"/>
                <w:sz w:val="20"/>
              </w:rPr>
              <w:t xml:space="preserve"> </w:t>
            </w:r>
            <w:r>
              <w:rPr>
                <w:b/>
                <w:sz w:val="20"/>
              </w:rPr>
              <w:t>price</w:t>
            </w:r>
            <w:r>
              <w:rPr>
                <w:b/>
                <w:spacing w:val="-12"/>
                <w:sz w:val="20"/>
              </w:rPr>
              <w:t xml:space="preserve"> </w:t>
            </w:r>
            <w:r>
              <w:rPr>
                <w:b/>
                <w:sz w:val="20"/>
              </w:rPr>
              <w:t>CIF</w:t>
            </w:r>
            <w:r>
              <w:rPr>
                <w:b/>
                <w:spacing w:val="-13"/>
                <w:sz w:val="20"/>
              </w:rPr>
              <w:t xml:space="preserve"> </w:t>
            </w:r>
            <w:r>
              <w:rPr>
                <w:b/>
                <w:sz w:val="20"/>
              </w:rPr>
              <w:t xml:space="preserve">per line item DDP </w:t>
            </w:r>
            <w:proofErr w:type="spellStart"/>
            <w:r>
              <w:rPr>
                <w:b/>
                <w:spacing w:val="-2"/>
                <w:sz w:val="20"/>
              </w:rPr>
              <w:t>Mpika</w:t>
            </w:r>
            <w:proofErr w:type="spellEnd"/>
          </w:p>
          <w:p w:rsidR="00932E80" w:rsidRDefault="003256F9">
            <w:pPr>
              <w:pStyle w:val="TableParagraph"/>
              <w:spacing w:line="226" w:lineRule="exact"/>
              <w:ind w:left="110" w:right="97"/>
              <w:jc w:val="center"/>
              <w:rPr>
                <w:b/>
                <w:sz w:val="20"/>
              </w:rPr>
            </w:pPr>
            <w:r>
              <w:rPr>
                <w:b/>
                <w:sz w:val="20"/>
              </w:rPr>
              <w:t>(Col.</w:t>
            </w:r>
            <w:r>
              <w:rPr>
                <w:b/>
                <w:spacing w:val="-5"/>
                <w:sz w:val="20"/>
              </w:rPr>
              <w:t xml:space="preserve"> </w:t>
            </w:r>
            <w:r>
              <w:rPr>
                <w:b/>
                <w:i/>
                <w:sz w:val="20"/>
              </w:rPr>
              <w:t>4</w:t>
            </w:r>
            <w:r>
              <w:rPr>
                <w:b/>
                <w:i/>
                <w:spacing w:val="-1"/>
                <w:sz w:val="20"/>
              </w:rPr>
              <w:t xml:space="preserve"> </w:t>
            </w:r>
            <w:r>
              <w:rPr>
                <w:rFonts w:ascii="Symbol" w:hAnsi="Symbol"/>
                <w:sz w:val="20"/>
              </w:rPr>
              <w:t></w:t>
            </w:r>
            <w:r>
              <w:rPr>
                <w:spacing w:val="-3"/>
                <w:sz w:val="20"/>
              </w:rPr>
              <w:t xml:space="preserve"> </w:t>
            </w:r>
            <w:r>
              <w:rPr>
                <w:b/>
                <w:i/>
                <w:spacing w:val="-5"/>
                <w:sz w:val="20"/>
              </w:rPr>
              <w:t>5</w:t>
            </w:r>
            <w:r>
              <w:rPr>
                <w:b/>
                <w:spacing w:val="-5"/>
                <w:sz w:val="20"/>
              </w:rPr>
              <w:t>)</w:t>
            </w:r>
          </w:p>
        </w:tc>
        <w:tc>
          <w:tcPr>
            <w:tcW w:w="1685" w:type="dxa"/>
            <w:tcBorders>
              <w:left w:val="single" w:sz="6" w:space="0" w:color="000000"/>
              <w:bottom w:val="single" w:sz="6" w:space="0" w:color="000000"/>
            </w:tcBorders>
          </w:tcPr>
          <w:p w:rsidR="00932E80" w:rsidRDefault="003256F9">
            <w:pPr>
              <w:pStyle w:val="TableParagraph"/>
              <w:ind w:left="557" w:right="337" w:hanging="185"/>
              <w:rPr>
                <w:b/>
                <w:sz w:val="20"/>
              </w:rPr>
            </w:pPr>
            <w:r>
              <w:rPr>
                <w:b/>
                <w:sz w:val="20"/>
              </w:rPr>
              <w:t>Country</w:t>
            </w:r>
            <w:r>
              <w:rPr>
                <w:b/>
                <w:spacing w:val="-13"/>
                <w:sz w:val="20"/>
              </w:rPr>
              <w:t xml:space="preserve"> </w:t>
            </w:r>
            <w:r>
              <w:rPr>
                <w:b/>
                <w:sz w:val="20"/>
              </w:rPr>
              <w:t xml:space="preserve">of </w:t>
            </w:r>
            <w:r>
              <w:rPr>
                <w:b/>
                <w:spacing w:val="-2"/>
                <w:sz w:val="20"/>
              </w:rPr>
              <w:t>Origin</w:t>
            </w:r>
          </w:p>
        </w:tc>
      </w:tr>
      <w:tr w:rsidR="00932E80">
        <w:trPr>
          <w:trHeight w:val="551"/>
        </w:trPr>
        <w:tc>
          <w:tcPr>
            <w:tcW w:w="1031" w:type="dxa"/>
            <w:tcBorders>
              <w:top w:val="single" w:sz="6" w:space="0" w:color="000000"/>
              <w:bottom w:val="single" w:sz="6" w:space="0" w:color="000000"/>
              <w:right w:val="single" w:sz="6" w:space="0" w:color="000000"/>
            </w:tcBorders>
          </w:tcPr>
          <w:p w:rsidR="00932E80" w:rsidRDefault="003256F9">
            <w:pPr>
              <w:pStyle w:val="TableParagraph"/>
              <w:ind w:left="174" w:firstLine="112"/>
              <w:rPr>
                <w:i/>
                <w:sz w:val="16"/>
              </w:rPr>
            </w:pPr>
            <w:r>
              <w:rPr>
                <w:i/>
                <w:spacing w:val="-2"/>
                <w:sz w:val="16"/>
              </w:rPr>
              <w:t>[insert</w:t>
            </w:r>
            <w:r>
              <w:rPr>
                <w:i/>
                <w:spacing w:val="40"/>
                <w:sz w:val="16"/>
              </w:rPr>
              <w:t xml:space="preserve"> </w:t>
            </w:r>
            <w:r>
              <w:rPr>
                <w:i/>
                <w:sz w:val="16"/>
              </w:rPr>
              <w:t>number</w:t>
            </w:r>
            <w:r>
              <w:rPr>
                <w:i/>
                <w:spacing w:val="-9"/>
                <w:sz w:val="16"/>
              </w:rPr>
              <w:t xml:space="preserve"> </w:t>
            </w:r>
            <w:r>
              <w:rPr>
                <w:i/>
                <w:spacing w:val="-7"/>
                <w:sz w:val="16"/>
              </w:rPr>
              <w:t>of</w:t>
            </w:r>
          </w:p>
          <w:p w:rsidR="00932E80" w:rsidRDefault="003256F9">
            <w:pPr>
              <w:pStyle w:val="TableParagraph"/>
              <w:spacing w:line="166" w:lineRule="exact"/>
              <w:ind w:left="193"/>
              <w:rPr>
                <w:i/>
                <w:sz w:val="16"/>
              </w:rPr>
            </w:pPr>
            <w:r>
              <w:rPr>
                <w:i/>
                <w:sz w:val="16"/>
              </w:rPr>
              <w:t>the</w:t>
            </w:r>
            <w:r>
              <w:rPr>
                <w:i/>
                <w:spacing w:val="35"/>
                <w:sz w:val="16"/>
              </w:rPr>
              <w:t xml:space="preserve"> </w:t>
            </w:r>
            <w:r>
              <w:rPr>
                <w:i/>
                <w:spacing w:val="-2"/>
                <w:sz w:val="16"/>
              </w:rPr>
              <w:t>item]</w:t>
            </w:r>
          </w:p>
        </w:tc>
        <w:tc>
          <w:tcPr>
            <w:tcW w:w="2552" w:type="dxa"/>
            <w:tcBorders>
              <w:top w:val="single" w:sz="6" w:space="0" w:color="000000"/>
              <w:left w:val="single" w:sz="6" w:space="0" w:color="000000"/>
              <w:bottom w:val="single" w:sz="6" w:space="0" w:color="000000"/>
              <w:right w:val="single" w:sz="6" w:space="0" w:color="000000"/>
            </w:tcBorders>
          </w:tcPr>
          <w:p w:rsidR="00932E80" w:rsidRDefault="003256F9">
            <w:pPr>
              <w:pStyle w:val="TableParagraph"/>
              <w:spacing w:line="183" w:lineRule="exact"/>
              <w:ind w:left="14"/>
              <w:jc w:val="center"/>
              <w:rPr>
                <w:i/>
                <w:sz w:val="16"/>
              </w:rPr>
            </w:pPr>
            <w:r>
              <w:rPr>
                <w:i/>
                <w:sz w:val="16"/>
              </w:rPr>
              <w:t>[insert</w:t>
            </w:r>
            <w:r>
              <w:rPr>
                <w:i/>
                <w:spacing w:val="-7"/>
                <w:sz w:val="16"/>
              </w:rPr>
              <w:t xml:space="preserve"> </w:t>
            </w:r>
            <w:r>
              <w:rPr>
                <w:i/>
                <w:sz w:val="16"/>
              </w:rPr>
              <w:t>name</w:t>
            </w:r>
            <w:r>
              <w:rPr>
                <w:i/>
                <w:spacing w:val="-4"/>
                <w:sz w:val="16"/>
              </w:rPr>
              <w:t xml:space="preserve"> </w:t>
            </w:r>
            <w:r>
              <w:rPr>
                <w:i/>
                <w:sz w:val="16"/>
              </w:rPr>
              <w:t>of</w:t>
            </w:r>
            <w:r>
              <w:rPr>
                <w:i/>
                <w:spacing w:val="-3"/>
                <w:sz w:val="16"/>
              </w:rPr>
              <w:t xml:space="preserve"> </w:t>
            </w:r>
            <w:r>
              <w:rPr>
                <w:i/>
                <w:spacing w:val="-2"/>
                <w:sz w:val="16"/>
              </w:rPr>
              <w:t>Good]</w:t>
            </w:r>
          </w:p>
        </w:tc>
        <w:tc>
          <w:tcPr>
            <w:tcW w:w="1417" w:type="dxa"/>
            <w:tcBorders>
              <w:top w:val="single" w:sz="6" w:space="0" w:color="000000"/>
              <w:left w:val="single" w:sz="6" w:space="0" w:color="000000"/>
              <w:bottom w:val="single" w:sz="6" w:space="0" w:color="000000"/>
              <w:right w:val="single" w:sz="6" w:space="0" w:color="000000"/>
            </w:tcBorders>
          </w:tcPr>
          <w:p w:rsidR="00932E80" w:rsidRDefault="003256F9">
            <w:pPr>
              <w:pStyle w:val="TableParagraph"/>
              <w:ind w:left="225" w:firstLine="31"/>
              <w:rPr>
                <w:i/>
                <w:sz w:val="16"/>
              </w:rPr>
            </w:pPr>
            <w:r>
              <w:rPr>
                <w:i/>
                <w:sz w:val="16"/>
              </w:rPr>
              <w:t>[insert</w:t>
            </w:r>
            <w:r>
              <w:rPr>
                <w:i/>
                <w:spacing w:val="-9"/>
                <w:sz w:val="16"/>
              </w:rPr>
              <w:t xml:space="preserve"> </w:t>
            </w:r>
            <w:r>
              <w:rPr>
                <w:i/>
                <w:sz w:val="16"/>
              </w:rPr>
              <w:t>quoted</w:t>
            </w:r>
            <w:r>
              <w:rPr>
                <w:i/>
                <w:spacing w:val="40"/>
                <w:sz w:val="16"/>
              </w:rPr>
              <w:t xml:space="preserve"> </w:t>
            </w:r>
            <w:r>
              <w:rPr>
                <w:i/>
                <w:sz w:val="16"/>
              </w:rPr>
              <w:t>Delivery</w:t>
            </w:r>
            <w:r>
              <w:rPr>
                <w:i/>
                <w:spacing w:val="-10"/>
                <w:sz w:val="16"/>
              </w:rPr>
              <w:t xml:space="preserve"> </w:t>
            </w:r>
            <w:r>
              <w:rPr>
                <w:i/>
                <w:spacing w:val="-2"/>
                <w:sz w:val="16"/>
              </w:rPr>
              <w:t>Date]</w:t>
            </w:r>
          </w:p>
        </w:tc>
        <w:tc>
          <w:tcPr>
            <w:tcW w:w="1843" w:type="dxa"/>
            <w:tcBorders>
              <w:top w:val="single" w:sz="6" w:space="0" w:color="000000"/>
              <w:left w:val="single" w:sz="6" w:space="0" w:color="000000"/>
              <w:bottom w:val="single" w:sz="6" w:space="0" w:color="000000"/>
              <w:right w:val="single" w:sz="6" w:space="0" w:color="000000"/>
            </w:tcBorders>
          </w:tcPr>
          <w:p w:rsidR="00932E80" w:rsidRDefault="003256F9">
            <w:pPr>
              <w:pStyle w:val="TableParagraph"/>
              <w:ind w:left="67" w:right="50"/>
              <w:jc w:val="center"/>
              <w:rPr>
                <w:i/>
                <w:sz w:val="16"/>
              </w:rPr>
            </w:pPr>
            <w:r>
              <w:rPr>
                <w:i/>
                <w:sz w:val="16"/>
              </w:rPr>
              <w:t>[insert</w:t>
            </w:r>
            <w:r>
              <w:rPr>
                <w:i/>
                <w:spacing w:val="-10"/>
                <w:sz w:val="16"/>
              </w:rPr>
              <w:t xml:space="preserve"> </w:t>
            </w:r>
            <w:r>
              <w:rPr>
                <w:i/>
                <w:sz w:val="16"/>
              </w:rPr>
              <w:t>number</w:t>
            </w:r>
            <w:r>
              <w:rPr>
                <w:i/>
                <w:spacing w:val="-9"/>
                <w:sz w:val="16"/>
              </w:rPr>
              <w:t xml:space="preserve"> </w:t>
            </w:r>
            <w:r>
              <w:rPr>
                <w:i/>
                <w:sz w:val="16"/>
              </w:rPr>
              <w:t>of</w:t>
            </w:r>
            <w:r>
              <w:rPr>
                <w:i/>
                <w:spacing w:val="-9"/>
                <w:sz w:val="16"/>
              </w:rPr>
              <w:t xml:space="preserve"> </w:t>
            </w:r>
            <w:r>
              <w:rPr>
                <w:i/>
                <w:sz w:val="16"/>
              </w:rPr>
              <w:t>units</w:t>
            </w:r>
            <w:r>
              <w:rPr>
                <w:i/>
                <w:spacing w:val="-8"/>
                <w:sz w:val="16"/>
              </w:rPr>
              <w:t xml:space="preserve"> </w:t>
            </w:r>
            <w:r>
              <w:rPr>
                <w:i/>
                <w:sz w:val="16"/>
              </w:rPr>
              <w:t>to</w:t>
            </w:r>
            <w:r>
              <w:rPr>
                <w:i/>
                <w:spacing w:val="40"/>
                <w:sz w:val="16"/>
              </w:rPr>
              <w:t xml:space="preserve"> </w:t>
            </w:r>
            <w:r>
              <w:rPr>
                <w:i/>
                <w:sz w:val="16"/>
              </w:rPr>
              <w:t>be supplied and name of</w:t>
            </w:r>
          </w:p>
          <w:p w:rsidR="00932E80" w:rsidRDefault="003256F9">
            <w:pPr>
              <w:pStyle w:val="TableParagraph"/>
              <w:spacing w:line="166" w:lineRule="exact"/>
              <w:ind w:left="67" w:right="53"/>
              <w:jc w:val="center"/>
              <w:rPr>
                <w:i/>
                <w:sz w:val="16"/>
              </w:rPr>
            </w:pPr>
            <w:r>
              <w:rPr>
                <w:i/>
                <w:sz w:val="16"/>
              </w:rPr>
              <w:t>the</w:t>
            </w:r>
            <w:r>
              <w:rPr>
                <w:i/>
                <w:spacing w:val="-10"/>
                <w:sz w:val="16"/>
              </w:rPr>
              <w:t xml:space="preserve"> </w:t>
            </w:r>
            <w:r>
              <w:rPr>
                <w:i/>
                <w:sz w:val="16"/>
              </w:rPr>
              <w:t>physical</w:t>
            </w:r>
            <w:r>
              <w:rPr>
                <w:i/>
                <w:spacing w:val="-5"/>
                <w:sz w:val="16"/>
              </w:rPr>
              <w:t xml:space="preserve"> </w:t>
            </w:r>
            <w:r>
              <w:rPr>
                <w:i/>
                <w:spacing w:val="-2"/>
                <w:sz w:val="16"/>
              </w:rPr>
              <w:t>unit]</w:t>
            </w:r>
          </w:p>
        </w:tc>
        <w:tc>
          <w:tcPr>
            <w:tcW w:w="1559" w:type="dxa"/>
            <w:tcBorders>
              <w:top w:val="single" w:sz="6" w:space="0" w:color="000000"/>
              <w:left w:val="single" w:sz="6" w:space="0" w:color="000000"/>
              <w:bottom w:val="single" w:sz="6" w:space="0" w:color="000000"/>
              <w:right w:val="single" w:sz="6" w:space="0" w:color="000000"/>
            </w:tcBorders>
          </w:tcPr>
          <w:p w:rsidR="00932E80" w:rsidRDefault="003256F9">
            <w:pPr>
              <w:pStyle w:val="TableParagraph"/>
              <w:spacing w:line="183" w:lineRule="exact"/>
              <w:ind w:left="13" w:right="1"/>
              <w:jc w:val="center"/>
              <w:rPr>
                <w:i/>
                <w:sz w:val="16"/>
              </w:rPr>
            </w:pPr>
            <w:r>
              <w:rPr>
                <w:i/>
                <w:sz w:val="16"/>
              </w:rPr>
              <w:t>[insert</w:t>
            </w:r>
            <w:r>
              <w:rPr>
                <w:i/>
                <w:spacing w:val="-9"/>
                <w:sz w:val="16"/>
              </w:rPr>
              <w:t xml:space="preserve"> </w:t>
            </w:r>
            <w:r>
              <w:rPr>
                <w:i/>
                <w:sz w:val="16"/>
              </w:rPr>
              <w:t>unit</w:t>
            </w:r>
            <w:r>
              <w:rPr>
                <w:i/>
                <w:spacing w:val="-7"/>
                <w:sz w:val="16"/>
              </w:rPr>
              <w:t xml:space="preserve"> </w:t>
            </w:r>
            <w:r>
              <w:rPr>
                <w:i/>
                <w:spacing w:val="-2"/>
                <w:sz w:val="16"/>
              </w:rPr>
              <w:t>price]</w:t>
            </w:r>
          </w:p>
        </w:tc>
        <w:tc>
          <w:tcPr>
            <w:tcW w:w="2126" w:type="dxa"/>
            <w:tcBorders>
              <w:top w:val="single" w:sz="6" w:space="0" w:color="000000"/>
              <w:left w:val="single" w:sz="6" w:space="0" w:color="000000"/>
              <w:bottom w:val="single" w:sz="6" w:space="0" w:color="000000"/>
              <w:right w:val="single" w:sz="6" w:space="0" w:color="000000"/>
            </w:tcBorders>
          </w:tcPr>
          <w:p w:rsidR="00932E80" w:rsidRDefault="003256F9">
            <w:pPr>
              <w:pStyle w:val="TableParagraph"/>
              <w:ind w:left="893" w:right="213" w:hanging="663"/>
              <w:rPr>
                <w:i/>
                <w:sz w:val="16"/>
              </w:rPr>
            </w:pPr>
            <w:r>
              <w:rPr>
                <w:i/>
                <w:sz w:val="16"/>
              </w:rPr>
              <w:t>[insert</w:t>
            </w:r>
            <w:r>
              <w:rPr>
                <w:i/>
                <w:spacing w:val="-10"/>
                <w:sz w:val="16"/>
              </w:rPr>
              <w:t xml:space="preserve"> </w:t>
            </w:r>
            <w:r>
              <w:rPr>
                <w:i/>
                <w:sz w:val="16"/>
              </w:rPr>
              <w:t>total</w:t>
            </w:r>
            <w:r>
              <w:rPr>
                <w:i/>
                <w:spacing w:val="-8"/>
                <w:sz w:val="16"/>
              </w:rPr>
              <w:t xml:space="preserve"> </w:t>
            </w:r>
            <w:r>
              <w:rPr>
                <w:i/>
                <w:sz w:val="16"/>
              </w:rPr>
              <w:t>price</w:t>
            </w:r>
            <w:r>
              <w:rPr>
                <w:i/>
                <w:spacing w:val="-10"/>
                <w:sz w:val="16"/>
              </w:rPr>
              <w:t xml:space="preserve"> </w:t>
            </w:r>
            <w:r>
              <w:rPr>
                <w:i/>
                <w:sz w:val="16"/>
              </w:rPr>
              <w:t>per</w:t>
            </w:r>
            <w:r>
              <w:rPr>
                <w:i/>
                <w:spacing w:val="-7"/>
                <w:sz w:val="16"/>
              </w:rPr>
              <w:t xml:space="preserve"> </w:t>
            </w:r>
            <w:r>
              <w:rPr>
                <w:i/>
                <w:sz w:val="16"/>
              </w:rPr>
              <w:t>line</w:t>
            </w:r>
            <w:r>
              <w:rPr>
                <w:i/>
                <w:spacing w:val="40"/>
                <w:sz w:val="16"/>
              </w:rPr>
              <w:t xml:space="preserve"> </w:t>
            </w:r>
            <w:r>
              <w:rPr>
                <w:i/>
                <w:spacing w:val="-2"/>
                <w:sz w:val="16"/>
              </w:rPr>
              <w:t>item]</w:t>
            </w:r>
          </w:p>
        </w:tc>
        <w:tc>
          <w:tcPr>
            <w:tcW w:w="1685"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1031"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255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417"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843"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59"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2126"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685"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1031"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255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417"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843"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59"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2126"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685"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1031"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255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417"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843"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59"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2126"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685"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1031"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255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417"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843"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59"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2126"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685"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1031"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255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417"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843"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59"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2126"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685"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1031"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255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417"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843"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59"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2126"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685"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1031"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255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417"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843"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59"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2126"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685"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1031"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255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417"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843"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59"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2126"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685"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1031"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255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417"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843"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59"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2126"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685"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1031"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255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417"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843"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59"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2126"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685"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89"/>
        </w:trPr>
        <w:tc>
          <w:tcPr>
            <w:tcW w:w="1031" w:type="dxa"/>
            <w:tcBorders>
              <w:top w:val="single" w:sz="6" w:space="0" w:color="000000"/>
              <w:right w:val="single" w:sz="6" w:space="0" w:color="000000"/>
            </w:tcBorders>
          </w:tcPr>
          <w:p w:rsidR="00932E80" w:rsidRDefault="00932E80">
            <w:pPr>
              <w:pStyle w:val="TableParagraph"/>
              <w:rPr>
                <w:sz w:val="18"/>
              </w:rPr>
            </w:pPr>
          </w:p>
        </w:tc>
        <w:tc>
          <w:tcPr>
            <w:tcW w:w="2552" w:type="dxa"/>
            <w:tcBorders>
              <w:top w:val="single" w:sz="6" w:space="0" w:color="000000"/>
              <w:left w:val="single" w:sz="6" w:space="0" w:color="000000"/>
              <w:right w:val="single" w:sz="6" w:space="0" w:color="000000"/>
            </w:tcBorders>
          </w:tcPr>
          <w:p w:rsidR="00932E80" w:rsidRDefault="00932E80">
            <w:pPr>
              <w:pStyle w:val="TableParagraph"/>
              <w:rPr>
                <w:sz w:val="18"/>
              </w:rPr>
            </w:pPr>
          </w:p>
        </w:tc>
        <w:tc>
          <w:tcPr>
            <w:tcW w:w="1417" w:type="dxa"/>
            <w:tcBorders>
              <w:top w:val="single" w:sz="6" w:space="0" w:color="000000"/>
              <w:left w:val="single" w:sz="6" w:space="0" w:color="000000"/>
              <w:right w:val="single" w:sz="6" w:space="0" w:color="000000"/>
            </w:tcBorders>
          </w:tcPr>
          <w:p w:rsidR="00932E80" w:rsidRDefault="00932E80">
            <w:pPr>
              <w:pStyle w:val="TableParagraph"/>
              <w:rPr>
                <w:sz w:val="18"/>
              </w:rPr>
            </w:pPr>
          </w:p>
        </w:tc>
        <w:tc>
          <w:tcPr>
            <w:tcW w:w="1843" w:type="dxa"/>
            <w:tcBorders>
              <w:top w:val="single" w:sz="6" w:space="0" w:color="000000"/>
              <w:left w:val="single" w:sz="6" w:space="0" w:color="000000"/>
              <w:right w:val="single" w:sz="6" w:space="0" w:color="000000"/>
            </w:tcBorders>
          </w:tcPr>
          <w:p w:rsidR="00932E80" w:rsidRDefault="00932E80">
            <w:pPr>
              <w:pStyle w:val="TableParagraph"/>
              <w:rPr>
                <w:sz w:val="18"/>
              </w:rPr>
            </w:pPr>
          </w:p>
        </w:tc>
        <w:tc>
          <w:tcPr>
            <w:tcW w:w="1559" w:type="dxa"/>
            <w:tcBorders>
              <w:top w:val="single" w:sz="6" w:space="0" w:color="000000"/>
              <w:left w:val="single" w:sz="6" w:space="0" w:color="000000"/>
              <w:right w:val="single" w:sz="6" w:space="0" w:color="000000"/>
            </w:tcBorders>
          </w:tcPr>
          <w:p w:rsidR="00932E80" w:rsidRDefault="00932E80">
            <w:pPr>
              <w:pStyle w:val="TableParagraph"/>
              <w:rPr>
                <w:sz w:val="18"/>
              </w:rPr>
            </w:pPr>
          </w:p>
        </w:tc>
        <w:tc>
          <w:tcPr>
            <w:tcW w:w="2126" w:type="dxa"/>
            <w:tcBorders>
              <w:top w:val="single" w:sz="6" w:space="0" w:color="000000"/>
              <w:left w:val="single" w:sz="6" w:space="0" w:color="000000"/>
              <w:right w:val="single" w:sz="6" w:space="0" w:color="000000"/>
            </w:tcBorders>
          </w:tcPr>
          <w:p w:rsidR="00932E80" w:rsidRDefault="00932E80">
            <w:pPr>
              <w:pStyle w:val="TableParagraph"/>
              <w:rPr>
                <w:sz w:val="18"/>
              </w:rPr>
            </w:pPr>
          </w:p>
        </w:tc>
        <w:tc>
          <w:tcPr>
            <w:tcW w:w="1685" w:type="dxa"/>
            <w:tcBorders>
              <w:top w:val="single" w:sz="6" w:space="0" w:color="000000"/>
              <w:left w:val="single" w:sz="6" w:space="0" w:color="000000"/>
            </w:tcBorders>
          </w:tcPr>
          <w:p w:rsidR="00932E80" w:rsidRDefault="00932E80">
            <w:pPr>
              <w:pStyle w:val="TableParagraph"/>
              <w:rPr>
                <w:sz w:val="18"/>
              </w:rPr>
            </w:pPr>
          </w:p>
        </w:tc>
      </w:tr>
      <w:tr w:rsidR="00932E80">
        <w:trPr>
          <w:trHeight w:val="516"/>
        </w:trPr>
        <w:tc>
          <w:tcPr>
            <w:tcW w:w="5000" w:type="dxa"/>
            <w:gridSpan w:val="3"/>
            <w:tcBorders>
              <w:left w:val="nil"/>
              <w:bottom w:val="nil"/>
            </w:tcBorders>
          </w:tcPr>
          <w:p w:rsidR="00932E80" w:rsidRDefault="00932E80">
            <w:pPr>
              <w:pStyle w:val="TableParagraph"/>
              <w:rPr>
                <w:sz w:val="18"/>
              </w:rPr>
            </w:pPr>
          </w:p>
        </w:tc>
        <w:tc>
          <w:tcPr>
            <w:tcW w:w="3402" w:type="dxa"/>
            <w:gridSpan w:val="2"/>
            <w:tcBorders>
              <w:right w:val="single" w:sz="6" w:space="0" w:color="000000"/>
            </w:tcBorders>
          </w:tcPr>
          <w:p w:rsidR="00932E80" w:rsidRDefault="003256F9">
            <w:pPr>
              <w:pStyle w:val="TableParagraph"/>
              <w:spacing w:before="119"/>
              <w:ind w:left="718"/>
              <w:rPr>
                <w:b/>
                <w:sz w:val="24"/>
              </w:rPr>
            </w:pPr>
            <w:r>
              <w:rPr>
                <w:b/>
                <w:sz w:val="24"/>
              </w:rPr>
              <w:t>Total</w:t>
            </w:r>
            <w:r>
              <w:rPr>
                <w:b/>
                <w:spacing w:val="-4"/>
                <w:sz w:val="24"/>
              </w:rPr>
              <w:t xml:space="preserve"> </w:t>
            </w:r>
            <w:r>
              <w:rPr>
                <w:b/>
                <w:sz w:val="24"/>
              </w:rPr>
              <w:t xml:space="preserve">Price: </w:t>
            </w:r>
            <w:r>
              <w:rPr>
                <w:b/>
                <w:spacing w:val="-2"/>
                <w:sz w:val="24"/>
              </w:rPr>
              <w:t>Goods</w:t>
            </w:r>
          </w:p>
        </w:tc>
        <w:tc>
          <w:tcPr>
            <w:tcW w:w="2126" w:type="dxa"/>
            <w:tcBorders>
              <w:left w:val="single" w:sz="6" w:space="0" w:color="000000"/>
            </w:tcBorders>
          </w:tcPr>
          <w:p w:rsidR="00932E80" w:rsidRDefault="00932E80">
            <w:pPr>
              <w:pStyle w:val="TableParagraph"/>
              <w:rPr>
                <w:sz w:val="18"/>
              </w:rPr>
            </w:pPr>
          </w:p>
        </w:tc>
        <w:tc>
          <w:tcPr>
            <w:tcW w:w="1685" w:type="dxa"/>
            <w:tcBorders>
              <w:bottom w:val="nil"/>
              <w:right w:val="nil"/>
            </w:tcBorders>
          </w:tcPr>
          <w:p w:rsidR="00932E80" w:rsidRDefault="00932E80">
            <w:pPr>
              <w:pStyle w:val="TableParagraph"/>
              <w:rPr>
                <w:sz w:val="18"/>
              </w:rPr>
            </w:pPr>
          </w:p>
        </w:tc>
      </w:tr>
    </w:tbl>
    <w:p w:rsidR="00932E80" w:rsidRDefault="00932E80">
      <w:pPr>
        <w:pStyle w:val="TableParagraph"/>
        <w:rPr>
          <w:sz w:val="18"/>
        </w:rPr>
        <w:sectPr w:rsidR="00932E80">
          <w:headerReference w:type="default" r:id="rId40"/>
          <w:pgSz w:w="15840" w:h="12240" w:orient="landscape"/>
          <w:pgMar w:top="1440" w:right="1080" w:bottom="280" w:left="1080" w:header="566" w:footer="0" w:gutter="0"/>
          <w:cols w:space="720"/>
        </w:sectPr>
      </w:pPr>
    </w:p>
    <w:p w:rsidR="00932E80" w:rsidRDefault="003256F9">
      <w:pPr>
        <w:spacing w:before="350"/>
        <w:ind w:right="124"/>
        <w:jc w:val="center"/>
        <w:rPr>
          <w:b/>
          <w:sz w:val="36"/>
        </w:rPr>
      </w:pPr>
      <w:bookmarkStart w:id="121" w:name="_bookmark55"/>
      <w:bookmarkEnd w:id="121"/>
      <w:r>
        <w:rPr>
          <w:b/>
          <w:sz w:val="36"/>
        </w:rPr>
        <w:lastRenderedPageBreak/>
        <w:t>Price</w:t>
      </w:r>
      <w:r>
        <w:rPr>
          <w:b/>
          <w:spacing w:val="-3"/>
          <w:sz w:val="36"/>
        </w:rPr>
        <w:t xml:space="preserve"> </w:t>
      </w:r>
      <w:r>
        <w:rPr>
          <w:b/>
          <w:sz w:val="36"/>
        </w:rPr>
        <w:t>and</w:t>
      </w:r>
      <w:r>
        <w:rPr>
          <w:b/>
          <w:spacing w:val="-1"/>
          <w:sz w:val="36"/>
        </w:rPr>
        <w:t xml:space="preserve"> </w:t>
      </w:r>
      <w:r>
        <w:rPr>
          <w:b/>
          <w:sz w:val="36"/>
        </w:rPr>
        <w:t>Completion</w:t>
      </w:r>
      <w:r>
        <w:rPr>
          <w:b/>
          <w:spacing w:val="-5"/>
          <w:sz w:val="36"/>
        </w:rPr>
        <w:t xml:space="preserve"> </w:t>
      </w:r>
      <w:r>
        <w:rPr>
          <w:b/>
          <w:sz w:val="36"/>
        </w:rPr>
        <w:t>Schedule -</w:t>
      </w:r>
      <w:r>
        <w:rPr>
          <w:b/>
          <w:spacing w:val="-3"/>
          <w:sz w:val="36"/>
        </w:rPr>
        <w:t xml:space="preserve"> </w:t>
      </w:r>
      <w:r>
        <w:rPr>
          <w:b/>
          <w:sz w:val="36"/>
        </w:rPr>
        <w:t>Related</w:t>
      </w:r>
      <w:r>
        <w:rPr>
          <w:b/>
          <w:spacing w:val="-1"/>
          <w:sz w:val="36"/>
        </w:rPr>
        <w:t xml:space="preserve"> </w:t>
      </w:r>
      <w:r>
        <w:rPr>
          <w:b/>
          <w:spacing w:val="-2"/>
          <w:sz w:val="36"/>
        </w:rPr>
        <w:t>Services</w:t>
      </w:r>
    </w:p>
    <w:p w:rsidR="00932E80" w:rsidRDefault="00932E80">
      <w:pPr>
        <w:pStyle w:val="BodyText"/>
        <w:spacing w:before="26"/>
        <w:rPr>
          <w:b/>
          <w:sz w:val="20"/>
        </w:rPr>
      </w:pPr>
    </w:p>
    <w:tbl>
      <w:tblPr>
        <w:tblW w:w="0" w:type="auto"/>
        <w:tblInd w:w="9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837"/>
        <w:gridCol w:w="3402"/>
        <w:gridCol w:w="1170"/>
        <w:gridCol w:w="1710"/>
        <w:gridCol w:w="3060"/>
        <w:gridCol w:w="1530"/>
        <w:gridCol w:w="1710"/>
      </w:tblGrid>
      <w:tr w:rsidR="00932E80">
        <w:trPr>
          <w:trHeight w:val="927"/>
        </w:trPr>
        <w:tc>
          <w:tcPr>
            <w:tcW w:w="13419" w:type="dxa"/>
            <w:gridSpan w:val="7"/>
            <w:tcBorders>
              <w:bottom w:val="nil"/>
            </w:tcBorders>
          </w:tcPr>
          <w:p w:rsidR="00932E80" w:rsidRDefault="003256F9">
            <w:pPr>
              <w:pStyle w:val="TableParagraph"/>
              <w:tabs>
                <w:tab w:val="left" w:pos="13207"/>
              </w:tabs>
              <w:ind w:left="10236" w:right="152"/>
              <w:rPr>
                <w:sz w:val="20"/>
              </w:rPr>
            </w:pPr>
            <w:r>
              <w:rPr>
                <w:spacing w:val="-2"/>
                <w:sz w:val="20"/>
              </w:rPr>
              <w:t>Date:</w:t>
            </w:r>
            <w:r>
              <w:rPr>
                <w:sz w:val="20"/>
                <w:u w:val="single"/>
              </w:rPr>
              <w:tab/>
            </w:r>
            <w:r>
              <w:rPr>
                <w:sz w:val="20"/>
              </w:rPr>
              <w:t xml:space="preserve"> ONB No: </w:t>
            </w:r>
            <w:r>
              <w:rPr>
                <w:sz w:val="20"/>
                <w:u w:val="single"/>
              </w:rPr>
              <w:tab/>
            </w:r>
          </w:p>
          <w:p w:rsidR="00932E80" w:rsidRDefault="003256F9">
            <w:pPr>
              <w:pStyle w:val="TableParagraph"/>
              <w:tabs>
                <w:tab w:val="left" w:pos="13183"/>
              </w:tabs>
              <w:spacing w:line="228" w:lineRule="exact"/>
              <w:ind w:left="10236"/>
              <w:rPr>
                <w:sz w:val="20"/>
              </w:rPr>
            </w:pPr>
            <w:r>
              <w:rPr>
                <w:spacing w:val="-2"/>
                <w:sz w:val="20"/>
              </w:rPr>
              <w:t xml:space="preserve">Alternative </w:t>
            </w:r>
            <w:r>
              <w:rPr>
                <w:sz w:val="20"/>
              </w:rPr>
              <w:t xml:space="preserve">No: </w:t>
            </w:r>
            <w:r>
              <w:rPr>
                <w:sz w:val="20"/>
                <w:u w:val="single"/>
              </w:rPr>
              <w:tab/>
            </w:r>
          </w:p>
          <w:p w:rsidR="00932E80" w:rsidRDefault="003256F9">
            <w:pPr>
              <w:pStyle w:val="TableParagraph"/>
              <w:tabs>
                <w:tab w:val="left" w:pos="11597"/>
              </w:tabs>
              <w:spacing w:before="2" w:line="217" w:lineRule="exact"/>
              <w:ind w:left="10236"/>
              <w:rPr>
                <w:sz w:val="20"/>
              </w:rPr>
            </w:pPr>
            <w:r>
              <w:rPr>
                <w:sz w:val="20"/>
              </w:rPr>
              <w:t>Page</w:t>
            </w:r>
            <w:r>
              <w:rPr>
                <w:spacing w:val="-7"/>
                <w:sz w:val="20"/>
              </w:rPr>
              <w:t xml:space="preserve"> </w:t>
            </w:r>
            <w:r>
              <w:rPr>
                <w:spacing w:val="-5"/>
                <w:sz w:val="20"/>
              </w:rPr>
              <w:t>N</w:t>
            </w:r>
            <w:r>
              <w:rPr>
                <w:rFonts w:ascii="Symbol" w:hAnsi="Symbol"/>
                <w:spacing w:val="-5"/>
                <w:sz w:val="20"/>
              </w:rPr>
              <w:t></w:t>
            </w:r>
            <w:r>
              <w:rPr>
                <w:sz w:val="20"/>
              </w:rPr>
              <w:tab/>
            </w:r>
            <w:r>
              <w:rPr>
                <w:spacing w:val="-5"/>
                <w:sz w:val="20"/>
              </w:rPr>
              <w:t>of</w:t>
            </w:r>
          </w:p>
        </w:tc>
      </w:tr>
      <w:tr w:rsidR="00932E80">
        <w:trPr>
          <w:trHeight w:val="222"/>
        </w:trPr>
        <w:tc>
          <w:tcPr>
            <w:tcW w:w="837" w:type="dxa"/>
            <w:tcBorders>
              <w:right w:val="single" w:sz="6" w:space="0" w:color="000000"/>
            </w:tcBorders>
          </w:tcPr>
          <w:p w:rsidR="00932E80" w:rsidRDefault="003256F9">
            <w:pPr>
              <w:pStyle w:val="TableParagraph"/>
              <w:spacing w:line="203" w:lineRule="exact"/>
              <w:jc w:val="center"/>
              <w:rPr>
                <w:i/>
                <w:sz w:val="20"/>
              </w:rPr>
            </w:pPr>
            <w:r>
              <w:rPr>
                <w:i/>
                <w:spacing w:val="-10"/>
                <w:sz w:val="20"/>
              </w:rPr>
              <w:t>1</w:t>
            </w:r>
          </w:p>
        </w:tc>
        <w:tc>
          <w:tcPr>
            <w:tcW w:w="3402" w:type="dxa"/>
            <w:tcBorders>
              <w:left w:val="single" w:sz="6" w:space="0" w:color="000000"/>
              <w:right w:val="single" w:sz="6" w:space="0" w:color="000000"/>
            </w:tcBorders>
          </w:tcPr>
          <w:p w:rsidR="00932E80" w:rsidRDefault="003256F9">
            <w:pPr>
              <w:pStyle w:val="TableParagraph"/>
              <w:spacing w:line="203" w:lineRule="exact"/>
              <w:ind w:left="15" w:right="2"/>
              <w:jc w:val="center"/>
              <w:rPr>
                <w:i/>
                <w:sz w:val="20"/>
              </w:rPr>
            </w:pPr>
            <w:r>
              <w:rPr>
                <w:i/>
                <w:spacing w:val="-10"/>
                <w:sz w:val="20"/>
              </w:rPr>
              <w:t>2</w:t>
            </w:r>
          </w:p>
        </w:tc>
        <w:tc>
          <w:tcPr>
            <w:tcW w:w="1170" w:type="dxa"/>
            <w:tcBorders>
              <w:left w:val="single" w:sz="6" w:space="0" w:color="000000"/>
              <w:right w:val="single" w:sz="6" w:space="0" w:color="000000"/>
            </w:tcBorders>
          </w:tcPr>
          <w:p w:rsidR="00932E80" w:rsidRDefault="003256F9">
            <w:pPr>
              <w:pStyle w:val="TableParagraph"/>
              <w:spacing w:line="203" w:lineRule="exact"/>
              <w:ind w:left="11"/>
              <w:jc w:val="center"/>
              <w:rPr>
                <w:i/>
                <w:sz w:val="20"/>
              </w:rPr>
            </w:pPr>
            <w:r>
              <w:rPr>
                <w:i/>
                <w:spacing w:val="-10"/>
                <w:sz w:val="20"/>
              </w:rPr>
              <w:t>3</w:t>
            </w:r>
          </w:p>
        </w:tc>
        <w:tc>
          <w:tcPr>
            <w:tcW w:w="1710" w:type="dxa"/>
            <w:tcBorders>
              <w:left w:val="single" w:sz="6" w:space="0" w:color="000000"/>
              <w:right w:val="single" w:sz="6" w:space="0" w:color="000000"/>
            </w:tcBorders>
          </w:tcPr>
          <w:p w:rsidR="00932E80" w:rsidRDefault="003256F9">
            <w:pPr>
              <w:pStyle w:val="TableParagraph"/>
              <w:spacing w:line="203" w:lineRule="exact"/>
              <w:ind w:left="16" w:right="5"/>
              <w:jc w:val="center"/>
              <w:rPr>
                <w:i/>
                <w:sz w:val="20"/>
              </w:rPr>
            </w:pPr>
            <w:r>
              <w:rPr>
                <w:i/>
                <w:spacing w:val="-10"/>
                <w:sz w:val="20"/>
              </w:rPr>
              <w:t>4</w:t>
            </w:r>
          </w:p>
        </w:tc>
        <w:tc>
          <w:tcPr>
            <w:tcW w:w="3060" w:type="dxa"/>
            <w:tcBorders>
              <w:left w:val="single" w:sz="6" w:space="0" w:color="000000"/>
              <w:right w:val="single" w:sz="6" w:space="0" w:color="000000"/>
            </w:tcBorders>
          </w:tcPr>
          <w:p w:rsidR="00932E80" w:rsidRDefault="003256F9">
            <w:pPr>
              <w:pStyle w:val="TableParagraph"/>
              <w:spacing w:line="203" w:lineRule="exact"/>
              <w:ind w:left="12"/>
              <w:jc w:val="center"/>
              <w:rPr>
                <w:i/>
                <w:sz w:val="20"/>
              </w:rPr>
            </w:pPr>
            <w:r>
              <w:rPr>
                <w:i/>
                <w:spacing w:val="-10"/>
                <w:sz w:val="20"/>
              </w:rPr>
              <w:t>5</w:t>
            </w:r>
          </w:p>
        </w:tc>
        <w:tc>
          <w:tcPr>
            <w:tcW w:w="1530" w:type="dxa"/>
            <w:tcBorders>
              <w:top w:val="single" w:sz="24" w:space="0" w:color="000000"/>
              <w:left w:val="single" w:sz="6" w:space="0" w:color="000000"/>
              <w:right w:val="single" w:sz="6" w:space="0" w:color="000000"/>
            </w:tcBorders>
          </w:tcPr>
          <w:p w:rsidR="00932E80" w:rsidRDefault="003256F9">
            <w:pPr>
              <w:pStyle w:val="TableParagraph"/>
              <w:spacing w:line="203" w:lineRule="exact"/>
              <w:ind w:left="12" w:right="1"/>
              <w:jc w:val="center"/>
              <w:rPr>
                <w:i/>
                <w:sz w:val="20"/>
              </w:rPr>
            </w:pPr>
            <w:r>
              <w:rPr>
                <w:i/>
                <w:spacing w:val="-10"/>
                <w:sz w:val="20"/>
              </w:rPr>
              <w:t>6</w:t>
            </w:r>
          </w:p>
        </w:tc>
        <w:tc>
          <w:tcPr>
            <w:tcW w:w="1710" w:type="dxa"/>
            <w:tcBorders>
              <w:top w:val="single" w:sz="24" w:space="0" w:color="000000"/>
              <w:left w:val="single" w:sz="6" w:space="0" w:color="000000"/>
            </w:tcBorders>
          </w:tcPr>
          <w:p w:rsidR="00932E80" w:rsidRDefault="003256F9">
            <w:pPr>
              <w:pStyle w:val="TableParagraph"/>
              <w:spacing w:line="203" w:lineRule="exact"/>
              <w:ind w:left="26"/>
              <w:jc w:val="center"/>
              <w:rPr>
                <w:i/>
                <w:sz w:val="20"/>
              </w:rPr>
            </w:pPr>
            <w:r>
              <w:rPr>
                <w:i/>
                <w:spacing w:val="-10"/>
                <w:sz w:val="20"/>
              </w:rPr>
              <w:t>7</w:t>
            </w:r>
          </w:p>
        </w:tc>
      </w:tr>
      <w:tr w:rsidR="00932E80">
        <w:trPr>
          <w:trHeight w:val="920"/>
        </w:trPr>
        <w:tc>
          <w:tcPr>
            <w:tcW w:w="837" w:type="dxa"/>
            <w:tcBorders>
              <w:bottom w:val="single" w:sz="6" w:space="0" w:color="000000"/>
              <w:right w:val="single" w:sz="6" w:space="0" w:color="000000"/>
            </w:tcBorders>
          </w:tcPr>
          <w:p w:rsidR="00932E80" w:rsidRDefault="003256F9">
            <w:pPr>
              <w:pStyle w:val="TableParagraph"/>
              <w:ind w:left="291" w:right="88" w:hanging="200"/>
              <w:rPr>
                <w:rFonts w:ascii="Symbol" w:hAnsi="Symbol"/>
                <w:sz w:val="20"/>
              </w:rPr>
            </w:pPr>
            <w:r>
              <w:rPr>
                <w:b/>
                <w:spacing w:val="-2"/>
                <w:sz w:val="20"/>
              </w:rPr>
              <w:t xml:space="preserve">Service </w:t>
            </w:r>
            <w:r>
              <w:rPr>
                <w:b/>
                <w:spacing w:val="-6"/>
                <w:sz w:val="20"/>
              </w:rPr>
              <w:t>N</w:t>
            </w:r>
            <w:r>
              <w:rPr>
                <w:rFonts w:ascii="Symbol" w:hAnsi="Symbol"/>
                <w:spacing w:val="-6"/>
                <w:sz w:val="20"/>
              </w:rPr>
              <w:t></w:t>
            </w:r>
          </w:p>
        </w:tc>
        <w:tc>
          <w:tcPr>
            <w:tcW w:w="3402" w:type="dxa"/>
            <w:tcBorders>
              <w:left w:val="single" w:sz="6" w:space="0" w:color="000000"/>
              <w:bottom w:val="single" w:sz="6" w:space="0" w:color="000000"/>
              <w:right w:val="single" w:sz="6" w:space="0" w:color="000000"/>
            </w:tcBorders>
          </w:tcPr>
          <w:p w:rsidR="00932E80" w:rsidRDefault="003256F9">
            <w:pPr>
              <w:pStyle w:val="TableParagraph"/>
              <w:spacing w:line="230" w:lineRule="exact"/>
              <w:ind w:left="15" w:right="5"/>
              <w:jc w:val="center"/>
              <w:rPr>
                <w:b/>
                <w:sz w:val="20"/>
              </w:rPr>
            </w:pPr>
            <w:r>
              <w:rPr>
                <w:b/>
                <w:sz w:val="20"/>
              </w:rPr>
              <w:t>Description</w:t>
            </w:r>
            <w:r>
              <w:rPr>
                <w:b/>
                <w:spacing w:val="-6"/>
                <w:sz w:val="20"/>
              </w:rPr>
              <w:t xml:space="preserve"> </w:t>
            </w:r>
            <w:r>
              <w:rPr>
                <w:b/>
                <w:sz w:val="20"/>
              </w:rPr>
              <w:t>of</w:t>
            </w:r>
            <w:r>
              <w:rPr>
                <w:b/>
                <w:spacing w:val="-7"/>
                <w:sz w:val="20"/>
              </w:rPr>
              <w:t xml:space="preserve"> </w:t>
            </w:r>
            <w:r>
              <w:rPr>
                <w:b/>
                <w:spacing w:val="-2"/>
                <w:sz w:val="20"/>
              </w:rPr>
              <w:t>Services</w:t>
            </w:r>
          </w:p>
        </w:tc>
        <w:tc>
          <w:tcPr>
            <w:tcW w:w="1170" w:type="dxa"/>
            <w:tcBorders>
              <w:left w:val="single" w:sz="6" w:space="0" w:color="000000"/>
              <w:bottom w:val="single" w:sz="6" w:space="0" w:color="000000"/>
              <w:right w:val="single" w:sz="6" w:space="0" w:color="000000"/>
            </w:tcBorders>
          </w:tcPr>
          <w:p w:rsidR="00932E80" w:rsidRDefault="003256F9">
            <w:pPr>
              <w:pStyle w:val="TableParagraph"/>
              <w:ind w:left="300" w:right="99" w:hanging="188"/>
              <w:rPr>
                <w:b/>
                <w:sz w:val="20"/>
              </w:rPr>
            </w:pPr>
            <w:r>
              <w:rPr>
                <w:b/>
                <w:sz w:val="20"/>
              </w:rPr>
              <w:t>Country</w:t>
            </w:r>
            <w:r>
              <w:rPr>
                <w:b/>
                <w:spacing w:val="-13"/>
                <w:sz w:val="20"/>
              </w:rPr>
              <w:t xml:space="preserve"> </w:t>
            </w:r>
            <w:r>
              <w:rPr>
                <w:b/>
                <w:sz w:val="20"/>
              </w:rPr>
              <w:t xml:space="preserve">of </w:t>
            </w:r>
            <w:r>
              <w:rPr>
                <w:b/>
                <w:spacing w:val="-2"/>
                <w:sz w:val="20"/>
              </w:rPr>
              <w:t>Origin</w:t>
            </w:r>
          </w:p>
        </w:tc>
        <w:tc>
          <w:tcPr>
            <w:tcW w:w="1710" w:type="dxa"/>
            <w:tcBorders>
              <w:left w:val="single" w:sz="6" w:space="0" w:color="000000"/>
              <w:bottom w:val="single" w:sz="6" w:space="0" w:color="000000"/>
              <w:right w:val="single" w:sz="6" w:space="0" w:color="000000"/>
            </w:tcBorders>
          </w:tcPr>
          <w:p w:rsidR="00932E80" w:rsidRDefault="003256F9">
            <w:pPr>
              <w:pStyle w:val="TableParagraph"/>
              <w:ind w:left="16"/>
              <w:jc w:val="center"/>
              <w:rPr>
                <w:b/>
                <w:sz w:val="20"/>
              </w:rPr>
            </w:pPr>
            <w:r>
              <w:rPr>
                <w:b/>
                <w:sz w:val="20"/>
              </w:rPr>
              <w:t>Delivery</w:t>
            </w:r>
            <w:r>
              <w:rPr>
                <w:b/>
                <w:spacing w:val="-13"/>
                <w:sz w:val="20"/>
              </w:rPr>
              <w:t xml:space="preserve"> </w:t>
            </w:r>
            <w:r>
              <w:rPr>
                <w:b/>
                <w:sz w:val="20"/>
              </w:rPr>
              <w:t>Date</w:t>
            </w:r>
            <w:r>
              <w:rPr>
                <w:b/>
                <w:spacing w:val="-12"/>
                <w:sz w:val="20"/>
              </w:rPr>
              <w:t xml:space="preserve"> </w:t>
            </w:r>
            <w:r>
              <w:rPr>
                <w:b/>
                <w:sz w:val="20"/>
              </w:rPr>
              <w:t xml:space="preserve">at place of Final </w:t>
            </w:r>
            <w:r>
              <w:rPr>
                <w:b/>
                <w:spacing w:val="-2"/>
                <w:sz w:val="20"/>
              </w:rPr>
              <w:t>destination</w:t>
            </w:r>
          </w:p>
        </w:tc>
        <w:tc>
          <w:tcPr>
            <w:tcW w:w="3060" w:type="dxa"/>
            <w:tcBorders>
              <w:left w:val="single" w:sz="6" w:space="0" w:color="000000"/>
              <w:bottom w:val="single" w:sz="6" w:space="0" w:color="000000"/>
              <w:right w:val="single" w:sz="6" w:space="0" w:color="000000"/>
            </w:tcBorders>
          </w:tcPr>
          <w:p w:rsidR="00932E80" w:rsidRDefault="003256F9">
            <w:pPr>
              <w:pStyle w:val="TableParagraph"/>
              <w:spacing w:line="230" w:lineRule="exact"/>
              <w:ind w:left="12" w:right="2"/>
              <w:jc w:val="center"/>
              <w:rPr>
                <w:b/>
                <w:sz w:val="20"/>
              </w:rPr>
            </w:pPr>
            <w:r>
              <w:rPr>
                <w:b/>
                <w:sz w:val="20"/>
              </w:rPr>
              <w:t>Quantity</w:t>
            </w:r>
            <w:r>
              <w:rPr>
                <w:b/>
                <w:spacing w:val="-8"/>
                <w:sz w:val="20"/>
              </w:rPr>
              <w:t xml:space="preserve"> </w:t>
            </w:r>
            <w:r>
              <w:rPr>
                <w:b/>
                <w:sz w:val="20"/>
              </w:rPr>
              <w:t>and</w:t>
            </w:r>
            <w:r>
              <w:rPr>
                <w:b/>
                <w:spacing w:val="-5"/>
                <w:sz w:val="20"/>
              </w:rPr>
              <w:t xml:space="preserve"> </w:t>
            </w:r>
            <w:r>
              <w:rPr>
                <w:b/>
                <w:sz w:val="20"/>
              </w:rPr>
              <w:t>physical</w:t>
            </w:r>
            <w:r>
              <w:rPr>
                <w:b/>
                <w:spacing w:val="-7"/>
                <w:sz w:val="20"/>
              </w:rPr>
              <w:t xml:space="preserve"> </w:t>
            </w:r>
            <w:r>
              <w:rPr>
                <w:b/>
                <w:spacing w:val="-4"/>
                <w:sz w:val="20"/>
              </w:rPr>
              <w:t>unit</w:t>
            </w:r>
          </w:p>
        </w:tc>
        <w:tc>
          <w:tcPr>
            <w:tcW w:w="1530" w:type="dxa"/>
            <w:tcBorders>
              <w:left w:val="single" w:sz="6" w:space="0" w:color="000000"/>
              <w:bottom w:val="single" w:sz="6" w:space="0" w:color="000000"/>
              <w:right w:val="single" w:sz="6" w:space="0" w:color="000000"/>
            </w:tcBorders>
          </w:tcPr>
          <w:p w:rsidR="00932E80" w:rsidRDefault="003256F9">
            <w:pPr>
              <w:pStyle w:val="TableParagraph"/>
              <w:spacing w:line="230" w:lineRule="exact"/>
              <w:ind w:left="12"/>
              <w:jc w:val="center"/>
              <w:rPr>
                <w:b/>
                <w:sz w:val="20"/>
              </w:rPr>
            </w:pPr>
            <w:r>
              <w:rPr>
                <w:b/>
                <w:sz w:val="20"/>
              </w:rPr>
              <w:t>Unit</w:t>
            </w:r>
            <w:r>
              <w:rPr>
                <w:b/>
                <w:spacing w:val="-5"/>
                <w:sz w:val="20"/>
              </w:rPr>
              <w:t xml:space="preserve"> </w:t>
            </w:r>
            <w:r>
              <w:rPr>
                <w:b/>
                <w:spacing w:val="-2"/>
                <w:sz w:val="20"/>
              </w:rPr>
              <w:t>price</w:t>
            </w:r>
          </w:p>
        </w:tc>
        <w:tc>
          <w:tcPr>
            <w:tcW w:w="1710" w:type="dxa"/>
            <w:tcBorders>
              <w:left w:val="single" w:sz="6" w:space="0" w:color="000000"/>
              <w:bottom w:val="single" w:sz="6" w:space="0" w:color="000000"/>
            </w:tcBorders>
          </w:tcPr>
          <w:p w:rsidR="00932E80" w:rsidRDefault="003256F9">
            <w:pPr>
              <w:pStyle w:val="TableParagraph"/>
              <w:ind w:left="544" w:hanging="334"/>
              <w:rPr>
                <w:b/>
                <w:sz w:val="20"/>
              </w:rPr>
            </w:pPr>
            <w:r>
              <w:rPr>
                <w:b/>
                <w:sz w:val="20"/>
              </w:rPr>
              <w:t>Total</w:t>
            </w:r>
            <w:r>
              <w:rPr>
                <w:b/>
                <w:spacing w:val="-13"/>
                <w:sz w:val="20"/>
              </w:rPr>
              <w:t xml:space="preserve"> </w:t>
            </w:r>
            <w:r>
              <w:rPr>
                <w:b/>
                <w:sz w:val="20"/>
              </w:rPr>
              <w:t>Price</w:t>
            </w:r>
            <w:r>
              <w:rPr>
                <w:b/>
                <w:spacing w:val="-12"/>
                <w:sz w:val="20"/>
              </w:rPr>
              <w:t xml:space="preserve"> </w:t>
            </w:r>
            <w:r>
              <w:rPr>
                <w:b/>
                <w:sz w:val="20"/>
              </w:rPr>
              <w:t xml:space="preserve">per </w:t>
            </w:r>
            <w:r>
              <w:rPr>
                <w:b/>
                <w:spacing w:val="-2"/>
                <w:sz w:val="20"/>
              </w:rPr>
              <w:t>Service</w:t>
            </w:r>
          </w:p>
          <w:p w:rsidR="00932E80" w:rsidRDefault="003256F9">
            <w:pPr>
              <w:pStyle w:val="TableParagraph"/>
              <w:spacing w:line="230" w:lineRule="exact"/>
              <w:ind w:left="465" w:hanging="164"/>
              <w:rPr>
                <w:b/>
                <w:sz w:val="20"/>
              </w:rPr>
            </w:pPr>
            <w:r>
              <w:rPr>
                <w:b/>
                <w:sz w:val="20"/>
              </w:rPr>
              <w:t>(Col.</w:t>
            </w:r>
            <w:r>
              <w:rPr>
                <w:b/>
                <w:spacing w:val="-11"/>
                <w:sz w:val="20"/>
              </w:rPr>
              <w:t xml:space="preserve"> </w:t>
            </w:r>
            <w:r>
              <w:rPr>
                <w:b/>
                <w:i/>
                <w:sz w:val="20"/>
              </w:rPr>
              <w:t>5</w:t>
            </w:r>
            <w:r>
              <w:rPr>
                <w:b/>
                <w:i/>
                <w:spacing w:val="-9"/>
                <w:sz w:val="20"/>
              </w:rPr>
              <w:t xml:space="preserve"> </w:t>
            </w:r>
            <w:r>
              <w:rPr>
                <w:b/>
                <w:sz w:val="20"/>
              </w:rPr>
              <w:t>x</w:t>
            </w:r>
            <w:r>
              <w:rPr>
                <w:b/>
                <w:spacing w:val="-10"/>
                <w:sz w:val="20"/>
              </w:rPr>
              <w:t xml:space="preserve"> </w:t>
            </w:r>
            <w:r>
              <w:rPr>
                <w:b/>
                <w:i/>
                <w:sz w:val="20"/>
              </w:rPr>
              <w:t>6</w:t>
            </w:r>
            <w:r>
              <w:rPr>
                <w:b/>
                <w:i/>
                <w:spacing w:val="-9"/>
                <w:sz w:val="20"/>
              </w:rPr>
              <w:t xml:space="preserve"> </w:t>
            </w:r>
            <w:r>
              <w:rPr>
                <w:b/>
                <w:sz w:val="20"/>
              </w:rPr>
              <w:t xml:space="preserve">or </w:t>
            </w:r>
            <w:r>
              <w:rPr>
                <w:b/>
                <w:spacing w:val="-2"/>
                <w:sz w:val="20"/>
              </w:rPr>
              <w:t>estimate)</w:t>
            </w:r>
          </w:p>
        </w:tc>
      </w:tr>
      <w:tr w:rsidR="00932E80">
        <w:trPr>
          <w:trHeight w:val="736"/>
        </w:trPr>
        <w:tc>
          <w:tcPr>
            <w:tcW w:w="837" w:type="dxa"/>
            <w:tcBorders>
              <w:top w:val="single" w:sz="6" w:space="0" w:color="000000"/>
              <w:bottom w:val="single" w:sz="6" w:space="0" w:color="000000"/>
              <w:right w:val="single" w:sz="6" w:space="0" w:color="000000"/>
            </w:tcBorders>
          </w:tcPr>
          <w:p w:rsidR="00932E80" w:rsidRDefault="003256F9">
            <w:pPr>
              <w:pStyle w:val="TableParagraph"/>
              <w:ind w:left="55" w:right="88"/>
              <w:rPr>
                <w:i/>
                <w:sz w:val="16"/>
              </w:rPr>
            </w:pPr>
            <w:r>
              <w:rPr>
                <w:i/>
                <w:spacing w:val="-2"/>
                <w:sz w:val="16"/>
              </w:rPr>
              <w:t>[insert</w:t>
            </w:r>
            <w:r>
              <w:rPr>
                <w:i/>
                <w:spacing w:val="40"/>
                <w:sz w:val="16"/>
              </w:rPr>
              <w:t xml:space="preserve"> </w:t>
            </w:r>
            <w:r>
              <w:rPr>
                <w:i/>
                <w:sz w:val="16"/>
              </w:rPr>
              <w:t>number</w:t>
            </w:r>
            <w:r>
              <w:rPr>
                <w:i/>
                <w:spacing w:val="-10"/>
                <w:sz w:val="16"/>
              </w:rPr>
              <w:t xml:space="preserve"> </w:t>
            </w:r>
            <w:r>
              <w:rPr>
                <w:i/>
                <w:sz w:val="16"/>
              </w:rPr>
              <w:t>of</w:t>
            </w:r>
            <w:r>
              <w:rPr>
                <w:i/>
                <w:spacing w:val="40"/>
                <w:sz w:val="16"/>
              </w:rPr>
              <w:t xml:space="preserve"> </w:t>
            </w:r>
            <w:r>
              <w:rPr>
                <w:i/>
                <w:spacing w:val="-4"/>
                <w:sz w:val="16"/>
              </w:rPr>
              <w:t>the</w:t>
            </w:r>
          </w:p>
          <w:p w:rsidR="00932E80" w:rsidRDefault="003256F9">
            <w:pPr>
              <w:pStyle w:val="TableParagraph"/>
              <w:spacing w:line="165" w:lineRule="exact"/>
              <w:ind w:left="55"/>
              <w:rPr>
                <w:i/>
                <w:sz w:val="16"/>
              </w:rPr>
            </w:pPr>
            <w:r>
              <w:rPr>
                <w:i/>
                <w:sz w:val="16"/>
              </w:rPr>
              <w:t>Service</w:t>
            </w:r>
            <w:r>
              <w:rPr>
                <w:i/>
                <w:spacing w:val="-7"/>
                <w:sz w:val="16"/>
              </w:rPr>
              <w:t xml:space="preserve"> </w:t>
            </w:r>
            <w:r>
              <w:rPr>
                <w:i/>
                <w:spacing w:val="-10"/>
                <w:sz w:val="16"/>
              </w:rPr>
              <w:t>]</w:t>
            </w:r>
          </w:p>
        </w:tc>
        <w:tc>
          <w:tcPr>
            <w:tcW w:w="3402" w:type="dxa"/>
            <w:tcBorders>
              <w:top w:val="single" w:sz="6" w:space="0" w:color="000000"/>
              <w:left w:val="single" w:sz="6" w:space="0" w:color="000000"/>
              <w:bottom w:val="single" w:sz="6" w:space="0" w:color="000000"/>
              <w:right w:val="single" w:sz="6" w:space="0" w:color="000000"/>
            </w:tcBorders>
          </w:tcPr>
          <w:p w:rsidR="00932E80" w:rsidRDefault="003256F9">
            <w:pPr>
              <w:pStyle w:val="TableParagraph"/>
              <w:spacing w:line="183" w:lineRule="exact"/>
              <w:ind w:left="15"/>
              <w:jc w:val="center"/>
              <w:rPr>
                <w:i/>
                <w:sz w:val="16"/>
              </w:rPr>
            </w:pPr>
            <w:r>
              <w:rPr>
                <w:i/>
                <w:sz w:val="16"/>
              </w:rPr>
              <w:t>[insert</w:t>
            </w:r>
            <w:r>
              <w:rPr>
                <w:i/>
                <w:spacing w:val="-5"/>
                <w:sz w:val="16"/>
              </w:rPr>
              <w:t xml:space="preserve"> </w:t>
            </w:r>
            <w:r>
              <w:rPr>
                <w:i/>
                <w:sz w:val="16"/>
              </w:rPr>
              <w:t>name</w:t>
            </w:r>
            <w:r>
              <w:rPr>
                <w:i/>
                <w:spacing w:val="-5"/>
                <w:sz w:val="16"/>
              </w:rPr>
              <w:t xml:space="preserve"> </w:t>
            </w:r>
            <w:r>
              <w:rPr>
                <w:i/>
                <w:sz w:val="16"/>
              </w:rPr>
              <w:t>of</w:t>
            </w:r>
            <w:r>
              <w:rPr>
                <w:i/>
                <w:spacing w:val="-6"/>
                <w:sz w:val="16"/>
              </w:rPr>
              <w:t xml:space="preserve"> </w:t>
            </w:r>
            <w:r>
              <w:rPr>
                <w:i/>
                <w:spacing w:val="-2"/>
                <w:sz w:val="16"/>
              </w:rPr>
              <w:t>Services]</w:t>
            </w:r>
          </w:p>
        </w:tc>
        <w:tc>
          <w:tcPr>
            <w:tcW w:w="1170" w:type="dxa"/>
            <w:tcBorders>
              <w:top w:val="single" w:sz="6" w:space="0" w:color="000000"/>
              <w:left w:val="single" w:sz="6" w:space="0" w:color="000000"/>
              <w:bottom w:val="single" w:sz="6" w:space="0" w:color="000000"/>
              <w:right w:val="single" w:sz="6" w:space="0" w:color="000000"/>
            </w:tcBorders>
          </w:tcPr>
          <w:p w:rsidR="00932E80" w:rsidRDefault="003256F9">
            <w:pPr>
              <w:pStyle w:val="TableParagraph"/>
              <w:ind w:left="72" w:right="125"/>
              <w:jc w:val="both"/>
              <w:rPr>
                <w:i/>
                <w:sz w:val="16"/>
              </w:rPr>
            </w:pPr>
            <w:r>
              <w:rPr>
                <w:i/>
                <w:sz w:val="16"/>
              </w:rPr>
              <w:t>[insert</w:t>
            </w:r>
            <w:r>
              <w:rPr>
                <w:i/>
                <w:spacing w:val="-10"/>
                <w:sz w:val="16"/>
              </w:rPr>
              <w:t xml:space="preserve"> </w:t>
            </w:r>
            <w:r>
              <w:rPr>
                <w:i/>
                <w:sz w:val="16"/>
              </w:rPr>
              <w:t>country</w:t>
            </w:r>
            <w:r>
              <w:rPr>
                <w:i/>
                <w:spacing w:val="40"/>
                <w:sz w:val="16"/>
              </w:rPr>
              <w:t xml:space="preserve"> </w:t>
            </w:r>
            <w:r>
              <w:rPr>
                <w:i/>
                <w:sz w:val="16"/>
              </w:rPr>
              <w:t>of</w:t>
            </w:r>
            <w:r>
              <w:rPr>
                <w:i/>
                <w:spacing w:val="-10"/>
                <w:sz w:val="16"/>
              </w:rPr>
              <w:t xml:space="preserve"> </w:t>
            </w:r>
            <w:r>
              <w:rPr>
                <w:i/>
                <w:sz w:val="16"/>
              </w:rPr>
              <w:t>origin</w:t>
            </w:r>
            <w:r>
              <w:rPr>
                <w:i/>
                <w:spacing w:val="-10"/>
                <w:sz w:val="16"/>
              </w:rPr>
              <w:t xml:space="preserve"> </w:t>
            </w:r>
            <w:r>
              <w:rPr>
                <w:i/>
                <w:sz w:val="16"/>
              </w:rPr>
              <w:t>of</w:t>
            </w:r>
            <w:r>
              <w:rPr>
                <w:i/>
                <w:spacing w:val="-10"/>
                <w:sz w:val="16"/>
              </w:rPr>
              <w:t xml:space="preserve"> </w:t>
            </w:r>
            <w:r>
              <w:rPr>
                <w:i/>
                <w:sz w:val="16"/>
              </w:rPr>
              <w:t>the</w:t>
            </w:r>
            <w:r>
              <w:rPr>
                <w:i/>
                <w:spacing w:val="40"/>
                <w:sz w:val="16"/>
              </w:rPr>
              <w:t xml:space="preserve"> </w:t>
            </w:r>
            <w:r>
              <w:rPr>
                <w:i/>
                <w:spacing w:val="-2"/>
                <w:sz w:val="16"/>
              </w:rPr>
              <w:t>Services]</w:t>
            </w:r>
          </w:p>
        </w:tc>
        <w:tc>
          <w:tcPr>
            <w:tcW w:w="1710" w:type="dxa"/>
            <w:tcBorders>
              <w:top w:val="single" w:sz="6" w:space="0" w:color="000000"/>
              <w:left w:val="single" w:sz="6" w:space="0" w:color="000000"/>
              <w:bottom w:val="single" w:sz="6" w:space="0" w:color="000000"/>
              <w:right w:val="single" w:sz="6" w:space="0" w:color="000000"/>
            </w:tcBorders>
          </w:tcPr>
          <w:p w:rsidR="00932E80" w:rsidRDefault="003256F9">
            <w:pPr>
              <w:pStyle w:val="TableParagraph"/>
              <w:ind w:left="71" w:right="82"/>
              <w:rPr>
                <w:i/>
                <w:sz w:val="16"/>
              </w:rPr>
            </w:pPr>
            <w:r>
              <w:rPr>
                <w:i/>
                <w:sz w:val="16"/>
              </w:rPr>
              <w:t>[insert delivery date at</w:t>
            </w:r>
            <w:r>
              <w:rPr>
                <w:i/>
                <w:spacing w:val="40"/>
                <w:sz w:val="16"/>
              </w:rPr>
              <w:t xml:space="preserve"> </w:t>
            </w:r>
            <w:r>
              <w:rPr>
                <w:i/>
                <w:sz w:val="16"/>
              </w:rPr>
              <w:t>place of final</w:t>
            </w:r>
            <w:r>
              <w:rPr>
                <w:i/>
                <w:spacing w:val="40"/>
                <w:sz w:val="16"/>
              </w:rPr>
              <w:t xml:space="preserve"> </w:t>
            </w:r>
            <w:r>
              <w:rPr>
                <w:i/>
                <w:sz w:val="16"/>
              </w:rPr>
              <w:t>destination</w:t>
            </w:r>
            <w:r>
              <w:rPr>
                <w:i/>
                <w:spacing w:val="-10"/>
                <w:sz w:val="16"/>
              </w:rPr>
              <w:t xml:space="preserve"> </w:t>
            </w:r>
            <w:r>
              <w:rPr>
                <w:i/>
                <w:sz w:val="16"/>
              </w:rPr>
              <w:t>per</w:t>
            </w:r>
            <w:r>
              <w:rPr>
                <w:i/>
                <w:spacing w:val="-10"/>
                <w:sz w:val="16"/>
              </w:rPr>
              <w:t xml:space="preserve"> </w:t>
            </w:r>
            <w:r>
              <w:rPr>
                <w:i/>
                <w:sz w:val="16"/>
              </w:rPr>
              <w:t>Service]</w:t>
            </w:r>
          </w:p>
        </w:tc>
        <w:tc>
          <w:tcPr>
            <w:tcW w:w="3060" w:type="dxa"/>
            <w:tcBorders>
              <w:top w:val="single" w:sz="6" w:space="0" w:color="000000"/>
              <w:left w:val="single" w:sz="6" w:space="0" w:color="000000"/>
              <w:bottom w:val="single" w:sz="6" w:space="0" w:color="000000"/>
              <w:right w:val="single" w:sz="6" w:space="0" w:color="000000"/>
            </w:tcBorders>
          </w:tcPr>
          <w:p w:rsidR="00932E80" w:rsidRDefault="003256F9">
            <w:pPr>
              <w:pStyle w:val="TableParagraph"/>
              <w:ind w:left="72"/>
              <w:rPr>
                <w:i/>
                <w:sz w:val="16"/>
              </w:rPr>
            </w:pPr>
            <w:r>
              <w:rPr>
                <w:i/>
                <w:sz w:val="16"/>
              </w:rPr>
              <w:t>[insert</w:t>
            </w:r>
            <w:r>
              <w:rPr>
                <w:i/>
                <w:spacing w:val="-5"/>
                <w:sz w:val="16"/>
              </w:rPr>
              <w:t xml:space="preserve"> </w:t>
            </w:r>
            <w:r>
              <w:rPr>
                <w:i/>
                <w:sz w:val="16"/>
              </w:rPr>
              <w:t>number</w:t>
            </w:r>
            <w:r>
              <w:rPr>
                <w:i/>
                <w:spacing w:val="-6"/>
                <w:sz w:val="16"/>
              </w:rPr>
              <w:t xml:space="preserve"> </w:t>
            </w:r>
            <w:r>
              <w:rPr>
                <w:i/>
                <w:sz w:val="16"/>
              </w:rPr>
              <w:t>of</w:t>
            </w:r>
            <w:r>
              <w:rPr>
                <w:i/>
                <w:spacing w:val="-5"/>
                <w:sz w:val="16"/>
              </w:rPr>
              <w:t xml:space="preserve"> </w:t>
            </w:r>
            <w:r>
              <w:rPr>
                <w:i/>
                <w:sz w:val="16"/>
              </w:rPr>
              <w:t>units</w:t>
            </w:r>
            <w:r>
              <w:rPr>
                <w:i/>
                <w:spacing w:val="-6"/>
                <w:sz w:val="16"/>
              </w:rPr>
              <w:t xml:space="preserve"> </w:t>
            </w:r>
            <w:r>
              <w:rPr>
                <w:i/>
                <w:sz w:val="16"/>
              </w:rPr>
              <w:t>to</w:t>
            </w:r>
            <w:r>
              <w:rPr>
                <w:i/>
                <w:spacing w:val="-7"/>
                <w:sz w:val="16"/>
              </w:rPr>
              <w:t xml:space="preserve"> </w:t>
            </w:r>
            <w:r>
              <w:rPr>
                <w:i/>
                <w:sz w:val="16"/>
              </w:rPr>
              <w:t>be</w:t>
            </w:r>
            <w:r>
              <w:rPr>
                <w:i/>
                <w:spacing w:val="-6"/>
                <w:sz w:val="16"/>
              </w:rPr>
              <w:t xml:space="preserve"> </w:t>
            </w:r>
            <w:r>
              <w:rPr>
                <w:i/>
                <w:sz w:val="16"/>
              </w:rPr>
              <w:t>supplied</w:t>
            </w:r>
            <w:r>
              <w:rPr>
                <w:i/>
                <w:spacing w:val="-5"/>
                <w:sz w:val="16"/>
              </w:rPr>
              <w:t xml:space="preserve"> </w:t>
            </w:r>
            <w:r>
              <w:rPr>
                <w:i/>
                <w:sz w:val="16"/>
              </w:rPr>
              <w:t>and</w:t>
            </w:r>
            <w:r>
              <w:rPr>
                <w:i/>
                <w:spacing w:val="40"/>
                <w:sz w:val="16"/>
              </w:rPr>
              <w:t xml:space="preserve"> </w:t>
            </w:r>
            <w:r>
              <w:rPr>
                <w:i/>
                <w:sz w:val="16"/>
              </w:rPr>
              <w:t>name of the physical unit]</w:t>
            </w:r>
          </w:p>
        </w:tc>
        <w:tc>
          <w:tcPr>
            <w:tcW w:w="1530" w:type="dxa"/>
            <w:tcBorders>
              <w:top w:val="single" w:sz="6" w:space="0" w:color="000000"/>
              <w:left w:val="single" w:sz="6" w:space="0" w:color="000000"/>
              <w:bottom w:val="single" w:sz="6" w:space="0" w:color="000000"/>
              <w:right w:val="single" w:sz="6" w:space="0" w:color="000000"/>
            </w:tcBorders>
          </w:tcPr>
          <w:p w:rsidR="00932E80" w:rsidRDefault="003256F9">
            <w:pPr>
              <w:pStyle w:val="TableParagraph"/>
              <w:ind w:left="72"/>
              <w:rPr>
                <w:i/>
                <w:sz w:val="16"/>
              </w:rPr>
            </w:pPr>
            <w:r>
              <w:rPr>
                <w:i/>
                <w:sz w:val="16"/>
              </w:rPr>
              <w:t>[insert</w:t>
            </w:r>
            <w:r>
              <w:rPr>
                <w:i/>
                <w:spacing w:val="-10"/>
                <w:sz w:val="16"/>
              </w:rPr>
              <w:t xml:space="preserve"> </w:t>
            </w:r>
            <w:r>
              <w:rPr>
                <w:i/>
                <w:sz w:val="16"/>
              </w:rPr>
              <w:t>unit</w:t>
            </w:r>
            <w:r>
              <w:rPr>
                <w:i/>
                <w:spacing w:val="-10"/>
                <w:sz w:val="16"/>
              </w:rPr>
              <w:t xml:space="preserve"> </w:t>
            </w:r>
            <w:r>
              <w:rPr>
                <w:i/>
                <w:sz w:val="16"/>
              </w:rPr>
              <w:t>price</w:t>
            </w:r>
            <w:r>
              <w:rPr>
                <w:i/>
                <w:spacing w:val="-10"/>
                <w:sz w:val="16"/>
              </w:rPr>
              <w:t xml:space="preserve"> </w:t>
            </w:r>
            <w:r>
              <w:rPr>
                <w:i/>
                <w:sz w:val="16"/>
              </w:rPr>
              <w:t>per</w:t>
            </w:r>
            <w:r>
              <w:rPr>
                <w:i/>
                <w:spacing w:val="40"/>
                <w:sz w:val="16"/>
              </w:rPr>
              <w:t xml:space="preserve"> </w:t>
            </w:r>
            <w:r>
              <w:rPr>
                <w:i/>
                <w:spacing w:val="-2"/>
                <w:sz w:val="16"/>
              </w:rPr>
              <w:t>item]</w:t>
            </w:r>
          </w:p>
        </w:tc>
        <w:tc>
          <w:tcPr>
            <w:tcW w:w="1710" w:type="dxa"/>
            <w:tcBorders>
              <w:top w:val="single" w:sz="6" w:space="0" w:color="000000"/>
              <w:left w:val="single" w:sz="6" w:space="0" w:color="000000"/>
              <w:bottom w:val="single" w:sz="6" w:space="0" w:color="000000"/>
            </w:tcBorders>
          </w:tcPr>
          <w:p w:rsidR="00932E80" w:rsidRDefault="003256F9">
            <w:pPr>
              <w:pStyle w:val="TableParagraph"/>
              <w:ind w:left="71"/>
              <w:rPr>
                <w:i/>
                <w:sz w:val="16"/>
              </w:rPr>
            </w:pPr>
            <w:r>
              <w:rPr>
                <w:i/>
                <w:sz w:val="16"/>
              </w:rPr>
              <w:t>[insert</w:t>
            </w:r>
            <w:r>
              <w:rPr>
                <w:i/>
                <w:spacing w:val="-10"/>
                <w:sz w:val="16"/>
              </w:rPr>
              <w:t xml:space="preserve"> </w:t>
            </w:r>
            <w:r>
              <w:rPr>
                <w:i/>
                <w:sz w:val="16"/>
              </w:rPr>
              <w:t>total</w:t>
            </w:r>
            <w:r>
              <w:rPr>
                <w:i/>
                <w:spacing w:val="-10"/>
                <w:sz w:val="16"/>
              </w:rPr>
              <w:t xml:space="preserve"> </w:t>
            </w:r>
            <w:r>
              <w:rPr>
                <w:i/>
                <w:sz w:val="16"/>
              </w:rPr>
              <w:t>price</w:t>
            </w:r>
            <w:r>
              <w:rPr>
                <w:i/>
                <w:spacing w:val="-10"/>
                <w:sz w:val="16"/>
              </w:rPr>
              <w:t xml:space="preserve"> </w:t>
            </w:r>
            <w:r>
              <w:rPr>
                <w:i/>
                <w:sz w:val="16"/>
              </w:rPr>
              <w:t>per</w:t>
            </w:r>
            <w:r>
              <w:rPr>
                <w:i/>
                <w:spacing w:val="40"/>
                <w:sz w:val="16"/>
              </w:rPr>
              <w:t xml:space="preserve"> </w:t>
            </w:r>
            <w:r>
              <w:rPr>
                <w:i/>
                <w:spacing w:val="-2"/>
                <w:sz w:val="16"/>
              </w:rPr>
              <w:t>item]</w:t>
            </w:r>
          </w:p>
        </w:tc>
      </w:tr>
      <w:tr w:rsidR="00932E80">
        <w:trPr>
          <w:trHeight w:val="390"/>
        </w:trPr>
        <w:tc>
          <w:tcPr>
            <w:tcW w:w="837"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340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17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306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3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837"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340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17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306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3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837"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340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17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306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3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837"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340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17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306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3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837"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340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17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306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3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837"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340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17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306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3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90"/>
        </w:trPr>
        <w:tc>
          <w:tcPr>
            <w:tcW w:w="837" w:type="dxa"/>
            <w:tcBorders>
              <w:top w:val="single" w:sz="6" w:space="0" w:color="000000"/>
              <w:bottom w:val="single" w:sz="6" w:space="0" w:color="000000"/>
              <w:right w:val="single" w:sz="6" w:space="0" w:color="000000"/>
            </w:tcBorders>
          </w:tcPr>
          <w:p w:rsidR="00932E80" w:rsidRDefault="00932E80">
            <w:pPr>
              <w:pStyle w:val="TableParagraph"/>
              <w:rPr>
                <w:sz w:val="18"/>
              </w:rPr>
            </w:pPr>
          </w:p>
        </w:tc>
        <w:tc>
          <w:tcPr>
            <w:tcW w:w="3402"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17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306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530" w:type="dxa"/>
            <w:tcBorders>
              <w:top w:val="single" w:sz="6" w:space="0" w:color="000000"/>
              <w:left w:val="single" w:sz="6" w:space="0" w:color="000000"/>
              <w:bottom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bottom w:val="single" w:sz="6" w:space="0" w:color="000000"/>
            </w:tcBorders>
          </w:tcPr>
          <w:p w:rsidR="00932E80" w:rsidRDefault="00932E80">
            <w:pPr>
              <w:pStyle w:val="TableParagraph"/>
              <w:rPr>
                <w:sz w:val="18"/>
              </w:rPr>
            </w:pPr>
          </w:p>
        </w:tc>
      </w:tr>
      <w:tr w:rsidR="00932E80">
        <w:trPr>
          <w:trHeight w:val="389"/>
        </w:trPr>
        <w:tc>
          <w:tcPr>
            <w:tcW w:w="837" w:type="dxa"/>
            <w:tcBorders>
              <w:top w:val="single" w:sz="6" w:space="0" w:color="000000"/>
              <w:right w:val="single" w:sz="6" w:space="0" w:color="000000"/>
            </w:tcBorders>
          </w:tcPr>
          <w:p w:rsidR="00932E80" w:rsidRDefault="00932E80">
            <w:pPr>
              <w:pStyle w:val="TableParagraph"/>
              <w:rPr>
                <w:sz w:val="18"/>
              </w:rPr>
            </w:pPr>
          </w:p>
        </w:tc>
        <w:tc>
          <w:tcPr>
            <w:tcW w:w="3402" w:type="dxa"/>
            <w:tcBorders>
              <w:top w:val="single" w:sz="6" w:space="0" w:color="000000"/>
              <w:left w:val="single" w:sz="6" w:space="0" w:color="000000"/>
              <w:right w:val="single" w:sz="6" w:space="0" w:color="000000"/>
            </w:tcBorders>
          </w:tcPr>
          <w:p w:rsidR="00932E80" w:rsidRDefault="00932E80">
            <w:pPr>
              <w:pStyle w:val="TableParagraph"/>
              <w:rPr>
                <w:sz w:val="18"/>
              </w:rPr>
            </w:pPr>
          </w:p>
        </w:tc>
        <w:tc>
          <w:tcPr>
            <w:tcW w:w="1170" w:type="dxa"/>
            <w:tcBorders>
              <w:top w:val="single" w:sz="6" w:space="0" w:color="000000"/>
              <w:left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right w:val="single" w:sz="6" w:space="0" w:color="000000"/>
            </w:tcBorders>
          </w:tcPr>
          <w:p w:rsidR="00932E80" w:rsidRDefault="00932E80">
            <w:pPr>
              <w:pStyle w:val="TableParagraph"/>
              <w:rPr>
                <w:sz w:val="18"/>
              </w:rPr>
            </w:pPr>
          </w:p>
        </w:tc>
        <w:tc>
          <w:tcPr>
            <w:tcW w:w="3060" w:type="dxa"/>
            <w:tcBorders>
              <w:top w:val="single" w:sz="6" w:space="0" w:color="000000"/>
              <w:left w:val="single" w:sz="6" w:space="0" w:color="000000"/>
              <w:right w:val="single" w:sz="6" w:space="0" w:color="000000"/>
            </w:tcBorders>
          </w:tcPr>
          <w:p w:rsidR="00932E80" w:rsidRDefault="00932E80">
            <w:pPr>
              <w:pStyle w:val="TableParagraph"/>
              <w:rPr>
                <w:sz w:val="18"/>
              </w:rPr>
            </w:pPr>
          </w:p>
        </w:tc>
        <w:tc>
          <w:tcPr>
            <w:tcW w:w="1530" w:type="dxa"/>
            <w:tcBorders>
              <w:top w:val="single" w:sz="6" w:space="0" w:color="000000"/>
              <w:left w:val="single" w:sz="6" w:space="0" w:color="000000"/>
              <w:right w:val="single" w:sz="6" w:space="0" w:color="000000"/>
            </w:tcBorders>
          </w:tcPr>
          <w:p w:rsidR="00932E80" w:rsidRDefault="00932E80">
            <w:pPr>
              <w:pStyle w:val="TableParagraph"/>
              <w:rPr>
                <w:sz w:val="18"/>
              </w:rPr>
            </w:pPr>
          </w:p>
        </w:tc>
        <w:tc>
          <w:tcPr>
            <w:tcW w:w="1710" w:type="dxa"/>
            <w:tcBorders>
              <w:top w:val="single" w:sz="6" w:space="0" w:color="000000"/>
              <w:left w:val="single" w:sz="6" w:space="0" w:color="000000"/>
            </w:tcBorders>
          </w:tcPr>
          <w:p w:rsidR="00932E80" w:rsidRDefault="00932E80">
            <w:pPr>
              <w:pStyle w:val="TableParagraph"/>
              <w:rPr>
                <w:sz w:val="18"/>
              </w:rPr>
            </w:pPr>
          </w:p>
        </w:tc>
      </w:tr>
      <w:tr w:rsidR="00932E80">
        <w:trPr>
          <w:trHeight w:val="516"/>
        </w:trPr>
        <w:tc>
          <w:tcPr>
            <w:tcW w:w="7119" w:type="dxa"/>
            <w:gridSpan w:val="4"/>
            <w:tcBorders>
              <w:left w:val="nil"/>
              <w:bottom w:val="nil"/>
            </w:tcBorders>
          </w:tcPr>
          <w:p w:rsidR="00932E80" w:rsidRDefault="00932E80">
            <w:pPr>
              <w:pStyle w:val="TableParagraph"/>
              <w:rPr>
                <w:sz w:val="18"/>
              </w:rPr>
            </w:pPr>
          </w:p>
        </w:tc>
        <w:tc>
          <w:tcPr>
            <w:tcW w:w="4590" w:type="dxa"/>
            <w:gridSpan w:val="2"/>
          </w:tcPr>
          <w:p w:rsidR="00932E80" w:rsidRDefault="003256F9">
            <w:pPr>
              <w:pStyle w:val="TableParagraph"/>
              <w:spacing w:before="121"/>
              <w:ind w:left="796"/>
              <w:rPr>
                <w:b/>
                <w:sz w:val="24"/>
              </w:rPr>
            </w:pPr>
            <w:r>
              <w:rPr>
                <w:b/>
                <w:sz w:val="24"/>
              </w:rPr>
              <w:t>Total</w:t>
            </w:r>
            <w:r>
              <w:rPr>
                <w:b/>
                <w:spacing w:val="-5"/>
                <w:sz w:val="24"/>
              </w:rPr>
              <w:t xml:space="preserve"> </w:t>
            </w:r>
            <w:r>
              <w:rPr>
                <w:b/>
                <w:sz w:val="24"/>
              </w:rPr>
              <w:t>Price:</w:t>
            </w:r>
            <w:r>
              <w:rPr>
                <w:b/>
                <w:spacing w:val="-1"/>
                <w:sz w:val="24"/>
              </w:rPr>
              <w:t xml:space="preserve"> </w:t>
            </w:r>
            <w:r>
              <w:rPr>
                <w:b/>
                <w:sz w:val="24"/>
              </w:rPr>
              <w:t>Related</w:t>
            </w:r>
            <w:r>
              <w:rPr>
                <w:b/>
                <w:spacing w:val="-2"/>
                <w:sz w:val="24"/>
              </w:rPr>
              <w:t xml:space="preserve"> Services</w:t>
            </w:r>
          </w:p>
        </w:tc>
        <w:tc>
          <w:tcPr>
            <w:tcW w:w="1710" w:type="dxa"/>
          </w:tcPr>
          <w:p w:rsidR="00932E80" w:rsidRDefault="00932E80">
            <w:pPr>
              <w:pStyle w:val="TableParagraph"/>
              <w:rPr>
                <w:sz w:val="18"/>
              </w:rPr>
            </w:pPr>
          </w:p>
        </w:tc>
      </w:tr>
    </w:tbl>
    <w:p w:rsidR="00932E80" w:rsidRDefault="003256F9">
      <w:pPr>
        <w:tabs>
          <w:tab w:val="left" w:pos="5179"/>
        </w:tabs>
        <w:spacing w:before="88"/>
        <w:ind w:left="139"/>
        <w:rPr>
          <w:i/>
          <w:sz w:val="20"/>
        </w:rPr>
      </w:pPr>
      <w:r>
        <w:rPr>
          <w:b/>
          <w:sz w:val="20"/>
        </w:rPr>
        <w:t>Name</w:t>
      </w:r>
      <w:r>
        <w:rPr>
          <w:b/>
          <w:spacing w:val="-2"/>
          <w:sz w:val="20"/>
        </w:rPr>
        <w:t xml:space="preserve"> </w:t>
      </w:r>
      <w:r>
        <w:rPr>
          <w:b/>
          <w:sz w:val="20"/>
        </w:rPr>
        <w:t>of</w:t>
      </w:r>
      <w:r>
        <w:rPr>
          <w:b/>
          <w:spacing w:val="-6"/>
          <w:sz w:val="20"/>
        </w:rPr>
        <w:t xml:space="preserve"> </w:t>
      </w:r>
      <w:r>
        <w:rPr>
          <w:b/>
          <w:sz w:val="20"/>
        </w:rPr>
        <w:t>Bidder:</w:t>
      </w:r>
      <w:r>
        <w:rPr>
          <w:b/>
          <w:spacing w:val="43"/>
          <w:sz w:val="20"/>
        </w:rPr>
        <w:t xml:space="preserve"> </w:t>
      </w:r>
      <w:r>
        <w:rPr>
          <w:i/>
          <w:sz w:val="20"/>
        </w:rPr>
        <w:t>[insert</w:t>
      </w:r>
      <w:r>
        <w:rPr>
          <w:i/>
          <w:spacing w:val="-4"/>
          <w:sz w:val="20"/>
        </w:rPr>
        <w:t xml:space="preserve"> </w:t>
      </w:r>
      <w:r>
        <w:rPr>
          <w:i/>
          <w:sz w:val="20"/>
        </w:rPr>
        <w:t>complete</w:t>
      </w:r>
      <w:r>
        <w:rPr>
          <w:i/>
          <w:spacing w:val="-4"/>
          <w:sz w:val="20"/>
        </w:rPr>
        <w:t xml:space="preserve"> </w:t>
      </w:r>
      <w:r>
        <w:rPr>
          <w:i/>
          <w:sz w:val="20"/>
        </w:rPr>
        <w:t>name</w:t>
      </w:r>
      <w:r>
        <w:rPr>
          <w:i/>
          <w:spacing w:val="-6"/>
          <w:sz w:val="20"/>
        </w:rPr>
        <w:t xml:space="preserve"> </w:t>
      </w:r>
      <w:r>
        <w:rPr>
          <w:i/>
          <w:sz w:val="20"/>
        </w:rPr>
        <w:t>of</w:t>
      </w:r>
      <w:r>
        <w:rPr>
          <w:i/>
          <w:spacing w:val="-4"/>
          <w:sz w:val="20"/>
        </w:rPr>
        <w:t xml:space="preserve"> </w:t>
      </w:r>
      <w:r>
        <w:rPr>
          <w:i/>
          <w:spacing w:val="-2"/>
          <w:sz w:val="20"/>
        </w:rPr>
        <w:t>Bidder].</w:t>
      </w:r>
      <w:r>
        <w:rPr>
          <w:i/>
          <w:sz w:val="20"/>
        </w:rPr>
        <w:tab/>
      </w:r>
      <w:r>
        <w:rPr>
          <w:b/>
          <w:sz w:val="20"/>
        </w:rPr>
        <w:t>Signature</w:t>
      </w:r>
      <w:r>
        <w:rPr>
          <w:b/>
          <w:spacing w:val="-6"/>
          <w:sz w:val="20"/>
        </w:rPr>
        <w:t xml:space="preserve"> </w:t>
      </w:r>
      <w:r>
        <w:rPr>
          <w:b/>
          <w:sz w:val="20"/>
        </w:rPr>
        <w:t>of</w:t>
      </w:r>
      <w:r>
        <w:rPr>
          <w:b/>
          <w:spacing w:val="-5"/>
          <w:sz w:val="20"/>
        </w:rPr>
        <w:t xml:space="preserve"> </w:t>
      </w:r>
      <w:r>
        <w:rPr>
          <w:b/>
          <w:sz w:val="20"/>
        </w:rPr>
        <w:t>Bidder</w:t>
      </w:r>
      <w:r>
        <w:rPr>
          <w:sz w:val="20"/>
        </w:rPr>
        <w:t>:</w:t>
      </w:r>
      <w:r>
        <w:rPr>
          <w:spacing w:val="-5"/>
          <w:sz w:val="20"/>
        </w:rPr>
        <w:t xml:space="preserve"> </w:t>
      </w:r>
      <w:r>
        <w:rPr>
          <w:i/>
          <w:sz w:val="20"/>
        </w:rPr>
        <w:t>[signature</w:t>
      </w:r>
      <w:r>
        <w:rPr>
          <w:i/>
          <w:spacing w:val="-6"/>
          <w:sz w:val="20"/>
        </w:rPr>
        <w:t xml:space="preserve"> </w:t>
      </w:r>
      <w:r>
        <w:rPr>
          <w:i/>
          <w:sz w:val="20"/>
        </w:rPr>
        <w:t>of</w:t>
      </w:r>
      <w:r>
        <w:rPr>
          <w:i/>
          <w:spacing w:val="-5"/>
          <w:sz w:val="20"/>
        </w:rPr>
        <w:t xml:space="preserve"> </w:t>
      </w:r>
      <w:r>
        <w:rPr>
          <w:i/>
          <w:sz w:val="20"/>
        </w:rPr>
        <w:t>person</w:t>
      </w:r>
      <w:r>
        <w:rPr>
          <w:i/>
          <w:spacing w:val="-7"/>
          <w:sz w:val="20"/>
        </w:rPr>
        <w:t xml:space="preserve"> </w:t>
      </w:r>
      <w:r>
        <w:rPr>
          <w:i/>
          <w:sz w:val="20"/>
        </w:rPr>
        <w:t>signing</w:t>
      </w:r>
      <w:r>
        <w:rPr>
          <w:i/>
          <w:spacing w:val="-6"/>
          <w:sz w:val="20"/>
        </w:rPr>
        <w:t xml:space="preserve"> </w:t>
      </w:r>
      <w:r>
        <w:rPr>
          <w:i/>
          <w:sz w:val="20"/>
        </w:rPr>
        <w:t>the</w:t>
      </w:r>
      <w:r>
        <w:rPr>
          <w:i/>
          <w:spacing w:val="-6"/>
          <w:sz w:val="20"/>
        </w:rPr>
        <w:t xml:space="preserve"> </w:t>
      </w:r>
      <w:r>
        <w:rPr>
          <w:i/>
          <w:spacing w:val="-4"/>
          <w:sz w:val="20"/>
        </w:rPr>
        <w:t>Bid]</w:t>
      </w:r>
    </w:p>
    <w:p w:rsidR="00932E80" w:rsidRDefault="003256F9">
      <w:pPr>
        <w:spacing w:before="98"/>
        <w:ind w:left="139"/>
        <w:rPr>
          <w:i/>
          <w:sz w:val="20"/>
        </w:rPr>
      </w:pPr>
      <w:r>
        <w:rPr>
          <w:b/>
          <w:sz w:val="20"/>
        </w:rPr>
        <w:t>Date:</w:t>
      </w:r>
      <w:r>
        <w:rPr>
          <w:b/>
          <w:spacing w:val="-7"/>
          <w:sz w:val="20"/>
        </w:rPr>
        <w:t xml:space="preserve"> </w:t>
      </w:r>
      <w:r>
        <w:rPr>
          <w:i/>
          <w:sz w:val="20"/>
        </w:rPr>
        <w:t>[insert</w:t>
      </w:r>
      <w:r>
        <w:rPr>
          <w:i/>
          <w:spacing w:val="-5"/>
          <w:sz w:val="20"/>
        </w:rPr>
        <w:t xml:space="preserve"> </w:t>
      </w:r>
      <w:r>
        <w:rPr>
          <w:i/>
          <w:spacing w:val="-2"/>
          <w:sz w:val="20"/>
        </w:rPr>
        <w:t>date]</w:t>
      </w:r>
    </w:p>
    <w:p w:rsidR="00932E80" w:rsidRDefault="00932E80">
      <w:pPr>
        <w:rPr>
          <w:i/>
          <w:sz w:val="20"/>
        </w:rPr>
        <w:sectPr w:rsidR="00932E80">
          <w:headerReference w:type="default" r:id="rId41"/>
          <w:pgSz w:w="15840" w:h="12240" w:orient="landscape"/>
          <w:pgMar w:top="1440" w:right="1080" w:bottom="280" w:left="1080" w:header="566" w:footer="0" w:gutter="0"/>
          <w:cols w:space="720"/>
        </w:sectPr>
      </w:pPr>
    </w:p>
    <w:p w:rsidR="00932E80" w:rsidRDefault="003256F9">
      <w:pPr>
        <w:spacing w:before="74"/>
        <w:ind w:left="4" w:right="362"/>
        <w:jc w:val="center"/>
        <w:rPr>
          <w:b/>
          <w:sz w:val="36"/>
        </w:rPr>
      </w:pPr>
      <w:bookmarkStart w:id="122" w:name="_bookmark56"/>
      <w:bookmarkEnd w:id="122"/>
      <w:r>
        <w:rPr>
          <w:b/>
          <w:sz w:val="36"/>
        </w:rPr>
        <w:lastRenderedPageBreak/>
        <w:t>Bid</w:t>
      </w:r>
      <w:r>
        <w:rPr>
          <w:b/>
          <w:spacing w:val="-3"/>
          <w:sz w:val="36"/>
        </w:rPr>
        <w:t xml:space="preserve"> </w:t>
      </w:r>
      <w:r>
        <w:rPr>
          <w:b/>
          <w:sz w:val="36"/>
        </w:rPr>
        <w:t>Security</w:t>
      </w:r>
      <w:r>
        <w:rPr>
          <w:b/>
          <w:spacing w:val="-4"/>
          <w:sz w:val="36"/>
        </w:rPr>
        <w:t xml:space="preserve"> </w:t>
      </w:r>
      <w:r>
        <w:rPr>
          <w:b/>
          <w:sz w:val="36"/>
        </w:rPr>
        <w:t xml:space="preserve">(Bank </w:t>
      </w:r>
      <w:r>
        <w:rPr>
          <w:b/>
          <w:spacing w:val="-2"/>
          <w:sz w:val="36"/>
        </w:rPr>
        <w:t>Guarantee)</w:t>
      </w:r>
    </w:p>
    <w:p w:rsidR="00932E80" w:rsidRDefault="003256F9">
      <w:pPr>
        <w:pStyle w:val="Heading5"/>
        <w:spacing w:before="274"/>
        <w:jc w:val="both"/>
      </w:pPr>
      <w:r>
        <w:t>[The</w:t>
      </w:r>
      <w:r>
        <w:rPr>
          <w:spacing w:val="-4"/>
        </w:rPr>
        <w:t xml:space="preserve"> </w:t>
      </w:r>
      <w:r>
        <w:t>Bank</w:t>
      </w:r>
      <w:r>
        <w:rPr>
          <w:spacing w:val="-2"/>
        </w:rPr>
        <w:t xml:space="preserve"> </w:t>
      </w:r>
      <w:r>
        <w:t>shall fill</w:t>
      </w:r>
      <w:r>
        <w:rPr>
          <w:spacing w:val="-3"/>
        </w:rPr>
        <w:t xml:space="preserve"> </w:t>
      </w:r>
      <w:r>
        <w:t>in</w:t>
      </w:r>
      <w:r>
        <w:rPr>
          <w:spacing w:val="-4"/>
        </w:rPr>
        <w:t xml:space="preserve"> </w:t>
      </w:r>
      <w:r>
        <w:t>this Bank</w:t>
      </w:r>
      <w:r>
        <w:rPr>
          <w:spacing w:val="-2"/>
        </w:rPr>
        <w:t xml:space="preserve"> </w:t>
      </w:r>
      <w:r>
        <w:t>Guarantee Form</w:t>
      </w:r>
      <w:r>
        <w:rPr>
          <w:spacing w:val="-1"/>
        </w:rPr>
        <w:t xml:space="preserve"> </w:t>
      </w:r>
      <w:r>
        <w:t>in</w:t>
      </w:r>
      <w:r>
        <w:rPr>
          <w:spacing w:val="-1"/>
        </w:rPr>
        <w:t xml:space="preserve"> </w:t>
      </w:r>
      <w:r>
        <w:t>accordance with the</w:t>
      </w:r>
      <w:r>
        <w:rPr>
          <w:spacing w:val="-2"/>
        </w:rPr>
        <w:t xml:space="preserve"> </w:t>
      </w:r>
      <w:r>
        <w:t>instructions</w:t>
      </w:r>
      <w:r>
        <w:rPr>
          <w:spacing w:val="-3"/>
        </w:rPr>
        <w:t xml:space="preserve"> </w:t>
      </w:r>
      <w:r>
        <w:rPr>
          <w:spacing w:val="-2"/>
        </w:rPr>
        <w:t>indicated.]</w:t>
      </w:r>
    </w:p>
    <w:p w:rsidR="00932E80" w:rsidRDefault="00932E80">
      <w:pPr>
        <w:pStyle w:val="BodyText"/>
        <w:spacing w:before="147"/>
        <w:rPr>
          <w:i/>
          <w:sz w:val="24"/>
        </w:rPr>
      </w:pPr>
    </w:p>
    <w:p w:rsidR="00932E80" w:rsidRDefault="003256F9">
      <w:pPr>
        <w:pStyle w:val="Heading5"/>
        <w:spacing w:line="412" w:lineRule="auto"/>
        <w:ind w:right="3320"/>
      </w:pPr>
      <w:r>
        <w:t>[insert</w:t>
      </w:r>
      <w:r>
        <w:rPr>
          <w:spacing w:val="-5"/>
        </w:rPr>
        <w:t xml:space="preserve"> </w:t>
      </w:r>
      <w:r>
        <w:t>Bank’s</w:t>
      </w:r>
      <w:r>
        <w:rPr>
          <w:spacing w:val="-5"/>
        </w:rPr>
        <w:t xml:space="preserve"> </w:t>
      </w:r>
      <w:r>
        <w:t>Name,</w:t>
      </w:r>
      <w:r>
        <w:rPr>
          <w:spacing w:val="-5"/>
        </w:rPr>
        <w:t xml:space="preserve"> </w:t>
      </w:r>
      <w:r>
        <w:t>and</w:t>
      </w:r>
      <w:r>
        <w:rPr>
          <w:spacing w:val="-5"/>
        </w:rPr>
        <w:t xml:space="preserve"> </w:t>
      </w:r>
      <w:r>
        <w:t>Address</w:t>
      </w:r>
      <w:r>
        <w:rPr>
          <w:spacing w:val="-3"/>
        </w:rPr>
        <w:t xml:space="preserve"> </w:t>
      </w:r>
      <w:r>
        <w:t>of</w:t>
      </w:r>
      <w:r>
        <w:rPr>
          <w:spacing w:val="-7"/>
        </w:rPr>
        <w:t xml:space="preserve"> </w:t>
      </w:r>
      <w:r>
        <w:t>Issuing</w:t>
      </w:r>
      <w:r>
        <w:rPr>
          <w:spacing w:val="-5"/>
        </w:rPr>
        <w:t xml:space="preserve"> </w:t>
      </w:r>
      <w:r>
        <w:t>Branch</w:t>
      </w:r>
      <w:r>
        <w:rPr>
          <w:spacing w:val="-3"/>
        </w:rPr>
        <w:t xml:space="preserve"> </w:t>
      </w:r>
      <w:r>
        <w:t>or</w:t>
      </w:r>
      <w:r>
        <w:rPr>
          <w:spacing w:val="-5"/>
        </w:rPr>
        <w:t xml:space="preserve"> </w:t>
      </w:r>
      <w:r>
        <w:t xml:space="preserve">Office] </w:t>
      </w:r>
      <w:r>
        <w:rPr>
          <w:b/>
          <w:i w:val="0"/>
        </w:rPr>
        <w:t>Beneficiary:</w:t>
      </w:r>
      <w:r>
        <w:rPr>
          <w:b/>
          <w:i w:val="0"/>
          <w:spacing w:val="80"/>
        </w:rPr>
        <w:t xml:space="preserve"> </w:t>
      </w:r>
      <w:r>
        <w:t xml:space="preserve">[insert name and address of Procuring Entity] </w:t>
      </w:r>
      <w:r>
        <w:rPr>
          <w:b/>
          <w:i w:val="0"/>
        </w:rPr>
        <w:t>Date:</w:t>
      </w:r>
      <w:r>
        <w:rPr>
          <w:b/>
          <w:i w:val="0"/>
          <w:spacing w:val="80"/>
        </w:rPr>
        <w:t xml:space="preserve"> </w:t>
      </w:r>
      <w:r>
        <w:t>[insert date]</w:t>
      </w:r>
    </w:p>
    <w:p w:rsidR="00932E80" w:rsidRDefault="003256F9">
      <w:pPr>
        <w:tabs>
          <w:tab w:val="left" w:pos="2879"/>
        </w:tabs>
        <w:spacing w:before="4"/>
        <w:rPr>
          <w:i/>
          <w:sz w:val="24"/>
        </w:rPr>
      </w:pPr>
      <w:r>
        <w:rPr>
          <w:b/>
          <w:sz w:val="24"/>
        </w:rPr>
        <w:t>BID</w:t>
      </w:r>
      <w:r>
        <w:rPr>
          <w:b/>
          <w:spacing w:val="-8"/>
          <w:sz w:val="24"/>
        </w:rPr>
        <w:t xml:space="preserve"> </w:t>
      </w:r>
      <w:r>
        <w:rPr>
          <w:b/>
          <w:sz w:val="24"/>
        </w:rPr>
        <w:t>GUARANTEE</w:t>
      </w:r>
      <w:r>
        <w:rPr>
          <w:b/>
          <w:spacing w:val="1"/>
          <w:sz w:val="24"/>
        </w:rPr>
        <w:t xml:space="preserve"> </w:t>
      </w:r>
      <w:r>
        <w:rPr>
          <w:b/>
          <w:spacing w:val="-4"/>
          <w:sz w:val="24"/>
        </w:rPr>
        <w:t>No.:</w:t>
      </w:r>
      <w:r>
        <w:rPr>
          <w:b/>
          <w:sz w:val="24"/>
        </w:rPr>
        <w:tab/>
      </w:r>
      <w:r>
        <w:rPr>
          <w:i/>
          <w:sz w:val="24"/>
        </w:rPr>
        <w:t>[insert</w:t>
      </w:r>
      <w:r>
        <w:rPr>
          <w:i/>
          <w:spacing w:val="-4"/>
          <w:sz w:val="24"/>
        </w:rPr>
        <w:t xml:space="preserve"> </w:t>
      </w:r>
      <w:r>
        <w:rPr>
          <w:i/>
          <w:sz w:val="24"/>
        </w:rPr>
        <w:t>bid</w:t>
      </w:r>
      <w:r>
        <w:rPr>
          <w:i/>
          <w:spacing w:val="-3"/>
          <w:sz w:val="24"/>
        </w:rPr>
        <w:t xml:space="preserve"> </w:t>
      </w:r>
      <w:r>
        <w:rPr>
          <w:i/>
          <w:sz w:val="24"/>
        </w:rPr>
        <w:t xml:space="preserve">Guarantee </w:t>
      </w:r>
      <w:r>
        <w:rPr>
          <w:i/>
          <w:spacing w:val="-2"/>
          <w:sz w:val="24"/>
        </w:rPr>
        <w:t>number]</w:t>
      </w:r>
    </w:p>
    <w:p w:rsidR="00932E80" w:rsidRDefault="003256F9">
      <w:pPr>
        <w:spacing w:before="199"/>
        <w:ind w:right="357"/>
        <w:jc w:val="both"/>
        <w:rPr>
          <w:sz w:val="24"/>
        </w:rPr>
      </w:pPr>
      <w:r>
        <w:rPr>
          <w:sz w:val="24"/>
        </w:rPr>
        <w:t xml:space="preserve">We have been informed that </w:t>
      </w:r>
      <w:r>
        <w:rPr>
          <w:i/>
          <w:sz w:val="24"/>
        </w:rPr>
        <w:t xml:space="preserve">[insert name of the Bidder] </w:t>
      </w:r>
      <w:r>
        <w:rPr>
          <w:sz w:val="24"/>
        </w:rPr>
        <w:t xml:space="preserve">(hereinafter called "the Bidder") has submitted to you its bid dated </w:t>
      </w:r>
      <w:r>
        <w:rPr>
          <w:i/>
          <w:sz w:val="24"/>
        </w:rPr>
        <w:t xml:space="preserve">[insert date] </w:t>
      </w:r>
      <w:r>
        <w:rPr>
          <w:sz w:val="24"/>
        </w:rPr>
        <w:t xml:space="preserve">(hereinafter called "the Bid") for the execution of </w:t>
      </w:r>
      <w:r>
        <w:rPr>
          <w:i/>
          <w:sz w:val="24"/>
        </w:rPr>
        <w:t>[insert name of Contract]</w:t>
      </w:r>
      <w:r>
        <w:rPr>
          <w:sz w:val="24"/>
        </w:rPr>
        <w:t>.</w:t>
      </w:r>
    </w:p>
    <w:p w:rsidR="00932E80" w:rsidRDefault="003256F9">
      <w:pPr>
        <w:pStyle w:val="Heading4"/>
        <w:spacing w:before="199"/>
        <w:ind w:left="0" w:right="360"/>
        <w:jc w:val="both"/>
      </w:pPr>
      <w:r>
        <w:t xml:space="preserve">Furthermore, we understand that, according to your conditions, bids must be supported by a Bid </w:t>
      </w:r>
      <w:r>
        <w:rPr>
          <w:spacing w:val="-2"/>
        </w:rPr>
        <w:t>Guarantee.</w:t>
      </w:r>
    </w:p>
    <w:p w:rsidR="00932E80" w:rsidRDefault="003256F9">
      <w:pPr>
        <w:spacing w:before="202"/>
        <w:ind w:right="358"/>
        <w:jc w:val="both"/>
        <w:rPr>
          <w:sz w:val="24"/>
        </w:rPr>
      </w:pPr>
      <w:r>
        <w:rPr>
          <w:sz w:val="24"/>
        </w:rPr>
        <w:t xml:space="preserve">At the request of the Bidder, we </w:t>
      </w:r>
      <w:r>
        <w:rPr>
          <w:i/>
          <w:sz w:val="24"/>
        </w:rPr>
        <w:t xml:space="preserve">[insert name of Bank] </w:t>
      </w:r>
      <w:r>
        <w:rPr>
          <w:sz w:val="24"/>
        </w:rPr>
        <w:t xml:space="preserve">hereby irrevocably undertake to pay you any sum or sums not exceeding in total an amount of </w:t>
      </w:r>
      <w:r>
        <w:rPr>
          <w:i/>
          <w:sz w:val="24"/>
        </w:rPr>
        <w:t>[insert amount in figures expressed in Zambian Kwacha],</w:t>
      </w:r>
      <w:r>
        <w:rPr>
          <w:i/>
          <w:spacing w:val="40"/>
          <w:sz w:val="24"/>
        </w:rPr>
        <w:t xml:space="preserve"> </w:t>
      </w:r>
      <w:r>
        <w:rPr>
          <w:i/>
          <w:sz w:val="24"/>
        </w:rPr>
        <w:t xml:space="preserve">[insert amount in words] </w:t>
      </w:r>
      <w:r>
        <w:rPr>
          <w:sz w:val="24"/>
        </w:rPr>
        <w:t>upon receipt by us of your first demand in writing accompanied by a written statement stating that the Bidder is in breach of its obligation(s) under the bid conditions, because the Bidder:</w:t>
      </w:r>
    </w:p>
    <w:p w:rsidR="00932E80" w:rsidRDefault="003256F9">
      <w:pPr>
        <w:pStyle w:val="Heading4"/>
        <w:numPr>
          <w:ilvl w:val="0"/>
          <w:numId w:val="18"/>
        </w:numPr>
        <w:tabs>
          <w:tab w:val="left" w:pos="540"/>
        </w:tabs>
        <w:spacing w:before="199"/>
        <w:ind w:right="360"/>
        <w:jc w:val="both"/>
      </w:pPr>
      <w:r>
        <w:t>has withdrawn its Bid during the period of bid validity specified by the Bidder in the Bid Submission Form; or</w:t>
      </w:r>
    </w:p>
    <w:p w:rsidR="00932E80" w:rsidRDefault="003256F9">
      <w:pPr>
        <w:pStyle w:val="Heading4"/>
        <w:numPr>
          <w:ilvl w:val="0"/>
          <w:numId w:val="18"/>
        </w:numPr>
        <w:tabs>
          <w:tab w:val="left" w:pos="538"/>
          <w:tab w:val="left" w:pos="540"/>
        </w:tabs>
        <w:spacing w:before="101"/>
        <w:ind w:right="300"/>
        <w:jc w:val="both"/>
      </w:pPr>
      <w:r>
        <w:t>having been notified of the acceptance of its Bid by the Procuring Entity during the period of bid validity as stated in the Bid Submission Form or extended by the Employer at any time</w:t>
      </w:r>
      <w:r>
        <w:rPr>
          <w:spacing w:val="-3"/>
        </w:rPr>
        <w:t xml:space="preserve"> </w:t>
      </w:r>
      <w:r>
        <w:t>prior</w:t>
      </w:r>
      <w:r>
        <w:rPr>
          <w:spacing w:val="-1"/>
        </w:rPr>
        <w:t xml:space="preserve"> </w:t>
      </w:r>
      <w:r>
        <w:t>to</w:t>
      </w:r>
      <w:r>
        <w:rPr>
          <w:spacing w:val="-2"/>
        </w:rPr>
        <w:t xml:space="preserve"> </w:t>
      </w:r>
      <w:r>
        <w:t>expiration</w:t>
      </w:r>
      <w:r>
        <w:rPr>
          <w:spacing w:val="-2"/>
        </w:rPr>
        <w:t xml:space="preserve"> </w:t>
      </w:r>
      <w:r>
        <w:t>of</w:t>
      </w:r>
      <w:r>
        <w:rPr>
          <w:spacing w:val="-1"/>
        </w:rPr>
        <w:t xml:space="preserve"> </w:t>
      </w:r>
      <w:r>
        <w:t>this</w:t>
      </w:r>
      <w:r>
        <w:rPr>
          <w:spacing w:val="-2"/>
        </w:rPr>
        <w:t xml:space="preserve"> </w:t>
      </w:r>
      <w:r>
        <w:t>period,</w:t>
      </w:r>
      <w:r>
        <w:rPr>
          <w:spacing w:val="-2"/>
        </w:rPr>
        <w:t xml:space="preserve"> </w:t>
      </w:r>
      <w:r>
        <w:t>(</w:t>
      </w:r>
      <w:proofErr w:type="spellStart"/>
      <w:r>
        <w:t>i</w:t>
      </w:r>
      <w:proofErr w:type="spellEnd"/>
      <w:r>
        <w:t>)</w:t>
      </w:r>
      <w:r>
        <w:rPr>
          <w:spacing w:val="-1"/>
        </w:rPr>
        <w:t xml:space="preserve"> </w:t>
      </w:r>
      <w:r>
        <w:t>fails or</w:t>
      </w:r>
      <w:r>
        <w:rPr>
          <w:spacing w:val="-3"/>
        </w:rPr>
        <w:t xml:space="preserve"> </w:t>
      </w:r>
      <w:r>
        <w:t>refuses to</w:t>
      </w:r>
      <w:r>
        <w:rPr>
          <w:spacing w:val="-2"/>
        </w:rPr>
        <w:t xml:space="preserve"> </w:t>
      </w:r>
      <w:r>
        <w:t>execute the</w:t>
      </w:r>
      <w:r>
        <w:rPr>
          <w:spacing w:val="-3"/>
        </w:rPr>
        <w:t xml:space="preserve"> </w:t>
      </w:r>
      <w:r>
        <w:t>Contract, if</w:t>
      </w:r>
      <w:r>
        <w:rPr>
          <w:spacing w:val="-3"/>
        </w:rPr>
        <w:t xml:space="preserve"> </w:t>
      </w:r>
      <w:r>
        <w:t>required, or (ii) fails or refuses to furnish the Performance Security, in accordance with the ITB.</w:t>
      </w:r>
    </w:p>
    <w:p w:rsidR="00932E80" w:rsidRDefault="003256F9">
      <w:pPr>
        <w:pStyle w:val="Heading4"/>
        <w:spacing w:before="199"/>
        <w:ind w:left="0" w:right="358"/>
        <w:jc w:val="both"/>
      </w:pPr>
      <w:r>
        <w:t>This Guarantee will expire:</w:t>
      </w:r>
      <w:r>
        <w:rPr>
          <w:spacing w:val="40"/>
        </w:rPr>
        <w:t xml:space="preserve"> </w:t>
      </w:r>
      <w:r>
        <w:t>(a) if the Bidder is the successful Bidder, upon our receipt of copies of the Contract signed by the Bidder and the Performance Security issued to you upon the instruction of the Bidder; or (b) if the Bidder is not the successful Bidder, upon the earlier of (</w:t>
      </w:r>
      <w:proofErr w:type="spellStart"/>
      <w:r>
        <w:t>i</w:t>
      </w:r>
      <w:proofErr w:type="spellEnd"/>
      <w:r>
        <w:t>) our receipt of a copy of your notification to the Bidder that the Bidder was unsuccessful; or (ii) twenty-eight days after the expiration of the Bidder’s Bid.</w:t>
      </w:r>
    </w:p>
    <w:p w:rsidR="00932E80" w:rsidRDefault="003256F9">
      <w:pPr>
        <w:pStyle w:val="Heading4"/>
        <w:spacing w:before="200"/>
        <w:ind w:left="0" w:right="359"/>
        <w:jc w:val="both"/>
      </w:pPr>
      <w:r>
        <w:t>Consequently, any</w:t>
      </w:r>
      <w:r>
        <w:rPr>
          <w:spacing w:val="-3"/>
        </w:rPr>
        <w:t xml:space="preserve"> </w:t>
      </w:r>
      <w:r>
        <w:t>demand</w:t>
      </w:r>
      <w:r>
        <w:rPr>
          <w:spacing w:val="-2"/>
        </w:rPr>
        <w:t xml:space="preserve"> </w:t>
      </w:r>
      <w:r>
        <w:t>for</w:t>
      </w:r>
      <w:r>
        <w:rPr>
          <w:spacing w:val="-4"/>
        </w:rPr>
        <w:t xml:space="preserve"> </w:t>
      </w:r>
      <w:r>
        <w:t>payment</w:t>
      </w:r>
      <w:r>
        <w:rPr>
          <w:spacing w:val="-2"/>
        </w:rPr>
        <w:t xml:space="preserve"> </w:t>
      </w:r>
      <w:r>
        <w:t>under</w:t>
      </w:r>
      <w:r>
        <w:rPr>
          <w:spacing w:val="-2"/>
        </w:rPr>
        <w:t xml:space="preserve"> </w:t>
      </w:r>
      <w:r>
        <w:t>this</w:t>
      </w:r>
      <w:r>
        <w:rPr>
          <w:spacing w:val="-6"/>
        </w:rPr>
        <w:t xml:space="preserve"> </w:t>
      </w:r>
      <w:r>
        <w:t>Guarantee</w:t>
      </w:r>
      <w:r>
        <w:rPr>
          <w:spacing w:val="-2"/>
        </w:rPr>
        <w:t xml:space="preserve"> </w:t>
      </w:r>
      <w:r>
        <w:t>must</w:t>
      </w:r>
      <w:r>
        <w:rPr>
          <w:spacing w:val="-3"/>
        </w:rPr>
        <w:t xml:space="preserve"> </w:t>
      </w:r>
      <w:r>
        <w:t>be</w:t>
      </w:r>
      <w:r>
        <w:rPr>
          <w:spacing w:val="-4"/>
        </w:rPr>
        <w:t xml:space="preserve"> </w:t>
      </w:r>
      <w:r>
        <w:t>received</w:t>
      </w:r>
      <w:r>
        <w:rPr>
          <w:spacing w:val="-2"/>
        </w:rPr>
        <w:t xml:space="preserve"> </w:t>
      </w:r>
      <w:r>
        <w:t>by</w:t>
      </w:r>
      <w:r>
        <w:rPr>
          <w:spacing w:val="-3"/>
        </w:rPr>
        <w:t xml:space="preserve"> </w:t>
      </w:r>
      <w:r>
        <w:t>us</w:t>
      </w:r>
      <w:r>
        <w:rPr>
          <w:spacing w:val="-3"/>
        </w:rPr>
        <w:t xml:space="preserve"> </w:t>
      </w:r>
      <w:r>
        <w:t>at</w:t>
      </w:r>
      <w:r>
        <w:rPr>
          <w:spacing w:val="-3"/>
        </w:rPr>
        <w:t xml:space="preserve"> </w:t>
      </w:r>
      <w:r>
        <w:t>the</w:t>
      </w:r>
      <w:r>
        <w:rPr>
          <w:spacing w:val="-2"/>
        </w:rPr>
        <w:t xml:space="preserve"> </w:t>
      </w:r>
      <w:r>
        <w:t>office on or before that date.</w:t>
      </w:r>
    </w:p>
    <w:p w:rsidR="00932E80" w:rsidRDefault="003256F9">
      <w:pPr>
        <w:pStyle w:val="Heading4"/>
        <w:spacing w:before="201"/>
        <w:ind w:left="0" w:right="360"/>
        <w:jc w:val="both"/>
      </w:pPr>
      <w:r>
        <w:t xml:space="preserve">This Guarantee is subject to the Uniform Rules for Demand Guarantees, ICC Publication No. </w:t>
      </w:r>
      <w:r>
        <w:rPr>
          <w:spacing w:val="-4"/>
        </w:rPr>
        <w:t>458.</w:t>
      </w:r>
    </w:p>
    <w:p w:rsidR="00932E80" w:rsidRDefault="003256F9">
      <w:pPr>
        <w:pStyle w:val="Heading5"/>
        <w:spacing w:before="200"/>
        <w:jc w:val="both"/>
      </w:pPr>
      <w:r>
        <w:t>[Signature(s)</w:t>
      </w:r>
      <w:r>
        <w:rPr>
          <w:spacing w:val="-3"/>
        </w:rPr>
        <w:t xml:space="preserve"> </w:t>
      </w:r>
      <w:r>
        <w:t>of</w:t>
      </w:r>
      <w:r>
        <w:rPr>
          <w:spacing w:val="-1"/>
        </w:rPr>
        <w:t xml:space="preserve"> </w:t>
      </w:r>
      <w:r>
        <w:t>authorized</w:t>
      </w:r>
      <w:r>
        <w:rPr>
          <w:spacing w:val="-1"/>
        </w:rPr>
        <w:t xml:space="preserve"> </w:t>
      </w:r>
      <w:r>
        <w:t>bank’s</w:t>
      </w:r>
      <w:r>
        <w:rPr>
          <w:spacing w:val="-1"/>
        </w:rPr>
        <w:t xml:space="preserve"> </w:t>
      </w:r>
      <w:r>
        <w:rPr>
          <w:spacing w:val="-2"/>
        </w:rPr>
        <w:t>representative(s)]</w:t>
      </w:r>
    </w:p>
    <w:p w:rsidR="00932E80" w:rsidRDefault="00932E80">
      <w:pPr>
        <w:pStyle w:val="Heading5"/>
        <w:jc w:val="both"/>
        <w:sectPr w:rsidR="00932E80">
          <w:headerReference w:type="default" r:id="rId42"/>
          <w:pgSz w:w="12240" w:h="15840"/>
          <w:pgMar w:top="1360" w:right="1080" w:bottom="280" w:left="1440" w:header="432" w:footer="0" w:gutter="0"/>
          <w:pgNumType w:start="34"/>
          <w:cols w:space="720"/>
        </w:sectPr>
      </w:pPr>
    </w:p>
    <w:p w:rsidR="00932E80" w:rsidRDefault="003256F9">
      <w:pPr>
        <w:spacing w:before="74"/>
        <w:ind w:left="2" w:right="362"/>
        <w:jc w:val="center"/>
        <w:rPr>
          <w:b/>
          <w:sz w:val="36"/>
        </w:rPr>
      </w:pPr>
      <w:bookmarkStart w:id="123" w:name="_bookmark57"/>
      <w:bookmarkEnd w:id="123"/>
      <w:r>
        <w:rPr>
          <w:b/>
          <w:sz w:val="36"/>
        </w:rPr>
        <w:lastRenderedPageBreak/>
        <w:t>Bid</w:t>
      </w:r>
      <w:r>
        <w:rPr>
          <w:b/>
          <w:spacing w:val="-4"/>
          <w:sz w:val="36"/>
        </w:rPr>
        <w:t xml:space="preserve"> </w:t>
      </w:r>
      <w:r>
        <w:rPr>
          <w:b/>
          <w:sz w:val="36"/>
        </w:rPr>
        <w:t>Security</w:t>
      </w:r>
      <w:r>
        <w:rPr>
          <w:b/>
          <w:spacing w:val="-3"/>
          <w:sz w:val="36"/>
        </w:rPr>
        <w:t xml:space="preserve"> </w:t>
      </w:r>
      <w:r>
        <w:rPr>
          <w:b/>
          <w:sz w:val="36"/>
        </w:rPr>
        <w:t>(Bid</w:t>
      </w:r>
      <w:r>
        <w:rPr>
          <w:b/>
          <w:spacing w:val="-1"/>
          <w:sz w:val="36"/>
        </w:rPr>
        <w:t xml:space="preserve"> </w:t>
      </w:r>
      <w:r>
        <w:rPr>
          <w:b/>
          <w:spacing w:val="-4"/>
          <w:sz w:val="36"/>
        </w:rPr>
        <w:t>Bond)</w:t>
      </w:r>
    </w:p>
    <w:p w:rsidR="00932E80" w:rsidRDefault="003256F9">
      <w:pPr>
        <w:pStyle w:val="Heading5"/>
        <w:spacing w:before="274"/>
      </w:pPr>
      <w:r>
        <w:t>[The</w:t>
      </w:r>
      <w:r>
        <w:rPr>
          <w:spacing w:val="-2"/>
        </w:rPr>
        <w:t xml:space="preserve"> </w:t>
      </w:r>
      <w:r>
        <w:t>Surety</w:t>
      </w:r>
      <w:r>
        <w:rPr>
          <w:spacing w:val="-1"/>
        </w:rPr>
        <w:t xml:space="preserve"> </w:t>
      </w:r>
      <w:r>
        <w:t>shall</w:t>
      </w:r>
      <w:r>
        <w:rPr>
          <w:spacing w:val="-1"/>
        </w:rPr>
        <w:t xml:space="preserve"> </w:t>
      </w:r>
      <w:r>
        <w:t>fill</w:t>
      </w:r>
      <w:r>
        <w:rPr>
          <w:spacing w:val="-2"/>
        </w:rPr>
        <w:t xml:space="preserve"> </w:t>
      </w:r>
      <w:r>
        <w:t>in</w:t>
      </w:r>
      <w:r>
        <w:rPr>
          <w:spacing w:val="-4"/>
        </w:rPr>
        <w:t xml:space="preserve"> </w:t>
      </w:r>
      <w:r>
        <w:t>this Bid Bond</w:t>
      </w:r>
      <w:r>
        <w:rPr>
          <w:spacing w:val="-1"/>
        </w:rPr>
        <w:t xml:space="preserve"> </w:t>
      </w:r>
      <w:r>
        <w:t>Form</w:t>
      </w:r>
      <w:r>
        <w:rPr>
          <w:spacing w:val="-1"/>
        </w:rPr>
        <w:t xml:space="preserve"> </w:t>
      </w:r>
      <w:r>
        <w:t>in</w:t>
      </w:r>
      <w:r>
        <w:rPr>
          <w:spacing w:val="-1"/>
        </w:rPr>
        <w:t xml:space="preserve"> </w:t>
      </w:r>
      <w:r>
        <w:t>accordance</w:t>
      </w:r>
      <w:r>
        <w:rPr>
          <w:spacing w:val="-1"/>
        </w:rPr>
        <w:t xml:space="preserve"> </w:t>
      </w:r>
      <w:r>
        <w:t>with</w:t>
      </w:r>
      <w:r>
        <w:rPr>
          <w:spacing w:val="-1"/>
        </w:rPr>
        <w:t xml:space="preserve"> </w:t>
      </w:r>
      <w:r>
        <w:t>the</w:t>
      </w:r>
      <w:r>
        <w:rPr>
          <w:spacing w:val="-1"/>
        </w:rPr>
        <w:t xml:space="preserve"> </w:t>
      </w:r>
      <w:r>
        <w:t>instructions</w:t>
      </w:r>
      <w:r>
        <w:rPr>
          <w:spacing w:val="-3"/>
        </w:rPr>
        <w:t xml:space="preserve"> </w:t>
      </w:r>
      <w:r>
        <w:rPr>
          <w:spacing w:val="-2"/>
        </w:rPr>
        <w:t>indicated.]</w:t>
      </w:r>
    </w:p>
    <w:p w:rsidR="00932E80" w:rsidRDefault="00932E80">
      <w:pPr>
        <w:pStyle w:val="BodyText"/>
        <w:rPr>
          <w:i/>
          <w:sz w:val="24"/>
        </w:rPr>
      </w:pPr>
    </w:p>
    <w:p w:rsidR="00932E80" w:rsidRDefault="00932E80">
      <w:pPr>
        <w:pStyle w:val="BodyText"/>
        <w:spacing w:before="46"/>
        <w:rPr>
          <w:i/>
          <w:sz w:val="24"/>
        </w:rPr>
      </w:pPr>
    </w:p>
    <w:p w:rsidR="00932E80" w:rsidRDefault="003256F9">
      <w:pPr>
        <w:rPr>
          <w:i/>
          <w:sz w:val="24"/>
        </w:rPr>
      </w:pPr>
      <w:r>
        <w:rPr>
          <w:sz w:val="24"/>
        </w:rPr>
        <w:t>BOND</w:t>
      </w:r>
      <w:r>
        <w:rPr>
          <w:spacing w:val="-3"/>
          <w:sz w:val="24"/>
        </w:rPr>
        <w:t xml:space="preserve"> </w:t>
      </w:r>
      <w:r>
        <w:rPr>
          <w:sz w:val="24"/>
        </w:rPr>
        <w:t>NO.</w:t>
      </w:r>
      <w:r>
        <w:rPr>
          <w:spacing w:val="-1"/>
          <w:sz w:val="24"/>
        </w:rPr>
        <w:t xml:space="preserve"> </w:t>
      </w:r>
      <w:r>
        <w:rPr>
          <w:i/>
          <w:sz w:val="24"/>
        </w:rPr>
        <w:t>[insert</w:t>
      </w:r>
      <w:r>
        <w:rPr>
          <w:i/>
          <w:spacing w:val="-1"/>
          <w:sz w:val="24"/>
        </w:rPr>
        <w:t xml:space="preserve"> </w:t>
      </w:r>
      <w:r>
        <w:rPr>
          <w:i/>
          <w:sz w:val="24"/>
        </w:rPr>
        <w:t>bond</w:t>
      </w:r>
      <w:r>
        <w:rPr>
          <w:i/>
          <w:spacing w:val="-1"/>
          <w:sz w:val="24"/>
        </w:rPr>
        <w:t xml:space="preserve"> </w:t>
      </w:r>
      <w:r>
        <w:rPr>
          <w:i/>
          <w:spacing w:val="-2"/>
          <w:sz w:val="24"/>
        </w:rPr>
        <w:t>number]</w:t>
      </w:r>
    </w:p>
    <w:p w:rsidR="00932E80" w:rsidRDefault="00932E80">
      <w:pPr>
        <w:pStyle w:val="BodyText"/>
        <w:rPr>
          <w:i/>
          <w:sz w:val="24"/>
        </w:rPr>
      </w:pPr>
    </w:p>
    <w:p w:rsidR="00932E80" w:rsidRDefault="003256F9">
      <w:pPr>
        <w:ind w:right="359"/>
        <w:jc w:val="both"/>
        <w:rPr>
          <w:sz w:val="24"/>
        </w:rPr>
      </w:pPr>
      <w:r>
        <w:rPr>
          <w:sz w:val="24"/>
        </w:rPr>
        <w:t xml:space="preserve">BY THIS BOND </w:t>
      </w:r>
      <w:r>
        <w:rPr>
          <w:i/>
          <w:sz w:val="24"/>
        </w:rPr>
        <w:t xml:space="preserve">[insert name of Bidder] </w:t>
      </w:r>
      <w:r>
        <w:rPr>
          <w:sz w:val="24"/>
        </w:rPr>
        <w:t xml:space="preserve">as Principal (hereinafter called “the Principal”), and </w:t>
      </w:r>
      <w:r>
        <w:rPr>
          <w:i/>
          <w:sz w:val="24"/>
        </w:rPr>
        <w:t xml:space="preserve">[insert name, legal title, and address of surety], </w:t>
      </w:r>
      <w:r>
        <w:rPr>
          <w:b/>
          <w:sz w:val="24"/>
        </w:rPr>
        <w:t xml:space="preserve">authorized to transact business in </w:t>
      </w:r>
      <w:r>
        <w:rPr>
          <w:i/>
          <w:sz w:val="24"/>
        </w:rPr>
        <w:t>[insert</w:t>
      </w:r>
      <w:r>
        <w:rPr>
          <w:i/>
          <w:spacing w:val="40"/>
          <w:sz w:val="24"/>
        </w:rPr>
        <w:t xml:space="preserve"> </w:t>
      </w:r>
      <w:r>
        <w:rPr>
          <w:i/>
          <w:sz w:val="24"/>
        </w:rPr>
        <w:t xml:space="preserve">name of country of Procuring Entity], </w:t>
      </w:r>
      <w:r>
        <w:rPr>
          <w:sz w:val="24"/>
        </w:rPr>
        <w:t xml:space="preserve">as Surety (hereinafter called “the Surety”), are held and firmly bound unto </w:t>
      </w:r>
      <w:r>
        <w:rPr>
          <w:i/>
          <w:sz w:val="24"/>
        </w:rPr>
        <w:t xml:space="preserve">[insert name of Procuring Entity] </w:t>
      </w:r>
      <w:r>
        <w:rPr>
          <w:sz w:val="24"/>
        </w:rPr>
        <w:t xml:space="preserve">as </w:t>
      </w:r>
      <w:proofErr w:type="spellStart"/>
      <w:r>
        <w:rPr>
          <w:sz w:val="24"/>
        </w:rPr>
        <w:t>Obligee</w:t>
      </w:r>
      <w:proofErr w:type="spellEnd"/>
      <w:r>
        <w:rPr>
          <w:sz w:val="24"/>
        </w:rPr>
        <w:t xml:space="preserve"> (hereinafter called “the Procuring Entity”) in the sum of </w:t>
      </w:r>
      <w:r>
        <w:rPr>
          <w:i/>
          <w:sz w:val="24"/>
        </w:rPr>
        <w:t xml:space="preserve">[insert amount of Bond expressed in Zambian Kwacha] [insert amount in words], </w:t>
      </w:r>
      <w:r>
        <w:rPr>
          <w:sz w:val="24"/>
        </w:rPr>
        <w:t>for the payment of which sum, well and truly to be made, we, the said Principal and Surety, bind ourselves, our successors and assigns, jointly and severally, firmly by these presents.</w:t>
      </w:r>
    </w:p>
    <w:p w:rsidR="00932E80" w:rsidRDefault="00932E80">
      <w:pPr>
        <w:pStyle w:val="BodyText"/>
        <w:rPr>
          <w:sz w:val="24"/>
        </w:rPr>
      </w:pPr>
    </w:p>
    <w:p w:rsidR="00932E80" w:rsidRDefault="003256F9">
      <w:pPr>
        <w:tabs>
          <w:tab w:val="left" w:pos="1483"/>
        </w:tabs>
        <w:ind w:right="359"/>
        <w:jc w:val="both"/>
        <w:rPr>
          <w:sz w:val="24"/>
        </w:rPr>
      </w:pPr>
      <w:r>
        <w:rPr>
          <w:sz w:val="24"/>
        </w:rPr>
        <w:t>WHEREAS the Principal has submitted a written Bid to the Procuring Entity dated</w:t>
      </w:r>
      <w:r>
        <w:rPr>
          <w:spacing w:val="15"/>
          <w:sz w:val="24"/>
        </w:rPr>
        <w:t xml:space="preserve"> </w:t>
      </w:r>
      <w:r>
        <w:rPr>
          <w:sz w:val="24"/>
        </w:rPr>
        <w:t xml:space="preserve">the </w:t>
      </w:r>
      <w:r>
        <w:rPr>
          <w:spacing w:val="80"/>
          <w:w w:val="150"/>
          <w:sz w:val="24"/>
          <w:u w:val="single"/>
        </w:rPr>
        <w:t xml:space="preserve">  </w:t>
      </w:r>
      <w:r>
        <w:rPr>
          <w:sz w:val="24"/>
        </w:rPr>
        <w:t>day</w:t>
      </w:r>
      <w:r>
        <w:rPr>
          <w:spacing w:val="80"/>
          <w:sz w:val="24"/>
        </w:rPr>
        <w:t xml:space="preserve"> </w:t>
      </w:r>
      <w:r>
        <w:rPr>
          <w:sz w:val="24"/>
        </w:rPr>
        <w:t xml:space="preserve">of </w:t>
      </w:r>
      <w:r>
        <w:rPr>
          <w:sz w:val="24"/>
          <w:u w:val="single"/>
        </w:rPr>
        <w:tab/>
      </w:r>
      <w:r>
        <w:rPr>
          <w:sz w:val="24"/>
        </w:rPr>
        <w:t xml:space="preserve">, </w:t>
      </w:r>
      <w:proofErr w:type="gramStart"/>
      <w:r>
        <w:rPr>
          <w:sz w:val="24"/>
        </w:rPr>
        <w:t>20</w:t>
      </w:r>
      <w:r>
        <w:rPr>
          <w:spacing w:val="80"/>
          <w:sz w:val="24"/>
          <w:u w:val="single"/>
        </w:rPr>
        <w:t xml:space="preserve"> </w:t>
      </w:r>
      <w:r>
        <w:rPr>
          <w:sz w:val="24"/>
        </w:rPr>
        <w:t>,</w:t>
      </w:r>
      <w:proofErr w:type="gramEnd"/>
      <w:r>
        <w:rPr>
          <w:sz w:val="24"/>
        </w:rPr>
        <w:t xml:space="preserve"> for the supply of </w:t>
      </w:r>
      <w:r>
        <w:rPr>
          <w:i/>
          <w:sz w:val="24"/>
        </w:rPr>
        <w:t xml:space="preserve">[insert name and/or description of goods] </w:t>
      </w:r>
      <w:r>
        <w:rPr>
          <w:sz w:val="24"/>
        </w:rPr>
        <w:t>(hereinafter called the “Bid”).</w:t>
      </w:r>
    </w:p>
    <w:p w:rsidR="00932E80" w:rsidRDefault="00932E80">
      <w:pPr>
        <w:pStyle w:val="BodyText"/>
        <w:rPr>
          <w:sz w:val="24"/>
        </w:rPr>
      </w:pPr>
    </w:p>
    <w:p w:rsidR="00932E80" w:rsidRDefault="003256F9">
      <w:pPr>
        <w:pStyle w:val="Heading4"/>
        <w:ind w:left="0"/>
        <w:jc w:val="both"/>
      </w:pPr>
      <w:r>
        <w:t>NOW,</w:t>
      </w:r>
      <w:r>
        <w:rPr>
          <w:spacing w:val="-3"/>
        </w:rPr>
        <w:t xml:space="preserve"> </w:t>
      </w:r>
      <w:r>
        <w:t>THEREFORE,</w:t>
      </w:r>
      <w:r>
        <w:rPr>
          <w:spacing w:val="-3"/>
        </w:rPr>
        <w:t xml:space="preserve"> </w:t>
      </w:r>
      <w:r>
        <w:t>THE</w:t>
      </w:r>
      <w:r>
        <w:rPr>
          <w:spacing w:val="-1"/>
        </w:rPr>
        <w:t xml:space="preserve"> </w:t>
      </w:r>
      <w:r>
        <w:t>CONDITION</w:t>
      </w:r>
      <w:r>
        <w:rPr>
          <w:spacing w:val="-2"/>
        </w:rPr>
        <w:t xml:space="preserve"> </w:t>
      </w:r>
      <w:r>
        <w:t>OF</w:t>
      </w:r>
      <w:r>
        <w:rPr>
          <w:spacing w:val="-3"/>
        </w:rPr>
        <w:t xml:space="preserve"> </w:t>
      </w:r>
      <w:r>
        <w:t>THIS OBLIGATION</w:t>
      </w:r>
      <w:r>
        <w:rPr>
          <w:spacing w:val="-2"/>
        </w:rPr>
        <w:t xml:space="preserve"> </w:t>
      </w:r>
      <w:r>
        <w:t>is</w:t>
      </w:r>
      <w:r>
        <w:rPr>
          <w:spacing w:val="-2"/>
        </w:rPr>
        <w:t xml:space="preserve"> </w:t>
      </w:r>
      <w:r>
        <w:t>such</w:t>
      </w:r>
      <w:r>
        <w:rPr>
          <w:spacing w:val="-3"/>
        </w:rPr>
        <w:t xml:space="preserve"> </w:t>
      </w:r>
      <w:r>
        <w:t>that</w:t>
      </w:r>
      <w:r>
        <w:rPr>
          <w:spacing w:val="-3"/>
        </w:rPr>
        <w:t xml:space="preserve"> </w:t>
      </w:r>
      <w:r>
        <w:t>if</w:t>
      </w:r>
      <w:r>
        <w:rPr>
          <w:spacing w:val="-4"/>
        </w:rPr>
        <w:t xml:space="preserve"> </w:t>
      </w:r>
      <w:r>
        <w:t>the</w:t>
      </w:r>
      <w:r>
        <w:rPr>
          <w:spacing w:val="-3"/>
        </w:rPr>
        <w:t xml:space="preserve"> </w:t>
      </w:r>
      <w:r>
        <w:rPr>
          <w:spacing w:val="-2"/>
        </w:rPr>
        <w:t>Principal:</w:t>
      </w:r>
    </w:p>
    <w:p w:rsidR="00932E80" w:rsidRDefault="00932E80">
      <w:pPr>
        <w:pStyle w:val="BodyText"/>
        <w:rPr>
          <w:sz w:val="24"/>
        </w:rPr>
      </w:pPr>
    </w:p>
    <w:p w:rsidR="00932E80" w:rsidRDefault="003256F9">
      <w:pPr>
        <w:pStyle w:val="Heading4"/>
        <w:numPr>
          <w:ilvl w:val="0"/>
          <w:numId w:val="17"/>
        </w:numPr>
        <w:tabs>
          <w:tab w:val="left" w:pos="719"/>
        </w:tabs>
        <w:spacing w:before="1"/>
        <w:ind w:right="821" w:firstLine="0"/>
      </w:pPr>
      <w:r>
        <w:t>withdraws</w:t>
      </w:r>
      <w:r>
        <w:rPr>
          <w:spacing w:val="-3"/>
        </w:rPr>
        <w:t xml:space="preserve"> </w:t>
      </w:r>
      <w:r>
        <w:t>its</w:t>
      </w:r>
      <w:r>
        <w:rPr>
          <w:spacing w:val="-3"/>
        </w:rPr>
        <w:t xml:space="preserve"> </w:t>
      </w:r>
      <w:r>
        <w:t>Bid</w:t>
      </w:r>
      <w:r>
        <w:rPr>
          <w:spacing w:val="-3"/>
        </w:rPr>
        <w:t xml:space="preserve"> </w:t>
      </w:r>
      <w:r>
        <w:t>during</w:t>
      </w:r>
      <w:r>
        <w:rPr>
          <w:spacing w:val="-3"/>
        </w:rPr>
        <w:t xml:space="preserve"> </w:t>
      </w:r>
      <w:r>
        <w:t>the</w:t>
      </w:r>
      <w:r>
        <w:rPr>
          <w:spacing w:val="-2"/>
        </w:rPr>
        <w:t xml:space="preserve"> </w:t>
      </w:r>
      <w:r>
        <w:t>period</w:t>
      </w:r>
      <w:r>
        <w:rPr>
          <w:spacing w:val="-3"/>
        </w:rPr>
        <w:t xml:space="preserve"> </w:t>
      </w:r>
      <w:r>
        <w:t>of</w:t>
      </w:r>
      <w:r>
        <w:rPr>
          <w:spacing w:val="-4"/>
        </w:rPr>
        <w:t xml:space="preserve"> </w:t>
      </w:r>
      <w:r>
        <w:t>bid</w:t>
      </w:r>
      <w:r>
        <w:rPr>
          <w:spacing w:val="-3"/>
        </w:rPr>
        <w:t xml:space="preserve"> </w:t>
      </w:r>
      <w:r>
        <w:t>validity</w:t>
      </w:r>
      <w:r>
        <w:rPr>
          <w:spacing w:val="-3"/>
        </w:rPr>
        <w:t xml:space="preserve"> </w:t>
      </w:r>
      <w:r>
        <w:t>specified</w:t>
      </w:r>
      <w:r>
        <w:rPr>
          <w:spacing w:val="-1"/>
        </w:rPr>
        <w:t xml:space="preserve"> </w:t>
      </w:r>
      <w:r>
        <w:t>by</w:t>
      </w:r>
      <w:r>
        <w:rPr>
          <w:spacing w:val="-3"/>
        </w:rPr>
        <w:t xml:space="preserve"> </w:t>
      </w:r>
      <w:r>
        <w:t>the</w:t>
      </w:r>
      <w:r>
        <w:rPr>
          <w:spacing w:val="-4"/>
        </w:rPr>
        <w:t xml:space="preserve"> </w:t>
      </w:r>
      <w:r>
        <w:t>Bidder</w:t>
      </w:r>
      <w:r>
        <w:rPr>
          <w:spacing w:val="-2"/>
        </w:rPr>
        <w:t xml:space="preserve"> </w:t>
      </w:r>
      <w:r>
        <w:t>on</w:t>
      </w:r>
      <w:r>
        <w:rPr>
          <w:spacing w:val="-3"/>
        </w:rPr>
        <w:t xml:space="preserve"> </w:t>
      </w:r>
      <w:r>
        <w:t>the</w:t>
      </w:r>
      <w:r>
        <w:rPr>
          <w:spacing w:val="-4"/>
        </w:rPr>
        <w:t xml:space="preserve"> </w:t>
      </w:r>
      <w:r>
        <w:t>Bid Form; or</w:t>
      </w:r>
    </w:p>
    <w:p w:rsidR="00932E80" w:rsidRDefault="003256F9">
      <w:pPr>
        <w:pStyle w:val="Heading4"/>
        <w:numPr>
          <w:ilvl w:val="0"/>
          <w:numId w:val="17"/>
        </w:numPr>
        <w:tabs>
          <w:tab w:val="left" w:pos="719"/>
        </w:tabs>
        <w:spacing w:before="276"/>
        <w:ind w:right="1000" w:firstLine="0"/>
      </w:pPr>
      <w:r>
        <w:t>having</w:t>
      </w:r>
      <w:r>
        <w:rPr>
          <w:spacing w:val="-3"/>
        </w:rPr>
        <w:t xml:space="preserve"> </w:t>
      </w:r>
      <w:r>
        <w:t>been</w:t>
      </w:r>
      <w:r>
        <w:rPr>
          <w:spacing w:val="-1"/>
        </w:rPr>
        <w:t xml:space="preserve"> </w:t>
      </w:r>
      <w:r>
        <w:t>notified</w:t>
      </w:r>
      <w:r>
        <w:rPr>
          <w:spacing w:val="-3"/>
        </w:rPr>
        <w:t xml:space="preserve"> </w:t>
      </w:r>
      <w:r>
        <w:t>of</w:t>
      </w:r>
      <w:r>
        <w:rPr>
          <w:spacing w:val="-4"/>
        </w:rPr>
        <w:t xml:space="preserve"> </w:t>
      </w:r>
      <w:r>
        <w:t>the</w:t>
      </w:r>
      <w:r>
        <w:rPr>
          <w:spacing w:val="-4"/>
        </w:rPr>
        <w:t xml:space="preserve"> </w:t>
      </w:r>
      <w:r>
        <w:t>acceptance</w:t>
      </w:r>
      <w:r>
        <w:rPr>
          <w:spacing w:val="-2"/>
        </w:rPr>
        <w:t xml:space="preserve"> </w:t>
      </w:r>
      <w:r>
        <w:t>of</w:t>
      </w:r>
      <w:r>
        <w:rPr>
          <w:spacing w:val="-4"/>
        </w:rPr>
        <w:t xml:space="preserve"> </w:t>
      </w:r>
      <w:r>
        <w:t>its</w:t>
      </w:r>
      <w:r>
        <w:rPr>
          <w:spacing w:val="-6"/>
        </w:rPr>
        <w:t xml:space="preserve"> </w:t>
      </w:r>
      <w:r>
        <w:t>Bid</w:t>
      </w:r>
      <w:r>
        <w:rPr>
          <w:spacing w:val="-1"/>
        </w:rPr>
        <w:t xml:space="preserve"> </w:t>
      </w:r>
      <w:r>
        <w:t>by</w:t>
      </w:r>
      <w:r>
        <w:rPr>
          <w:spacing w:val="-3"/>
        </w:rPr>
        <w:t xml:space="preserve"> </w:t>
      </w:r>
      <w:r>
        <w:t>the</w:t>
      </w:r>
      <w:r>
        <w:rPr>
          <w:spacing w:val="-4"/>
        </w:rPr>
        <w:t xml:space="preserve"> </w:t>
      </w:r>
      <w:r>
        <w:t>Procuring</w:t>
      </w:r>
      <w:r>
        <w:rPr>
          <w:spacing w:val="-1"/>
        </w:rPr>
        <w:t xml:space="preserve"> </w:t>
      </w:r>
      <w:r>
        <w:t>Entity</w:t>
      </w:r>
      <w:r>
        <w:rPr>
          <w:spacing w:val="-6"/>
        </w:rPr>
        <w:t xml:space="preserve"> </w:t>
      </w:r>
      <w:r>
        <w:t>during</w:t>
      </w:r>
      <w:r>
        <w:rPr>
          <w:spacing w:val="-3"/>
        </w:rPr>
        <w:t xml:space="preserve"> </w:t>
      </w:r>
      <w:r>
        <w:t>the period of Bid validity;</w:t>
      </w:r>
    </w:p>
    <w:p w:rsidR="00932E80" w:rsidRDefault="003256F9">
      <w:pPr>
        <w:pStyle w:val="Heading4"/>
        <w:numPr>
          <w:ilvl w:val="1"/>
          <w:numId w:val="17"/>
        </w:numPr>
        <w:tabs>
          <w:tab w:val="left" w:pos="1260"/>
        </w:tabs>
        <w:spacing w:before="276"/>
        <w:ind w:right="521"/>
      </w:pPr>
      <w:r>
        <w:t>fails</w:t>
      </w:r>
      <w:r>
        <w:rPr>
          <w:spacing w:val="-3"/>
        </w:rPr>
        <w:t xml:space="preserve"> </w:t>
      </w:r>
      <w:r>
        <w:t>or</w:t>
      </w:r>
      <w:r>
        <w:rPr>
          <w:spacing w:val="-4"/>
        </w:rPr>
        <w:t xml:space="preserve"> </w:t>
      </w:r>
      <w:r>
        <w:t>refuses</w:t>
      </w:r>
      <w:r>
        <w:rPr>
          <w:spacing w:val="-3"/>
        </w:rPr>
        <w:t xml:space="preserve"> </w:t>
      </w:r>
      <w:r>
        <w:t>to</w:t>
      </w:r>
      <w:r>
        <w:rPr>
          <w:spacing w:val="-3"/>
        </w:rPr>
        <w:t xml:space="preserve"> </w:t>
      </w:r>
      <w:r>
        <w:t>execute</w:t>
      </w:r>
      <w:r>
        <w:rPr>
          <w:spacing w:val="-2"/>
        </w:rPr>
        <w:t xml:space="preserve"> </w:t>
      </w:r>
      <w:r>
        <w:t>the</w:t>
      </w:r>
      <w:r>
        <w:rPr>
          <w:spacing w:val="-4"/>
        </w:rPr>
        <w:t xml:space="preserve"> </w:t>
      </w:r>
      <w:r>
        <w:t>Contract</w:t>
      </w:r>
      <w:r>
        <w:rPr>
          <w:spacing w:val="-3"/>
        </w:rPr>
        <w:t xml:space="preserve"> </w:t>
      </w:r>
      <w:r>
        <w:t>Form</w:t>
      </w:r>
      <w:r>
        <w:rPr>
          <w:spacing w:val="-1"/>
        </w:rPr>
        <w:t xml:space="preserve"> </w:t>
      </w:r>
      <w:r>
        <w:t>in</w:t>
      </w:r>
      <w:r>
        <w:rPr>
          <w:spacing w:val="-6"/>
        </w:rPr>
        <w:t xml:space="preserve"> </w:t>
      </w:r>
      <w:r>
        <w:t>accordance</w:t>
      </w:r>
      <w:r>
        <w:rPr>
          <w:spacing w:val="-2"/>
        </w:rPr>
        <w:t xml:space="preserve"> </w:t>
      </w:r>
      <w:r>
        <w:t>with</w:t>
      </w:r>
      <w:r>
        <w:rPr>
          <w:spacing w:val="-3"/>
        </w:rPr>
        <w:t xml:space="preserve"> </w:t>
      </w:r>
      <w:r>
        <w:t>the</w:t>
      </w:r>
      <w:r>
        <w:rPr>
          <w:spacing w:val="-4"/>
        </w:rPr>
        <w:t xml:space="preserve"> </w:t>
      </w:r>
      <w:r>
        <w:t>Instructions</w:t>
      </w:r>
      <w:r>
        <w:rPr>
          <w:spacing w:val="-3"/>
        </w:rPr>
        <w:t xml:space="preserve"> </w:t>
      </w:r>
      <w:r>
        <w:t>to Bidders, if required; or</w:t>
      </w:r>
    </w:p>
    <w:p w:rsidR="00932E80" w:rsidRDefault="003256F9">
      <w:pPr>
        <w:pStyle w:val="Heading4"/>
        <w:numPr>
          <w:ilvl w:val="1"/>
          <w:numId w:val="17"/>
        </w:numPr>
        <w:tabs>
          <w:tab w:val="left" w:pos="1260"/>
        </w:tabs>
        <w:ind w:right="1333"/>
      </w:pPr>
      <w:r>
        <w:t>fails</w:t>
      </w:r>
      <w:r>
        <w:rPr>
          <w:spacing w:val="-4"/>
        </w:rPr>
        <w:t xml:space="preserve"> </w:t>
      </w:r>
      <w:r>
        <w:t>or</w:t>
      </w:r>
      <w:r>
        <w:rPr>
          <w:spacing w:val="-5"/>
        </w:rPr>
        <w:t xml:space="preserve"> </w:t>
      </w:r>
      <w:r>
        <w:t>refuses</w:t>
      </w:r>
      <w:r>
        <w:rPr>
          <w:spacing w:val="-4"/>
        </w:rPr>
        <w:t xml:space="preserve"> </w:t>
      </w:r>
      <w:r>
        <w:t>to</w:t>
      </w:r>
      <w:r>
        <w:rPr>
          <w:spacing w:val="-4"/>
        </w:rPr>
        <w:t xml:space="preserve"> </w:t>
      </w:r>
      <w:r>
        <w:t>furnish</w:t>
      </w:r>
      <w:r>
        <w:rPr>
          <w:spacing w:val="-2"/>
        </w:rPr>
        <w:t xml:space="preserve"> </w:t>
      </w:r>
      <w:r>
        <w:t>the</w:t>
      </w:r>
      <w:r>
        <w:rPr>
          <w:spacing w:val="-5"/>
        </w:rPr>
        <w:t xml:space="preserve"> </w:t>
      </w:r>
      <w:r>
        <w:t>Performance</w:t>
      </w:r>
      <w:r>
        <w:rPr>
          <w:spacing w:val="-5"/>
        </w:rPr>
        <w:t xml:space="preserve"> </w:t>
      </w:r>
      <w:r>
        <w:t>Security</w:t>
      </w:r>
      <w:r>
        <w:rPr>
          <w:spacing w:val="-2"/>
        </w:rPr>
        <w:t xml:space="preserve"> </w:t>
      </w:r>
      <w:r>
        <w:t>in</w:t>
      </w:r>
      <w:r>
        <w:rPr>
          <w:spacing w:val="-4"/>
        </w:rPr>
        <w:t xml:space="preserve"> </w:t>
      </w:r>
      <w:r>
        <w:t>accordance</w:t>
      </w:r>
      <w:r>
        <w:rPr>
          <w:spacing w:val="-3"/>
        </w:rPr>
        <w:t xml:space="preserve"> </w:t>
      </w:r>
      <w:r>
        <w:t>with</w:t>
      </w:r>
      <w:r>
        <w:rPr>
          <w:spacing w:val="-4"/>
        </w:rPr>
        <w:t xml:space="preserve"> </w:t>
      </w:r>
      <w:r>
        <w:t>the Instructions to Bidders;</w:t>
      </w:r>
    </w:p>
    <w:p w:rsidR="00932E80" w:rsidRDefault="00932E80">
      <w:pPr>
        <w:pStyle w:val="BodyText"/>
        <w:rPr>
          <w:sz w:val="24"/>
        </w:rPr>
      </w:pPr>
    </w:p>
    <w:p w:rsidR="00932E80" w:rsidRDefault="003256F9">
      <w:pPr>
        <w:pStyle w:val="Heading4"/>
        <w:ind w:left="0" w:right="358"/>
        <w:jc w:val="both"/>
      </w:pPr>
      <w:r>
        <w:t xml:space="preserve">then the Surety undertakes to immediately pay to the Procuring Entity up to the above amount upon receipt of the Procuring Entity's first written demand, without the Procuring Entity having to substantiate its demand, provided that in its demand the Procuring Entity shall state that the demand arises from the occurrence of any of the above events, specifying which event(s) has </w:t>
      </w:r>
      <w:r>
        <w:rPr>
          <w:spacing w:val="-2"/>
        </w:rPr>
        <w:t>occurred.</w:t>
      </w:r>
    </w:p>
    <w:p w:rsidR="00932E80" w:rsidRDefault="00932E80">
      <w:pPr>
        <w:pStyle w:val="BodyText"/>
        <w:rPr>
          <w:sz w:val="24"/>
        </w:rPr>
      </w:pPr>
    </w:p>
    <w:p w:rsidR="00932E80" w:rsidRDefault="003256F9">
      <w:pPr>
        <w:pStyle w:val="Heading4"/>
        <w:ind w:left="0" w:right="357"/>
        <w:jc w:val="both"/>
      </w:pPr>
      <w:r>
        <w:t>The Surety hereby agrees that its obligation will remain in full force and affect up to and including the date 28 days after the date of expiration of the Bid validity as stated in the Invitation to Bid.</w:t>
      </w:r>
      <w:r>
        <w:rPr>
          <w:spacing w:val="40"/>
        </w:rPr>
        <w:t xml:space="preserve"> </w:t>
      </w:r>
      <w:r>
        <w:t>Any demand in respect of this Bond should reach the Surety not later than the above date.</w:t>
      </w:r>
    </w:p>
    <w:p w:rsidR="00932E80" w:rsidRDefault="00932E80">
      <w:pPr>
        <w:pStyle w:val="BodyText"/>
        <w:rPr>
          <w:sz w:val="24"/>
        </w:rPr>
      </w:pPr>
    </w:p>
    <w:p w:rsidR="00932E80" w:rsidRDefault="003256F9">
      <w:pPr>
        <w:pStyle w:val="Heading4"/>
        <w:tabs>
          <w:tab w:val="left" w:pos="6477"/>
        </w:tabs>
        <w:ind w:left="0" w:right="359"/>
        <w:jc w:val="both"/>
      </w:pPr>
      <w:r>
        <w:t xml:space="preserve">IN TESTIMONY WHEREOF, the Principal and the Surety have caused these presents to be executed in their respective names this </w:t>
      </w:r>
      <w:r>
        <w:rPr>
          <w:spacing w:val="80"/>
          <w:u w:val="single"/>
        </w:rPr>
        <w:t xml:space="preserve">   </w:t>
      </w:r>
      <w:r>
        <w:t xml:space="preserve">day of </w:t>
      </w:r>
      <w:r>
        <w:rPr>
          <w:u w:val="single"/>
        </w:rPr>
        <w:tab/>
      </w:r>
      <w:proofErr w:type="gramStart"/>
      <w:r>
        <w:t>20</w:t>
      </w:r>
      <w:r>
        <w:rPr>
          <w:spacing w:val="80"/>
          <w:w w:val="150"/>
          <w:u w:val="single"/>
        </w:rPr>
        <w:t xml:space="preserve"> </w:t>
      </w:r>
      <w:r>
        <w:t>.</w:t>
      </w:r>
      <w:proofErr w:type="gramEnd"/>
    </w:p>
    <w:p w:rsidR="00932E80" w:rsidRDefault="00932E80">
      <w:pPr>
        <w:pStyle w:val="Heading4"/>
        <w:jc w:val="both"/>
        <w:sectPr w:rsidR="00932E80">
          <w:headerReference w:type="default" r:id="rId43"/>
          <w:pgSz w:w="12240" w:h="15840"/>
          <w:pgMar w:top="1360" w:right="1080" w:bottom="280" w:left="1440" w:header="432" w:footer="0" w:gutter="0"/>
          <w:cols w:space="720"/>
        </w:sectPr>
      </w:pPr>
    </w:p>
    <w:p w:rsidR="00932E80" w:rsidRDefault="00932E80">
      <w:pPr>
        <w:pStyle w:val="BodyText"/>
        <w:spacing w:before="71"/>
        <w:rPr>
          <w:sz w:val="24"/>
        </w:rPr>
      </w:pPr>
    </w:p>
    <w:p w:rsidR="00932E80" w:rsidRDefault="003256F9">
      <w:pPr>
        <w:tabs>
          <w:tab w:val="left" w:pos="7199"/>
          <w:tab w:val="left" w:pos="8311"/>
          <w:tab w:val="left" w:pos="9172"/>
        </w:tabs>
        <w:ind w:right="358"/>
        <w:rPr>
          <w:i/>
          <w:sz w:val="24"/>
        </w:rPr>
      </w:pPr>
      <w:r>
        <w:rPr>
          <w:sz w:val="24"/>
        </w:rPr>
        <w:t xml:space="preserve">Principal (s): </w:t>
      </w:r>
      <w:r>
        <w:rPr>
          <w:i/>
          <w:sz w:val="24"/>
        </w:rPr>
        <w:t>[name(s) of authorized representative(s) of the Surety]</w:t>
      </w:r>
      <w:r>
        <w:rPr>
          <w:i/>
          <w:sz w:val="24"/>
        </w:rPr>
        <w:tab/>
      </w:r>
      <w:r>
        <w:rPr>
          <w:spacing w:val="-2"/>
          <w:sz w:val="24"/>
        </w:rPr>
        <w:t>Surety:</w:t>
      </w:r>
      <w:r>
        <w:rPr>
          <w:sz w:val="24"/>
        </w:rPr>
        <w:tab/>
      </w:r>
      <w:r>
        <w:rPr>
          <w:i/>
          <w:spacing w:val="-2"/>
          <w:sz w:val="24"/>
        </w:rPr>
        <w:t>[Name</w:t>
      </w:r>
      <w:r>
        <w:rPr>
          <w:i/>
          <w:sz w:val="24"/>
        </w:rPr>
        <w:tab/>
      </w:r>
      <w:r>
        <w:rPr>
          <w:i/>
          <w:spacing w:val="-6"/>
          <w:sz w:val="24"/>
        </w:rPr>
        <w:t xml:space="preserve">of </w:t>
      </w:r>
      <w:r>
        <w:rPr>
          <w:i/>
          <w:spacing w:val="-2"/>
          <w:sz w:val="24"/>
        </w:rPr>
        <w:t>Surety]</w:t>
      </w:r>
    </w:p>
    <w:p w:rsidR="00932E80" w:rsidRDefault="003256F9">
      <w:pPr>
        <w:pStyle w:val="Heading4"/>
        <w:ind w:left="4320"/>
      </w:pPr>
      <w:r>
        <w:t>Corporate</w:t>
      </w:r>
      <w:r>
        <w:rPr>
          <w:spacing w:val="-2"/>
        </w:rPr>
        <w:t xml:space="preserve"> </w:t>
      </w:r>
      <w:r>
        <w:t>Seal</w:t>
      </w:r>
      <w:r>
        <w:rPr>
          <w:spacing w:val="-3"/>
        </w:rPr>
        <w:t xml:space="preserve"> </w:t>
      </w:r>
      <w:r>
        <w:t xml:space="preserve">(where </w:t>
      </w:r>
      <w:r>
        <w:rPr>
          <w:spacing w:val="-2"/>
        </w:rPr>
        <w:t>appropriate)</w:t>
      </w:r>
    </w:p>
    <w:p w:rsidR="00932E80" w:rsidRDefault="00932E80">
      <w:pPr>
        <w:pStyle w:val="BodyText"/>
        <w:rPr>
          <w:sz w:val="20"/>
        </w:rPr>
      </w:pPr>
    </w:p>
    <w:p w:rsidR="00932E80" w:rsidRDefault="003256F9">
      <w:pPr>
        <w:pStyle w:val="BodyText"/>
        <w:spacing w:before="63"/>
        <w:rPr>
          <w:sz w:val="20"/>
        </w:rPr>
      </w:pPr>
      <w:r>
        <w:rPr>
          <w:noProof/>
          <w:sz w:val="20"/>
        </w:rPr>
        <mc:AlternateContent>
          <mc:Choice Requires="wps">
            <w:drawing>
              <wp:anchor distT="0" distB="0" distL="0" distR="0" simplePos="0" relativeHeight="21" behindDoc="1" locked="0" layoutInCell="1" allowOverlap="1">
                <wp:simplePos x="0" y="0"/>
                <wp:positionH relativeFrom="page">
                  <wp:posOffset>914400</wp:posOffset>
                </wp:positionH>
                <wp:positionV relativeFrom="paragraph">
                  <wp:posOffset>201728</wp:posOffset>
                </wp:positionV>
                <wp:extent cx="2362200" cy="1270"/>
                <wp:effectExtent l="0" t="0" r="0" b="0"/>
                <wp:wrapTopAndBottom/>
                <wp:docPr id="1053"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270"/>
                        </a:xfrm>
                        <a:custGeom>
                          <a:avLst/>
                          <a:gdLst/>
                          <a:ahLst/>
                          <a:cxnLst/>
                          <a:rect l="l" t="t" r="r" b="b"/>
                          <a:pathLst>
                            <a:path w="2362200" h="1270">
                              <a:moveTo>
                                <a:pt x="0" y="0"/>
                              </a:moveTo>
                              <a:lnTo>
                                <a:pt x="2362200" y="0"/>
                              </a:lnTo>
                            </a:path>
                          </a:pathLst>
                        </a:custGeom>
                        <a:ln w="6186"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53" coordsize="2362200,1270" path="m0,0l2362200,0e" filled="f" stroked="t" style="position:absolute;margin-left:72.0pt;margin-top:15.88pt;width:186.0pt;height:0.1pt;z-index:-2147483626;mso-position-horizontal-relative:page;mso-position-vertical-relative:text;mso-width-relative:page;mso-height-relative:page;mso-wrap-distance-left:0.0pt;mso-wrap-distance-right:0.0pt;visibility:visible;">
                <v:stroke weight="0.49pt"/>
                <w10:wrap type="topAndBottom"/>
                <v:fill/>
                <v:path textboxrect="0,0,2362200,1270" o:connectlocs=""/>
              </v:shape>
            </w:pict>
          </mc:Fallback>
        </mc:AlternateContent>
      </w:r>
      <w:r>
        <w:rPr>
          <w:noProof/>
          <w:sz w:val="20"/>
        </w:rPr>
        <mc:AlternateContent>
          <mc:Choice Requires="wps">
            <w:drawing>
              <wp:anchor distT="0" distB="0" distL="0" distR="0" simplePos="0" relativeHeight="22" behindDoc="1" locked="0" layoutInCell="1" allowOverlap="1">
                <wp:simplePos x="0" y="0"/>
                <wp:positionH relativeFrom="page">
                  <wp:posOffset>3657600</wp:posOffset>
                </wp:positionH>
                <wp:positionV relativeFrom="paragraph">
                  <wp:posOffset>201728</wp:posOffset>
                </wp:positionV>
                <wp:extent cx="2743200" cy="1270"/>
                <wp:effectExtent l="0" t="0" r="0" b="0"/>
                <wp:wrapTopAndBottom/>
                <wp:docPr id="1054"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h="1270">
                              <a:moveTo>
                                <a:pt x="0" y="0"/>
                              </a:moveTo>
                              <a:lnTo>
                                <a:pt x="2743200" y="0"/>
                              </a:lnTo>
                            </a:path>
                          </a:pathLst>
                        </a:custGeom>
                        <a:ln w="6186"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54" coordsize="2743200,1270" path="m0,0l2743200,0e" filled="f" stroked="t" style="position:absolute;margin-left:288.0pt;margin-top:15.88pt;width:216.0pt;height:0.1pt;z-index:-2147483625;mso-position-horizontal-relative:page;mso-position-vertical-relative:text;mso-width-relative:page;mso-height-relative:page;mso-wrap-distance-left:0.0pt;mso-wrap-distance-right:0.0pt;visibility:visible;">
                <v:stroke weight="0.49pt"/>
                <w10:wrap type="topAndBottom"/>
                <v:fill/>
                <v:path textboxrect="0,0,2743200,1270" o:connectlocs=""/>
              </v:shape>
            </w:pict>
          </mc:Fallback>
        </mc:AlternateContent>
      </w:r>
    </w:p>
    <w:p w:rsidR="00932E80" w:rsidRDefault="003256F9">
      <w:pPr>
        <w:pStyle w:val="Heading5"/>
        <w:tabs>
          <w:tab w:val="left" w:pos="4319"/>
        </w:tabs>
      </w:pPr>
      <w:r>
        <w:rPr>
          <w:spacing w:val="-2"/>
        </w:rPr>
        <w:t>(Signature)</w:t>
      </w:r>
      <w:r>
        <w:tab/>
      </w:r>
      <w:r>
        <w:rPr>
          <w:spacing w:val="-2"/>
        </w:rPr>
        <w:t>(Signature)</w:t>
      </w:r>
    </w:p>
    <w:p w:rsidR="00932E80" w:rsidRDefault="00932E80">
      <w:pPr>
        <w:pStyle w:val="BodyText"/>
        <w:rPr>
          <w:i/>
          <w:sz w:val="20"/>
        </w:rPr>
      </w:pPr>
    </w:p>
    <w:p w:rsidR="00932E80" w:rsidRDefault="003256F9">
      <w:pPr>
        <w:pStyle w:val="BodyText"/>
        <w:spacing w:before="63"/>
        <w:rPr>
          <w:i/>
          <w:sz w:val="20"/>
        </w:rPr>
      </w:pPr>
      <w:r>
        <w:rPr>
          <w:i/>
          <w:noProof/>
          <w:sz w:val="20"/>
        </w:rPr>
        <mc:AlternateContent>
          <mc:Choice Requires="wps">
            <w:drawing>
              <wp:anchor distT="0" distB="0" distL="0" distR="0" simplePos="0" relativeHeight="23" behindDoc="1" locked="0" layoutInCell="1" allowOverlap="1">
                <wp:simplePos x="0" y="0"/>
                <wp:positionH relativeFrom="page">
                  <wp:posOffset>914400</wp:posOffset>
                </wp:positionH>
                <wp:positionV relativeFrom="paragraph">
                  <wp:posOffset>201403</wp:posOffset>
                </wp:positionV>
                <wp:extent cx="2362200" cy="1270"/>
                <wp:effectExtent l="0" t="0" r="0" b="0"/>
                <wp:wrapTopAndBottom/>
                <wp:docPr id="1055"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270"/>
                        </a:xfrm>
                        <a:custGeom>
                          <a:avLst/>
                          <a:gdLst/>
                          <a:ahLst/>
                          <a:cxnLst/>
                          <a:rect l="l" t="t" r="r" b="b"/>
                          <a:pathLst>
                            <a:path w="2362200" h="1270">
                              <a:moveTo>
                                <a:pt x="0" y="0"/>
                              </a:moveTo>
                              <a:lnTo>
                                <a:pt x="2362200" y="0"/>
                              </a:lnTo>
                            </a:path>
                          </a:pathLst>
                        </a:custGeom>
                        <a:ln w="6186"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55" coordsize="2362200,1270" path="m0,0l2362200,0e" filled="f" stroked="t" style="position:absolute;margin-left:72.0pt;margin-top:15.86pt;width:186.0pt;height:0.1pt;z-index:-2147483624;mso-position-horizontal-relative:page;mso-position-vertical-relative:text;mso-width-relative:page;mso-height-relative:page;mso-wrap-distance-left:0.0pt;mso-wrap-distance-right:0.0pt;visibility:visible;">
                <v:stroke weight="0.49pt"/>
                <w10:wrap type="topAndBottom"/>
                <v:fill/>
                <v:path textboxrect="0,0,2362200,1270" o:connectlocs=""/>
              </v:shape>
            </w:pict>
          </mc:Fallback>
        </mc:AlternateContent>
      </w:r>
      <w:r>
        <w:rPr>
          <w:i/>
          <w:noProof/>
          <w:sz w:val="20"/>
        </w:rPr>
        <mc:AlternateContent>
          <mc:Choice Requires="wps">
            <w:drawing>
              <wp:anchor distT="0" distB="0" distL="0" distR="0" simplePos="0" relativeHeight="24" behindDoc="1" locked="0" layoutInCell="1" allowOverlap="1">
                <wp:simplePos x="0" y="0"/>
                <wp:positionH relativeFrom="page">
                  <wp:posOffset>3657600</wp:posOffset>
                </wp:positionH>
                <wp:positionV relativeFrom="paragraph">
                  <wp:posOffset>201403</wp:posOffset>
                </wp:positionV>
                <wp:extent cx="2743200" cy="1270"/>
                <wp:effectExtent l="0" t="0" r="0" b="0"/>
                <wp:wrapTopAndBottom/>
                <wp:docPr id="1056"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h="1270">
                              <a:moveTo>
                                <a:pt x="0" y="0"/>
                              </a:moveTo>
                              <a:lnTo>
                                <a:pt x="2743200" y="0"/>
                              </a:lnTo>
                            </a:path>
                          </a:pathLst>
                        </a:custGeom>
                        <a:ln w="6186"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56" coordsize="2743200,1270" path="m0,0l2743200,0e" filled="f" stroked="t" style="position:absolute;margin-left:288.0pt;margin-top:15.86pt;width:216.0pt;height:0.1pt;z-index:-2147483623;mso-position-horizontal-relative:page;mso-position-vertical-relative:text;mso-width-relative:page;mso-height-relative:page;mso-wrap-distance-left:0.0pt;mso-wrap-distance-right:0.0pt;visibility:visible;">
                <v:stroke weight="0.49pt"/>
                <w10:wrap type="topAndBottom"/>
                <v:fill/>
                <v:path textboxrect="0,0,2743200,1270" o:connectlocs=""/>
              </v:shape>
            </w:pict>
          </mc:Fallback>
        </mc:AlternateContent>
      </w:r>
    </w:p>
    <w:p w:rsidR="00932E80" w:rsidRDefault="003256F9">
      <w:pPr>
        <w:pStyle w:val="Heading5"/>
        <w:tabs>
          <w:tab w:val="left" w:pos="4319"/>
        </w:tabs>
      </w:pPr>
      <w:r>
        <w:t>(Printed</w:t>
      </w:r>
      <w:r>
        <w:rPr>
          <w:spacing w:val="-2"/>
        </w:rPr>
        <w:t xml:space="preserve"> </w:t>
      </w:r>
      <w:r>
        <w:t>name and</w:t>
      </w:r>
      <w:r>
        <w:rPr>
          <w:spacing w:val="-1"/>
        </w:rPr>
        <w:t xml:space="preserve"> </w:t>
      </w:r>
      <w:r>
        <w:rPr>
          <w:spacing w:val="-2"/>
        </w:rPr>
        <w:t>title)</w:t>
      </w:r>
      <w:r>
        <w:tab/>
        <w:t>(Printed</w:t>
      </w:r>
      <w:r>
        <w:rPr>
          <w:spacing w:val="-4"/>
        </w:rPr>
        <w:t xml:space="preserve"> </w:t>
      </w:r>
      <w:r>
        <w:t>name and</w:t>
      </w:r>
      <w:r>
        <w:rPr>
          <w:spacing w:val="-1"/>
        </w:rPr>
        <w:t xml:space="preserve"> </w:t>
      </w:r>
      <w:r>
        <w:rPr>
          <w:spacing w:val="-2"/>
        </w:rPr>
        <w:t>title)</w:t>
      </w:r>
    </w:p>
    <w:p w:rsidR="00932E80" w:rsidRDefault="00932E80">
      <w:pPr>
        <w:pStyle w:val="Heading5"/>
        <w:sectPr w:rsidR="00932E80">
          <w:headerReference w:type="default" r:id="rId44"/>
          <w:pgSz w:w="12240" w:h="15840"/>
          <w:pgMar w:top="1360" w:right="1080" w:bottom="280" w:left="1440" w:header="432" w:footer="0" w:gutter="0"/>
          <w:cols w:space="720"/>
        </w:sectPr>
      </w:pPr>
    </w:p>
    <w:p w:rsidR="00932E80" w:rsidRDefault="003256F9">
      <w:pPr>
        <w:spacing w:before="74"/>
        <w:ind w:right="359"/>
        <w:jc w:val="center"/>
        <w:rPr>
          <w:b/>
          <w:sz w:val="36"/>
        </w:rPr>
      </w:pPr>
      <w:bookmarkStart w:id="124" w:name="_bookmark58"/>
      <w:bookmarkEnd w:id="124"/>
      <w:r>
        <w:rPr>
          <w:b/>
          <w:sz w:val="36"/>
        </w:rPr>
        <w:lastRenderedPageBreak/>
        <w:t>Bid-Securing</w:t>
      </w:r>
      <w:r>
        <w:rPr>
          <w:b/>
          <w:spacing w:val="-5"/>
          <w:sz w:val="36"/>
        </w:rPr>
        <w:t xml:space="preserve"> </w:t>
      </w:r>
      <w:r>
        <w:rPr>
          <w:b/>
          <w:spacing w:val="-2"/>
          <w:sz w:val="36"/>
        </w:rPr>
        <w:t>Declaration</w:t>
      </w:r>
    </w:p>
    <w:p w:rsidR="00932E80" w:rsidRDefault="003256F9">
      <w:pPr>
        <w:pStyle w:val="Heading5"/>
        <w:spacing w:before="274"/>
      </w:pPr>
      <w:r>
        <w:t>[The</w:t>
      </w:r>
      <w:r>
        <w:rPr>
          <w:spacing w:val="-2"/>
        </w:rPr>
        <w:t xml:space="preserve"> </w:t>
      </w:r>
      <w:r>
        <w:t>Bidder</w:t>
      </w:r>
      <w:r>
        <w:rPr>
          <w:spacing w:val="-1"/>
        </w:rPr>
        <w:t xml:space="preserve"> </w:t>
      </w:r>
      <w:r>
        <w:t>shall</w:t>
      </w:r>
      <w:r>
        <w:rPr>
          <w:spacing w:val="-3"/>
        </w:rPr>
        <w:t xml:space="preserve"> </w:t>
      </w:r>
      <w:r>
        <w:t>fill</w:t>
      </w:r>
      <w:r>
        <w:rPr>
          <w:spacing w:val="-1"/>
        </w:rPr>
        <w:t xml:space="preserve"> </w:t>
      </w:r>
      <w:r>
        <w:t>in</w:t>
      </w:r>
      <w:r>
        <w:rPr>
          <w:spacing w:val="-4"/>
        </w:rPr>
        <w:t xml:space="preserve"> </w:t>
      </w:r>
      <w:r>
        <w:t>this Form</w:t>
      </w:r>
      <w:r>
        <w:rPr>
          <w:spacing w:val="-2"/>
        </w:rPr>
        <w:t xml:space="preserve"> </w:t>
      </w:r>
      <w:r>
        <w:t>in</w:t>
      </w:r>
      <w:r>
        <w:rPr>
          <w:spacing w:val="-1"/>
        </w:rPr>
        <w:t xml:space="preserve"> </w:t>
      </w:r>
      <w:r>
        <w:t>accordance with</w:t>
      </w:r>
      <w:r>
        <w:rPr>
          <w:spacing w:val="-4"/>
        </w:rPr>
        <w:t xml:space="preserve"> </w:t>
      </w:r>
      <w:r>
        <w:t xml:space="preserve">the instructions </w:t>
      </w:r>
      <w:r>
        <w:rPr>
          <w:spacing w:val="-2"/>
        </w:rPr>
        <w:t>indicated.]</w:t>
      </w:r>
    </w:p>
    <w:p w:rsidR="00932E80" w:rsidRDefault="00932E80">
      <w:pPr>
        <w:pStyle w:val="BodyText"/>
        <w:rPr>
          <w:i/>
          <w:sz w:val="24"/>
        </w:rPr>
      </w:pPr>
    </w:p>
    <w:p w:rsidR="00932E80" w:rsidRDefault="00932E80">
      <w:pPr>
        <w:pStyle w:val="BodyText"/>
        <w:spacing w:before="46"/>
        <w:rPr>
          <w:i/>
          <w:sz w:val="24"/>
        </w:rPr>
      </w:pPr>
    </w:p>
    <w:p w:rsidR="00932E80" w:rsidRDefault="003256F9">
      <w:pPr>
        <w:pStyle w:val="Heading5"/>
        <w:ind w:right="358"/>
        <w:jc w:val="right"/>
      </w:pPr>
      <w:r>
        <w:rPr>
          <w:i w:val="0"/>
        </w:rPr>
        <w:t>Date:</w:t>
      </w:r>
      <w:r>
        <w:rPr>
          <w:i w:val="0"/>
          <w:spacing w:val="-3"/>
        </w:rPr>
        <w:t xml:space="preserve"> </w:t>
      </w:r>
      <w:r>
        <w:t>[insert</w:t>
      </w:r>
      <w:r>
        <w:rPr>
          <w:spacing w:val="-1"/>
        </w:rPr>
        <w:t xml:space="preserve"> </w:t>
      </w:r>
      <w:r>
        <w:t>date</w:t>
      </w:r>
      <w:r>
        <w:rPr>
          <w:spacing w:val="-2"/>
        </w:rPr>
        <w:t xml:space="preserve"> </w:t>
      </w:r>
      <w:r>
        <w:t>(as</w:t>
      </w:r>
      <w:r>
        <w:rPr>
          <w:spacing w:val="-1"/>
        </w:rPr>
        <w:t xml:space="preserve"> </w:t>
      </w:r>
      <w:r>
        <w:t>day,</w:t>
      </w:r>
      <w:r>
        <w:rPr>
          <w:spacing w:val="-1"/>
        </w:rPr>
        <w:t xml:space="preserve"> </w:t>
      </w:r>
      <w:r>
        <w:t>month</w:t>
      </w:r>
      <w:r>
        <w:rPr>
          <w:spacing w:val="-1"/>
        </w:rPr>
        <w:t xml:space="preserve"> </w:t>
      </w:r>
      <w:r>
        <w:t>and</w:t>
      </w:r>
      <w:r>
        <w:rPr>
          <w:spacing w:val="-1"/>
        </w:rPr>
        <w:t xml:space="preserve"> </w:t>
      </w:r>
      <w:r>
        <w:t>year)</w:t>
      </w:r>
      <w:r>
        <w:rPr>
          <w:spacing w:val="2"/>
        </w:rPr>
        <w:t xml:space="preserve"> </w:t>
      </w:r>
      <w:r>
        <w:t>of</w:t>
      </w:r>
      <w:r>
        <w:rPr>
          <w:spacing w:val="-2"/>
        </w:rPr>
        <w:t xml:space="preserve"> </w:t>
      </w:r>
      <w:r>
        <w:t>Bid</w:t>
      </w:r>
      <w:r>
        <w:rPr>
          <w:spacing w:val="-1"/>
        </w:rPr>
        <w:t xml:space="preserve"> </w:t>
      </w:r>
      <w:r>
        <w:rPr>
          <w:spacing w:val="-2"/>
        </w:rPr>
        <w:t>Submission]</w:t>
      </w:r>
    </w:p>
    <w:p w:rsidR="00932E80" w:rsidRDefault="003256F9">
      <w:pPr>
        <w:ind w:right="360"/>
        <w:jc w:val="right"/>
        <w:rPr>
          <w:i/>
          <w:sz w:val="24"/>
        </w:rPr>
      </w:pPr>
      <w:r>
        <w:rPr>
          <w:sz w:val="24"/>
        </w:rPr>
        <w:t>ONB</w:t>
      </w:r>
      <w:r>
        <w:rPr>
          <w:spacing w:val="-3"/>
          <w:sz w:val="24"/>
        </w:rPr>
        <w:t xml:space="preserve"> </w:t>
      </w:r>
      <w:r>
        <w:rPr>
          <w:sz w:val="24"/>
        </w:rPr>
        <w:t>No.:</w:t>
      </w:r>
      <w:r>
        <w:rPr>
          <w:spacing w:val="-2"/>
          <w:sz w:val="24"/>
        </w:rPr>
        <w:t xml:space="preserve"> </w:t>
      </w:r>
      <w:r>
        <w:rPr>
          <w:i/>
          <w:sz w:val="24"/>
        </w:rPr>
        <w:t>[insert</w:t>
      </w:r>
      <w:r>
        <w:rPr>
          <w:i/>
          <w:spacing w:val="-2"/>
          <w:sz w:val="24"/>
        </w:rPr>
        <w:t xml:space="preserve"> </w:t>
      </w:r>
      <w:r>
        <w:rPr>
          <w:i/>
          <w:sz w:val="24"/>
        </w:rPr>
        <w:t>number of</w:t>
      </w:r>
      <w:r>
        <w:rPr>
          <w:i/>
          <w:spacing w:val="-1"/>
          <w:sz w:val="24"/>
        </w:rPr>
        <w:t xml:space="preserve"> </w:t>
      </w:r>
      <w:r>
        <w:rPr>
          <w:i/>
          <w:sz w:val="24"/>
        </w:rPr>
        <w:t>bidding</w:t>
      </w:r>
      <w:r>
        <w:rPr>
          <w:i/>
          <w:spacing w:val="-3"/>
          <w:sz w:val="24"/>
        </w:rPr>
        <w:t xml:space="preserve"> </w:t>
      </w:r>
      <w:r>
        <w:rPr>
          <w:i/>
          <w:spacing w:val="-2"/>
          <w:sz w:val="24"/>
        </w:rPr>
        <w:t>process]</w:t>
      </w:r>
    </w:p>
    <w:p w:rsidR="00932E80" w:rsidRDefault="003256F9">
      <w:pPr>
        <w:ind w:right="358"/>
        <w:jc w:val="right"/>
        <w:rPr>
          <w:i/>
          <w:sz w:val="24"/>
        </w:rPr>
      </w:pPr>
      <w:r>
        <w:rPr>
          <w:sz w:val="24"/>
        </w:rPr>
        <w:t>Alternative No.:</w:t>
      </w:r>
      <w:r>
        <w:rPr>
          <w:spacing w:val="-1"/>
          <w:sz w:val="24"/>
        </w:rPr>
        <w:t xml:space="preserve"> </w:t>
      </w:r>
      <w:r>
        <w:rPr>
          <w:i/>
          <w:sz w:val="24"/>
        </w:rPr>
        <w:t>[insert</w:t>
      </w:r>
      <w:r>
        <w:rPr>
          <w:i/>
          <w:spacing w:val="-3"/>
          <w:sz w:val="24"/>
        </w:rPr>
        <w:t xml:space="preserve"> </w:t>
      </w:r>
      <w:r>
        <w:rPr>
          <w:i/>
          <w:sz w:val="24"/>
        </w:rPr>
        <w:t>identification</w:t>
      </w:r>
      <w:r>
        <w:rPr>
          <w:i/>
          <w:spacing w:val="-1"/>
          <w:sz w:val="24"/>
        </w:rPr>
        <w:t xml:space="preserve"> </w:t>
      </w:r>
      <w:r>
        <w:rPr>
          <w:i/>
          <w:sz w:val="24"/>
        </w:rPr>
        <w:t>No</w:t>
      </w:r>
      <w:r>
        <w:rPr>
          <w:i/>
          <w:spacing w:val="-3"/>
          <w:sz w:val="24"/>
        </w:rPr>
        <w:t xml:space="preserve"> </w:t>
      </w:r>
      <w:r>
        <w:rPr>
          <w:i/>
          <w:sz w:val="24"/>
        </w:rPr>
        <w:t>if</w:t>
      </w:r>
      <w:r>
        <w:rPr>
          <w:i/>
          <w:spacing w:val="-1"/>
          <w:sz w:val="24"/>
        </w:rPr>
        <w:t xml:space="preserve"> </w:t>
      </w:r>
      <w:r>
        <w:rPr>
          <w:i/>
          <w:sz w:val="24"/>
        </w:rPr>
        <w:t>this</w:t>
      </w:r>
      <w:r>
        <w:rPr>
          <w:i/>
          <w:spacing w:val="-4"/>
          <w:sz w:val="24"/>
        </w:rPr>
        <w:t xml:space="preserve"> </w:t>
      </w:r>
      <w:r>
        <w:rPr>
          <w:i/>
          <w:sz w:val="24"/>
        </w:rPr>
        <w:t>is a</w:t>
      </w:r>
      <w:r>
        <w:rPr>
          <w:i/>
          <w:spacing w:val="-1"/>
          <w:sz w:val="24"/>
        </w:rPr>
        <w:t xml:space="preserve"> </w:t>
      </w:r>
      <w:r>
        <w:rPr>
          <w:i/>
          <w:sz w:val="24"/>
        </w:rPr>
        <w:t>Bid</w:t>
      </w:r>
      <w:r>
        <w:rPr>
          <w:i/>
          <w:spacing w:val="-1"/>
          <w:sz w:val="24"/>
        </w:rPr>
        <w:t xml:space="preserve"> </w:t>
      </w:r>
      <w:r>
        <w:rPr>
          <w:i/>
          <w:sz w:val="24"/>
        </w:rPr>
        <w:t>for</w:t>
      </w:r>
      <w:r>
        <w:rPr>
          <w:i/>
          <w:spacing w:val="-1"/>
          <w:sz w:val="24"/>
        </w:rPr>
        <w:t xml:space="preserve"> </w:t>
      </w:r>
      <w:r>
        <w:rPr>
          <w:i/>
          <w:sz w:val="24"/>
        </w:rPr>
        <w:t xml:space="preserve">an </w:t>
      </w:r>
      <w:r>
        <w:rPr>
          <w:i/>
          <w:spacing w:val="-2"/>
          <w:sz w:val="24"/>
        </w:rPr>
        <w:t>alternative]</w:t>
      </w:r>
    </w:p>
    <w:p w:rsidR="00932E80" w:rsidRDefault="00932E80">
      <w:pPr>
        <w:pStyle w:val="BodyText"/>
        <w:rPr>
          <w:i/>
          <w:sz w:val="24"/>
        </w:rPr>
      </w:pPr>
    </w:p>
    <w:p w:rsidR="00932E80" w:rsidRDefault="00932E80">
      <w:pPr>
        <w:pStyle w:val="BodyText"/>
        <w:rPr>
          <w:i/>
          <w:sz w:val="24"/>
        </w:rPr>
      </w:pPr>
    </w:p>
    <w:p w:rsidR="00932E80" w:rsidRDefault="003256F9">
      <w:pPr>
        <w:pStyle w:val="Heading5"/>
      </w:pPr>
      <w:r>
        <w:rPr>
          <w:i w:val="0"/>
        </w:rPr>
        <w:t>To:</w:t>
      </w:r>
      <w:r>
        <w:rPr>
          <w:i w:val="0"/>
          <w:spacing w:val="-2"/>
        </w:rPr>
        <w:t xml:space="preserve"> </w:t>
      </w:r>
      <w:r>
        <w:t>[insert</w:t>
      </w:r>
      <w:r>
        <w:rPr>
          <w:spacing w:val="-3"/>
        </w:rPr>
        <w:t xml:space="preserve"> </w:t>
      </w:r>
      <w:r>
        <w:t>complete name</w:t>
      </w:r>
      <w:r>
        <w:rPr>
          <w:spacing w:val="-1"/>
        </w:rPr>
        <w:t xml:space="preserve"> </w:t>
      </w:r>
      <w:r>
        <w:t>of</w:t>
      </w:r>
      <w:r>
        <w:rPr>
          <w:spacing w:val="-1"/>
        </w:rPr>
        <w:t xml:space="preserve"> </w:t>
      </w:r>
      <w:r>
        <w:t>Procuring</w:t>
      </w:r>
      <w:r>
        <w:rPr>
          <w:spacing w:val="-1"/>
        </w:rPr>
        <w:t xml:space="preserve"> </w:t>
      </w:r>
      <w:r>
        <w:rPr>
          <w:spacing w:val="-2"/>
        </w:rPr>
        <w:t>Entity]</w:t>
      </w:r>
    </w:p>
    <w:p w:rsidR="00932E80" w:rsidRDefault="00932E80">
      <w:pPr>
        <w:pStyle w:val="BodyText"/>
        <w:rPr>
          <w:i/>
          <w:sz w:val="24"/>
        </w:rPr>
      </w:pPr>
    </w:p>
    <w:p w:rsidR="00932E80" w:rsidRDefault="003256F9">
      <w:pPr>
        <w:pStyle w:val="Heading4"/>
        <w:ind w:left="0"/>
      </w:pPr>
      <w:r>
        <w:t>We,</w:t>
      </w:r>
      <w:r>
        <w:rPr>
          <w:spacing w:val="-2"/>
        </w:rPr>
        <w:t xml:space="preserve"> </w:t>
      </w:r>
      <w:r>
        <w:t>the</w:t>
      </w:r>
      <w:r>
        <w:rPr>
          <w:spacing w:val="-3"/>
        </w:rPr>
        <w:t xml:space="preserve"> </w:t>
      </w:r>
      <w:r>
        <w:t xml:space="preserve">undersigned, declare </w:t>
      </w:r>
      <w:r>
        <w:rPr>
          <w:spacing w:val="-4"/>
        </w:rPr>
        <w:t>that:</w:t>
      </w:r>
    </w:p>
    <w:p w:rsidR="00932E80" w:rsidRDefault="003256F9">
      <w:pPr>
        <w:pStyle w:val="Heading4"/>
        <w:numPr>
          <w:ilvl w:val="0"/>
          <w:numId w:val="16"/>
        </w:numPr>
        <w:tabs>
          <w:tab w:val="left" w:pos="720"/>
        </w:tabs>
        <w:spacing w:before="200"/>
        <w:ind w:right="359" w:firstLine="0"/>
        <w:jc w:val="both"/>
      </w:pPr>
      <w:r>
        <w:t>We understand that, according to your conditions, bids must be supported by a Bid- Securing Declaration.</w:t>
      </w:r>
    </w:p>
    <w:p w:rsidR="00932E80" w:rsidRDefault="003256F9">
      <w:pPr>
        <w:pStyle w:val="Heading4"/>
        <w:numPr>
          <w:ilvl w:val="0"/>
          <w:numId w:val="16"/>
        </w:numPr>
        <w:tabs>
          <w:tab w:val="left" w:pos="720"/>
        </w:tabs>
        <w:spacing w:before="201"/>
        <w:ind w:right="358" w:firstLine="0"/>
        <w:jc w:val="both"/>
      </w:pPr>
      <w:r>
        <w:t>We</w:t>
      </w:r>
      <w:r>
        <w:rPr>
          <w:spacing w:val="-2"/>
        </w:rPr>
        <w:t xml:space="preserve"> </w:t>
      </w:r>
      <w:r>
        <w:t>accept</w:t>
      </w:r>
      <w:r>
        <w:rPr>
          <w:spacing w:val="-1"/>
        </w:rPr>
        <w:t xml:space="preserve"> </w:t>
      </w:r>
      <w:r>
        <w:t>that</w:t>
      </w:r>
      <w:r>
        <w:rPr>
          <w:spacing w:val="-1"/>
        </w:rPr>
        <w:t xml:space="preserve"> </w:t>
      </w:r>
      <w:r>
        <w:t>we will</w:t>
      </w:r>
      <w:r>
        <w:rPr>
          <w:spacing w:val="-1"/>
        </w:rPr>
        <w:t xml:space="preserve"> </w:t>
      </w:r>
      <w:r>
        <w:t>automatically be suspended from</w:t>
      </w:r>
      <w:r>
        <w:rPr>
          <w:spacing w:val="-1"/>
        </w:rPr>
        <w:t xml:space="preserve"> </w:t>
      </w:r>
      <w:r>
        <w:t>being</w:t>
      </w:r>
      <w:r>
        <w:rPr>
          <w:spacing w:val="-1"/>
        </w:rPr>
        <w:t xml:space="preserve"> </w:t>
      </w:r>
      <w:r>
        <w:t>eligible for bidding</w:t>
      </w:r>
      <w:r>
        <w:rPr>
          <w:spacing w:val="-1"/>
        </w:rPr>
        <w:t xml:space="preserve"> </w:t>
      </w:r>
      <w:r>
        <w:t>in</w:t>
      </w:r>
      <w:r>
        <w:rPr>
          <w:spacing w:val="-3"/>
        </w:rPr>
        <w:t xml:space="preserve"> </w:t>
      </w:r>
      <w:r>
        <w:t xml:space="preserve">any contract with the Procuring Entity for the period of time of </w:t>
      </w:r>
      <w:r>
        <w:rPr>
          <w:i/>
        </w:rPr>
        <w:t xml:space="preserve">[insert number of months or years] </w:t>
      </w:r>
      <w:r>
        <w:t xml:space="preserve">starting on </w:t>
      </w:r>
      <w:r>
        <w:rPr>
          <w:i/>
        </w:rPr>
        <w:t xml:space="preserve">[insert date], </w:t>
      </w:r>
      <w:r>
        <w:t>if we are in breach of our obligation(s) under the bid conditions,</w:t>
      </w:r>
      <w:r>
        <w:rPr>
          <w:spacing w:val="40"/>
        </w:rPr>
        <w:t xml:space="preserve"> </w:t>
      </w:r>
      <w:r>
        <w:t>because we:</w:t>
      </w:r>
    </w:p>
    <w:p w:rsidR="00932E80" w:rsidRDefault="003256F9">
      <w:pPr>
        <w:pStyle w:val="Heading4"/>
        <w:numPr>
          <w:ilvl w:val="1"/>
          <w:numId w:val="16"/>
        </w:numPr>
        <w:tabs>
          <w:tab w:val="left" w:pos="720"/>
        </w:tabs>
        <w:spacing w:before="199"/>
        <w:ind w:right="360"/>
        <w:jc w:val="both"/>
      </w:pPr>
      <w:r>
        <w:t>have withdrawn our Bid during the period of bid validity specified by us in the Bidding Data Sheet; or</w:t>
      </w:r>
    </w:p>
    <w:p w:rsidR="00932E80" w:rsidRDefault="003256F9">
      <w:pPr>
        <w:pStyle w:val="Heading4"/>
        <w:numPr>
          <w:ilvl w:val="1"/>
          <w:numId w:val="16"/>
        </w:numPr>
        <w:tabs>
          <w:tab w:val="left" w:pos="718"/>
          <w:tab w:val="left" w:pos="720"/>
        </w:tabs>
        <w:spacing w:before="200"/>
        <w:ind w:right="359"/>
        <w:jc w:val="both"/>
      </w:pPr>
      <w:r>
        <w:t>having been notified of the acceptance of our Bid by the Procuring Entity during the period of bid validity, (</w:t>
      </w:r>
      <w:proofErr w:type="spellStart"/>
      <w:r>
        <w:t>i</w:t>
      </w:r>
      <w:proofErr w:type="spellEnd"/>
      <w:r>
        <w:t>) fail or refuse to execute the Contract, if required, or (ii) fail or refuse to furnish the Performance Security, in accordance with the ITB.</w:t>
      </w:r>
    </w:p>
    <w:p w:rsidR="00932E80" w:rsidRDefault="003256F9">
      <w:pPr>
        <w:pStyle w:val="Heading4"/>
        <w:numPr>
          <w:ilvl w:val="0"/>
          <w:numId w:val="16"/>
        </w:numPr>
        <w:tabs>
          <w:tab w:val="left" w:pos="720"/>
        </w:tabs>
        <w:spacing w:before="201"/>
        <w:ind w:right="359" w:firstLine="0"/>
        <w:jc w:val="both"/>
      </w:pPr>
      <w:r>
        <w:t>We understand this Bid Securing Declaration shall expire if we are not the successful Bidder, upon the earlier of (</w:t>
      </w:r>
      <w:proofErr w:type="spellStart"/>
      <w:r>
        <w:t>i</w:t>
      </w:r>
      <w:proofErr w:type="spellEnd"/>
      <w:r>
        <w:t>) our receipt of a copy of your notification of the name of the successful Bidder; or (ii) twenty-eight days after the expiration of our Bid.</w:t>
      </w:r>
    </w:p>
    <w:p w:rsidR="00932E80" w:rsidRDefault="003256F9">
      <w:pPr>
        <w:pStyle w:val="Heading4"/>
        <w:numPr>
          <w:ilvl w:val="0"/>
          <w:numId w:val="16"/>
        </w:numPr>
        <w:tabs>
          <w:tab w:val="left" w:pos="720"/>
        </w:tabs>
        <w:spacing w:before="200"/>
        <w:ind w:right="357" w:firstLine="0"/>
        <w:jc w:val="both"/>
      </w:pPr>
      <w:r>
        <w:t>We</w:t>
      </w:r>
      <w:r>
        <w:rPr>
          <w:spacing w:val="-4"/>
        </w:rPr>
        <w:t xml:space="preserve"> </w:t>
      </w:r>
      <w:r>
        <w:t>understand</w:t>
      </w:r>
      <w:r>
        <w:rPr>
          <w:spacing w:val="-1"/>
        </w:rPr>
        <w:t xml:space="preserve"> </w:t>
      </w:r>
      <w:r>
        <w:t>that</w:t>
      </w:r>
      <w:r>
        <w:rPr>
          <w:spacing w:val="-1"/>
        </w:rPr>
        <w:t xml:space="preserve"> </w:t>
      </w:r>
      <w:r>
        <w:t>if</w:t>
      </w:r>
      <w:r>
        <w:rPr>
          <w:spacing w:val="-2"/>
        </w:rPr>
        <w:t xml:space="preserve"> </w:t>
      </w:r>
      <w:r>
        <w:t>we</w:t>
      </w:r>
      <w:r>
        <w:rPr>
          <w:spacing w:val="-2"/>
        </w:rPr>
        <w:t xml:space="preserve"> </w:t>
      </w:r>
      <w:r>
        <w:t>are a</w:t>
      </w:r>
      <w:r>
        <w:rPr>
          <w:spacing w:val="-4"/>
        </w:rPr>
        <w:t xml:space="preserve"> </w:t>
      </w:r>
      <w:r>
        <w:t>Joint</w:t>
      </w:r>
      <w:r>
        <w:rPr>
          <w:spacing w:val="-1"/>
        </w:rPr>
        <w:t xml:space="preserve"> </w:t>
      </w:r>
      <w:r>
        <w:t>Venture,</w:t>
      </w:r>
      <w:r>
        <w:rPr>
          <w:spacing w:val="-1"/>
        </w:rPr>
        <w:t xml:space="preserve"> </w:t>
      </w:r>
      <w:r>
        <w:t>the</w:t>
      </w:r>
      <w:r>
        <w:rPr>
          <w:spacing w:val="-2"/>
        </w:rPr>
        <w:t xml:space="preserve"> </w:t>
      </w:r>
      <w:r>
        <w:t>Bid</w:t>
      </w:r>
      <w:r>
        <w:rPr>
          <w:spacing w:val="-1"/>
        </w:rPr>
        <w:t xml:space="preserve"> </w:t>
      </w:r>
      <w:r>
        <w:t>Securing</w:t>
      </w:r>
      <w:r>
        <w:rPr>
          <w:spacing w:val="-1"/>
        </w:rPr>
        <w:t xml:space="preserve"> </w:t>
      </w:r>
      <w:r>
        <w:t>Declaration</w:t>
      </w:r>
      <w:r>
        <w:rPr>
          <w:spacing w:val="-1"/>
        </w:rPr>
        <w:t xml:space="preserve"> </w:t>
      </w:r>
      <w:r>
        <w:t>must</w:t>
      </w:r>
      <w:r>
        <w:rPr>
          <w:spacing w:val="-3"/>
        </w:rPr>
        <w:t xml:space="preserve"> </w:t>
      </w:r>
      <w:r>
        <w:t>be</w:t>
      </w:r>
      <w:r>
        <w:rPr>
          <w:spacing w:val="-2"/>
        </w:rPr>
        <w:t xml:space="preserve"> </w:t>
      </w:r>
      <w:r>
        <w:t>in</w:t>
      </w:r>
      <w:r>
        <w:rPr>
          <w:spacing w:val="-1"/>
        </w:rPr>
        <w:t xml:space="preserve"> </w:t>
      </w:r>
      <w:r>
        <w:t>the name of the Joint Venture that submits the bid. If the Joint Venture has not been legally constituted</w:t>
      </w:r>
      <w:r>
        <w:rPr>
          <w:spacing w:val="-3"/>
        </w:rPr>
        <w:t xml:space="preserve"> </w:t>
      </w:r>
      <w:r>
        <w:t>at</w:t>
      </w:r>
      <w:r>
        <w:rPr>
          <w:spacing w:val="-3"/>
        </w:rPr>
        <w:t xml:space="preserve"> </w:t>
      </w:r>
      <w:r>
        <w:t>the</w:t>
      </w:r>
      <w:r>
        <w:rPr>
          <w:spacing w:val="-4"/>
        </w:rPr>
        <w:t xml:space="preserve"> </w:t>
      </w:r>
      <w:r>
        <w:t>time</w:t>
      </w:r>
      <w:r>
        <w:rPr>
          <w:spacing w:val="-4"/>
        </w:rPr>
        <w:t xml:space="preserve"> </w:t>
      </w:r>
      <w:r>
        <w:t>of</w:t>
      </w:r>
      <w:r>
        <w:rPr>
          <w:spacing w:val="-4"/>
        </w:rPr>
        <w:t xml:space="preserve"> </w:t>
      </w:r>
      <w:r>
        <w:t>bidding,</w:t>
      </w:r>
      <w:r>
        <w:rPr>
          <w:spacing w:val="-1"/>
        </w:rPr>
        <w:t xml:space="preserve"> </w:t>
      </w:r>
      <w:r>
        <w:t>the</w:t>
      </w:r>
      <w:r>
        <w:rPr>
          <w:spacing w:val="-4"/>
        </w:rPr>
        <w:t xml:space="preserve"> </w:t>
      </w:r>
      <w:r>
        <w:t>Bid</w:t>
      </w:r>
      <w:r>
        <w:rPr>
          <w:spacing w:val="-1"/>
        </w:rPr>
        <w:t xml:space="preserve"> </w:t>
      </w:r>
      <w:r>
        <w:t>Securing</w:t>
      </w:r>
      <w:r>
        <w:rPr>
          <w:spacing w:val="-3"/>
        </w:rPr>
        <w:t xml:space="preserve"> </w:t>
      </w:r>
      <w:r>
        <w:t>Declaration</w:t>
      </w:r>
      <w:r>
        <w:rPr>
          <w:spacing w:val="-1"/>
        </w:rPr>
        <w:t xml:space="preserve"> </w:t>
      </w:r>
      <w:r>
        <w:t>shall</w:t>
      </w:r>
      <w:r>
        <w:rPr>
          <w:spacing w:val="-5"/>
        </w:rPr>
        <w:t xml:space="preserve"> </w:t>
      </w:r>
      <w:r>
        <w:t>be</w:t>
      </w:r>
      <w:r>
        <w:rPr>
          <w:spacing w:val="-2"/>
        </w:rPr>
        <w:t xml:space="preserve"> </w:t>
      </w:r>
      <w:r>
        <w:t>in</w:t>
      </w:r>
      <w:r>
        <w:rPr>
          <w:spacing w:val="-3"/>
        </w:rPr>
        <w:t xml:space="preserve"> </w:t>
      </w:r>
      <w:r>
        <w:t>the</w:t>
      </w:r>
      <w:r>
        <w:rPr>
          <w:spacing w:val="-4"/>
        </w:rPr>
        <w:t xml:space="preserve"> </w:t>
      </w:r>
      <w:r>
        <w:t>names</w:t>
      </w:r>
      <w:r>
        <w:rPr>
          <w:spacing w:val="-3"/>
        </w:rPr>
        <w:t xml:space="preserve"> </w:t>
      </w:r>
      <w:r>
        <w:t>of</w:t>
      </w:r>
      <w:r>
        <w:rPr>
          <w:spacing w:val="-2"/>
        </w:rPr>
        <w:t xml:space="preserve"> </w:t>
      </w:r>
      <w:r>
        <w:t>all</w:t>
      </w:r>
      <w:r>
        <w:rPr>
          <w:spacing w:val="-3"/>
        </w:rPr>
        <w:t xml:space="preserve"> </w:t>
      </w:r>
      <w:r>
        <w:t>future partners as named in the letter of intent.</w:t>
      </w:r>
    </w:p>
    <w:p w:rsidR="00932E80" w:rsidRDefault="003256F9">
      <w:pPr>
        <w:spacing w:before="199"/>
        <w:rPr>
          <w:sz w:val="24"/>
        </w:rPr>
      </w:pPr>
      <w:r>
        <w:rPr>
          <w:sz w:val="24"/>
        </w:rPr>
        <w:t>Signed:</w:t>
      </w:r>
      <w:r>
        <w:rPr>
          <w:spacing w:val="39"/>
          <w:sz w:val="24"/>
        </w:rPr>
        <w:t xml:space="preserve"> </w:t>
      </w:r>
      <w:r>
        <w:rPr>
          <w:i/>
          <w:sz w:val="24"/>
        </w:rPr>
        <w:t>[insert</w:t>
      </w:r>
      <w:r>
        <w:rPr>
          <w:i/>
          <w:spacing w:val="40"/>
          <w:sz w:val="24"/>
        </w:rPr>
        <w:t xml:space="preserve"> </w:t>
      </w:r>
      <w:r>
        <w:rPr>
          <w:i/>
          <w:sz w:val="24"/>
        </w:rPr>
        <w:t>signature</w:t>
      </w:r>
      <w:r>
        <w:rPr>
          <w:i/>
          <w:spacing w:val="38"/>
          <w:sz w:val="24"/>
        </w:rPr>
        <w:t xml:space="preserve"> </w:t>
      </w:r>
      <w:r>
        <w:rPr>
          <w:i/>
          <w:sz w:val="24"/>
        </w:rPr>
        <w:t>of</w:t>
      </w:r>
      <w:r>
        <w:rPr>
          <w:i/>
          <w:spacing w:val="40"/>
          <w:sz w:val="24"/>
        </w:rPr>
        <w:t xml:space="preserve"> </w:t>
      </w:r>
      <w:r>
        <w:rPr>
          <w:i/>
          <w:sz w:val="24"/>
        </w:rPr>
        <w:t>person</w:t>
      </w:r>
      <w:r>
        <w:rPr>
          <w:i/>
          <w:spacing w:val="42"/>
          <w:sz w:val="24"/>
        </w:rPr>
        <w:t xml:space="preserve"> </w:t>
      </w:r>
      <w:r>
        <w:rPr>
          <w:i/>
          <w:sz w:val="24"/>
        </w:rPr>
        <w:t>whose</w:t>
      </w:r>
      <w:r>
        <w:rPr>
          <w:i/>
          <w:spacing w:val="41"/>
          <w:sz w:val="24"/>
        </w:rPr>
        <w:t xml:space="preserve"> </w:t>
      </w:r>
      <w:r>
        <w:rPr>
          <w:i/>
          <w:sz w:val="24"/>
        </w:rPr>
        <w:t>name</w:t>
      </w:r>
      <w:r>
        <w:rPr>
          <w:i/>
          <w:spacing w:val="41"/>
          <w:sz w:val="24"/>
        </w:rPr>
        <w:t xml:space="preserve"> </w:t>
      </w:r>
      <w:r>
        <w:rPr>
          <w:i/>
          <w:sz w:val="24"/>
        </w:rPr>
        <w:t>and</w:t>
      </w:r>
      <w:r>
        <w:rPr>
          <w:i/>
          <w:spacing w:val="39"/>
          <w:sz w:val="24"/>
        </w:rPr>
        <w:t xml:space="preserve"> </w:t>
      </w:r>
      <w:r>
        <w:rPr>
          <w:i/>
          <w:sz w:val="24"/>
        </w:rPr>
        <w:t>capacity</w:t>
      </w:r>
      <w:r>
        <w:rPr>
          <w:i/>
          <w:spacing w:val="41"/>
          <w:sz w:val="24"/>
        </w:rPr>
        <w:t xml:space="preserve"> </w:t>
      </w:r>
      <w:r>
        <w:rPr>
          <w:i/>
          <w:sz w:val="24"/>
        </w:rPr>
        <w:t>are</w:t>
      </w:r>
      <w:r>
        <w:rPr>
          <w:i/>
          <w:spacing w:val="41"/>
          <w:sz w:val="24"/>
        </w:rPr>
        <w:t xml:space="preserve"> </w:t>
      </w:r>
      <w:r>
        <w:rPr>
          <w:i/>
          <w:sz w:val="24"/>
        </w:rPr>
        <w:t>shown]</w:t>
      </w:r>
      <w:r>
        <w:rPr>
          <w:i/>
          <w:spacing w:val="40"/>
          <w:sz w:val="24"/>
        </w:rPr>
        <w:t xml:space="preserve"> </w:t>
      </w:r>
      <w:r>
        <w:rPr>
          <w:sz w:val="24"/>
        </w:rPr>
        <w:t>In</w:t>
      </w:r>
      <w:r>
        <w:rPr>
          <w:spacing w:val="44"/>
          <w:sz w:val="24"/>
        </w:rPr>
        <w:t xml:space="preserve"> </w:t>
      </w:r>
      <w:r>
        <w:rPr>
          <w:sz w:val="24"/>
        </w:rPr>
        <w:t>the</w:t>
      </w:r>
      <w:r>
        <w:rPr>
          <w:spacing w:val="41"/>
          <w:sz w:val="24"/>
        </w:rPr>
        <w:t xml:space="preserve"> </w:t>
      </w:r>
      <w:r>
        <w:rPr>
          <w:sz w:val="24"/>
        </w:rPr>
        <w:t>capacity</w:t>
      </w:r>
      <w:r>
        <w:rPr>
          <w:spacing w:val="42"/>
          <w:sz w:val="24"/>
        </w:rPr>
        <w:t xml:space="preserve"> </w:t>
      </w:r>
      <w:r>
        <w:rPr>
          <w:spacing w:val="-5"/>
          <w:sz w:val="24"/>
        </w:rPr>
        <w:t>of</w:t>
      </w:r>
    </w:p>
    <w:p w:rsidR="00932E80" w:rsidRDefault="003256F9">
      <w:pPr>
        <w:pStyle w:val="Heading5"/>
      </w:pPr>
      <w:r>
        <w:t>[insert</w:t>
      </w:r>
      <w:r>
        <w:rPr>
          <w:spacing w:val="-3"/>
        </w:rPr>
        <w:t xml:space="preserve"> </w:t>
      </w:r>
      <w:r>
        <w:t>legal</w:t>
      </w:r>
      <w:r>
        <w:rPr>
          <w:spacing w:val="-3"/>
        </w:rPr>
        <w:t xml:space="preserve"> </w:t>
      </w:r>
      <w:r>
        <w:t>capacity of</w:t>
      </w:r>
      <w:r>
        <w:rPr>
          <w:spacing w:val="-1"/>
        </w:rPr>
        <w:t xml:space="preserve"> </w:t>
      </w:r>
      <w:r>
        <w:t>person</w:t>
      </w:r>
      <w:r>
        <w:rPr>
          <w:spacing w:val="-1"/>
        </w:rPr>
        <w:t xml:space="preserve"> </w:t>
      </w:r>
      <w:r>
        <w:t>signing</w:t>
      </w:r>
      <w:r>
        <w:rPr>
          <w:spacing w:val="-1"/>
        </w:rPr>
        <w:t xml:space="preserve"> </w:t>
      </w:r>
      <w:r>
        <w:t>the</w:t>
      </w:r>
      <w:r>
        <w:rPr>
          <w:spacing w:val="-2"/>
        </w:rPr>
        <w:t xml:space="preserve"> </w:t>
      </w:r>
      <w:r>
        <w:t>Bid</w:t>
      </w:r>
      <w:r>
        <w:rPr>
          <w:spacing w:val="-1"/>
        </w:rPr>
        <w:t xml:space="preserve"> </w:t>
      </w:r>
      <w:r>
        <w:t xml:space="preserve">Securing </w:t>
      </w:r>
      <w:r>
        <w:rPr>
          <w:spacing w:val="-2"/>
        </w:rPr>
        <w:t>Declaration]</w:t>
      </w:r>
    </w:p>
    <w:p w:rsidR="00932E80" w:rsidRDefault="00932E80">
      <w:pPr>
        <w:pStyle w:val="BodyText"/>
        <w:rPr>
          <w:i/>
          <w:sz w:val="24"/>
        </w:rPr>
      </w:pPr>
    </w:p>
    <w:p w:rsidR="00932E80" w:rsidRDefault="00932E80">
      <w:pPr>
        <w:pStyle w:val="BodyText"/>
        <w:rPr>
          <w:i/>
          <w:sz w:val="24"/>
        </w:rPr>
      </w:pPr>
    </w:p>
    <w:p w:rsidR="00932E80" w:rsidRDefault="003256F9">
      <w:pPr>
        <w:pStyle w:val="Heading5"/>
      </w:pPr>
      <w:r>
        <w:rPr>
          <w:i w:val="0"/>
        </w:rPr>
        <w:t>Name:</w:t>
      </w:r>
      <w:r>
        <w:rPr>
          <w:i w:val="0"/>
          <w:spacing w:val="-4"/>
        </w:rPr>
        <w:t xml:space="preserve"> </w:t>
      </w:r>
      <w:r>
        <w:t>[insert</w:t>
      </w:r>
      <w:r>
        <w:rPr>
          <w:spacing w:val="-1"/>
        </w:rPr>
        <w:t xml:space="preserve"> </w:t>
      </w:r>
      <w:r>
        <w:t>complete name</w:t>
      </w:r>
      <w:r>
        <w:rPr>
          <w:spacing w:val="-2"/>
        </w:rPr>
        <w:t xml:space="preserve"> </w:t>
      </w:r>
      <w:r>
        <w:t>of</w:t>
      </w:r>
      <w:r>
        <w:rPr>
          <w:spacing w:val="-1"/>
        </w:rPr>
        <w:t xml:space="preserve"> </w:t>
      </w:r>
      <w:r>
        <w:t>person</w:t>
      </w:r>
      <w:r>
        <w:rPr>
          <w:spacing w:val="-2"/>
        </w:rPr>
        <w:t xml:space="preserve"> </w:t>
      </w:r>
      <w:r>
        <w:t>signing</w:t>
      </w:r>
      <w:r>
        <w:rPr>
          <w:spacing w:val="-1"/>
        </w:rPr>
        <w:t xml:space="preserve"> </w:t>
      </w:r>
      <w:r>
        <w:t>the</w:t>
      </w:r>
      <w:r>
        <w:rPr>
          <w:spacing w:val="-2"/>
        </w:rPr>
        <w:t xml:space="preserve"> </w:t>
      </w:r>
      <w:r>
        <w:t>Bid</w:t>
      </w:r>
      <w:r>
        <w:rPr>
          <w:spacing w:val="-1"/>
        </w:rPr>
        <w:t xml:space="preserve"> </w:t>
      </w:r>
      <w:r>
        <w:t>Securing</w:t>
      </w:r>
      <w:r>
        <w:rPr>
          <w:spacing w:val="1"/>
        </w:rPr>
        <w:t xml:space="preserve"> </w:t>
      </w:r>
      <w:r>
        <w:rPr>
          <w:spacing w:val="-2"/>
        </w:rPr>
        <w:t>Declaration]</w:t>
      </w:r>
    </w:p>
    <w:p w:rsidR="00932E80" w:rsidRDefault="00932E80">
      <w:pPr>
        <w:pStyle w:val="BodyText"/>
        <w:rPr>
          <w:i/>
          <w:sz w:val="24"/>
        </w:rPr>
      </w:pPr>
    </w:p>
    <w:p w:rsidR="00932E80" w:rsidRDefault="00932E80">
      <w:pPr>
        <w:pStyle w:val="BodyText"/>
        <w:rPr>
          <w:i/>
          <w:sz w:val="24"/>
        </w:rPr>
      </w:pPr>
    </w:p>
    <w:p w:rsidR="00932E80" w:rsidRDefault="003256F9">
      <w:pPr>
        <w:rPr>
          <w:i/>
          <w:sz w:val="24"/>
        </w:rPr>
      </w:pPr>
      <w:r>
        <w:rPr>
          <w:sz w:val="24"/>
        </w:rPr>
        <w:t>Duly</w:t>
      </w:r>
      <w:r>
        <w:rPr>
          <w:spacing w:val="-4"/>
          <w:sz w:val="24"/>
        </w:rPr>
        <w:t xml:space="preserve"> </w:t>
      </w:r>
      <w:r>
        <w:rPr>
          <w:sz w:val="24"/>
        </w:rPr>
        <w:t>authorized</w:t>
      </w:r>
      <w:r>
        <w:rPr>
          <w:spacing w:val="-1"/>
          <w:sz w:val="24"/>
        </w:rPr>
        <w:t xml:space="preserve"> </w:t>
      </w:r>
      <w:r>
        <w:rPr>
          <w:sz w:val="24"/>
        </w:rPr>
        <w:t>to</w:t>
      </w:r>
      <w:r>
        <w:rPr>
          <w:spacing w:val="-1"/>
          <w:sz w:val="24"/>
        </w:rPr>
        <w:t xml:space="preserve"> </w:t>
      </w:r>
      <w:r>
        <w:rPr>
          <w:sz w:val="24"/>
        </w:rPr>
        <w:t>sign</w:t>
      </w:r>
      <w:r>
        <w:rPr>
          <w:spacing w:val="-1"/>
          <w:sz w:val="24"/>
        </w:rPr>
        <w:t xml:space="preserve"> </w:t>
      </w:r>
      <w:r>
        <w:rPr>
          <w:sz w:val="24"/>
        </w:rPr>
        <w:t>the</w:t>
      </w:r>
      <w:r>
        <w:rPr>
          <w:spacing w:val="-2"/>
          <w:sz w:val="24"/>
        </w:rPr>
        <w:t xml:space="preserve"> </w:t>
      </w:r>
      <w:r>
        <w:rPr>
          <w:sz w:val="24"/>
        </w:rPr>
        <w:t>bid</w:t>
      </w:r>
      <w:r>
        <w:rPr>
          <w:spacing w:val="-1"/>
          <w:sz w:val="24"/>
        </w:rPr>
        <w:t xml:space="preserve"> </w:t>
      </w:r>
      <w:r>
        <w:rPr>
          <w:sz w:val="24"/>
        </w:rPr>
        <w:t>for and</w:t>
      </w:r>
      <w:r>
        <w:rPr>
          <w:spacing w:val="-1"/>
          <w:sz w:val="24"/>
        </w:rPr>
        <w:t xml:space="preserve"> </w:t>
      </w:r>
      <w:r>
        <w:rPr>
          <w:sz w:val="24"/>
        </w:rPr>
        <w:t>on</w:t>
      </w:r>
      <w:r>
        <w:rPr>
          <w:spacing w:val="-1"/>
          <w:sz w:val="24"/>
        </w:rPr>
        <w:t xml:space="preserve"> </w:t>
      </w:r>
      <w:r>
        <w:rPr>
          <w:sz w:val="24"/>
        </w:rPr>
        <w:t>behalf of:</w:t>
      </w:r>
      <w:r>
        <w:rPr>
          <w:spacing w:val="-1"/>
          <w:sz w:val="24"/>
        </w:rPr>
        <w:t xml:space="preserve"> </w:t>
      </w:r>
      <w:r>
        <w:rPr>
          <w:i/>
          <w:sz w:val="24"/>
        </w:rPr>
        <w:t>[insert</w:t>
      </w:r>
      <w:r>
        <w:rPr>
          <w:i/>
          <w:spacing w:val="-1"/>
          <w:sz w:val="24"/>
        </w:rPr>
        <w:t xml:space="preserve"> </w:t>
      </w:r>
      <w:r>
        <w:rPr>
          <w:i/>
          <w:sz w:val="24"/>
        </w:rPr>
        <w:t>complete name</w:t>
      </w:r>
      <w:r>
        <w:rPr>
          <w:i/>
          <w:spacing w:val="-2"/>
          <w:sz w:val="24"/>
        </w:rPr>
        <w:t xml:space="preserve"> </w:t>
      </w:r>
      <w:r>
        <w:rPr>
          <w:i/>
          <w:sz w:val="24"/>
        </w:rPr>
        <w:t>of</w:t>
      </w:r>
      <w:r>
        <w:rPr>
          <w:i/>
          <w:spacing w:val="-1"/>
          <w:sz w:val="24"/>
        </w:rPr>
        <w:t xml:space="preserve"> </w:t>
      </w:r>
      <w:r>
        <w:rPr>
          <w:i/>
          <w:spacing w:val="-2"/>
          <w:sz w:val="24"/>
        </w:rPr>
        <w:t>Bidder]</w:t>
      </w:r>
    </w:p>
    <w:p w:rsidR="00932E80" w:rsidRDefault="00932E80">
      <w:pPr>
        <w:pStyle w:val="BodyText"/>
        <w:rPr>
          <w:i/>
          <w:sz w:val="24"/>
        </w:rPr>
      </w:pPr>
    </w:p>
    <w:p w:rsidR="00932E80" w:rsidRDefault="003256F9">
      <w:pPr>
        <w:tabs>
          <w:tab w:val="left" w:pos="2433"/>
          <w:tab w:val="left" w:pos="5258"/>
          <w:tab w:val="left" w:pos="6278"/>
        </w:tabs>
        <w:rPr>
          <w:i/>
          <w:sz w:val="24"/>
        </w:rPr>
      </w:pPr>
      <w:r>
        <w:rPr>
          <w:sz w:val="24"/>
        </w:rPr>
        <w:t xml:space="preserve">Dated on </w:t>
      </w:r>
      <w:r>
        <w:rPr>
          <w:sz w:val="24"/>
          <w:u w:val="single"/>
        </w:rPr>
        <w:tab/>
      </w:r>
      <w:r>
        <w:rPr>
          <w:sz w:val="24"/>
        </w:rPr>
        <w:t xml:space="preserve">day of </w:t>
      </w:r>
      <w:r>
        <w:rPr>
          <w:sz w:val="24"/>
          <w:u w:val="single"/>
        </w:rPr>
        <w:tab/>
      </w:r>
      <w:r>
        <w:rPr>
          <w:sz w:val="24"/>
        </w:rPr>
        <w:t xml:space="preserve">, </w:t>
      </w:r>
      <w:r>
        <w:rPr>
          <w:sz w:val="24"/>
          <w:u w:val="single"/>
        </w:rPr>
        <w:tab/>
      </w:r>
      <w:r>
        <w:rPr>
          <w:i/>
          <w:sz w:val="24"/>
        </w:rPr>
        <w:t>[insert</w:t>
      </w:r>
      <w:r>
        <w:rPr>
          <w:i/>
          <w:spacing w:val="-3"/>
          <w:sz w:val="24"/>
        </w:rPr>
        <w:t xml:space="preserve"> </w:t>
      </w:r>
      <w:r>
        <w:rPr>
          <w:i/>
          <w:sz w:val="24"/>
        </w:rPr>
        <w:t>date</w:t>
      </w:r>
      <w:r>
        <w:rPr>
          <w:i/>
          <w:spacing w:val="-1"/>
          <w:sz w:val="24"/>
        </w:rPr>
        <w:t xml:space="preserve"> </w:t>
      </w:r>
      <w:r>
        <w:rPr>
          <w:i/>
          <w:sz w:val="24"/>
        </w:rPr>
        <w:t xml:space="preserve">of </w:t>
      </w:r>
      <w:r>
        <w:rPr>
          <w:i/>
          <w:spacing w:val="-2"/>
          <w:sz w:val="24"/>
        </w:rPr>
        <w:t>signing]</w:t>
      </w:r>
    </w:p>
    <w:p w:rsidR="00932E80" w:rsidRDefault="00932E80">
      <w:pPr>
        <w:rPr>
          <w:i/>
          <w:sz w:val="24"/>
        </w:rPr>
        <w:sectPr w:rsidR="00932E80">
          <w:headerReference w:type="default" r:id="rId45"/>
          <w:pgSz w:w="12240" w:h="15840"/>
          <w:pgMar w:top="1360" w:right="1080" w:bottom="280" w:left="1440" w:header="432" w:footer="0" w:gutter="0"/>
          <w:pgNumType w:start="37"/>
          <w:cols w:space="720"/>
        </w:sectPr>
      </w:pPr>
    </w:p>
    <w:p w:rsidR="00932E80" w:rsidRDefault="003256F9">
      <w:pPr>
        <w:spacing w:before="326"/>
        <w:ind w:right="362"/>
        <w:jc w:val="center"/>
        <w:rPr>
          <w:b/>
          <w:sz w:val="44"/>
        </w:rPr>
      </w:pPr>
      <w:bookmarkStart w:id="125" w:name="_bookmark59"/>
      <w:bookmarkEnd w:id="125"/>
      <w:r>
        <w:rPr>
          <w:b/>
          <w:sz w:val="44"/>
        </w:rPr>
        <w:lastRenderedPageBreak/>
        <w:t>Section</w:t>
      </w:r>
      <w:r>
        <w:rPr>
          <w:b/>
          <w:spacing w:val="-8"/>
          <w:sz w:val="44"/>
        </w:rPr>
        <w:t xml:space="preserve"> </w:t>
      </w:r>
      <w:r>
        <w:rPr>
          <w:b/>
          <w:sz w:val="44"/>
        </w:rPr>
        <w:t>V.</w:t>
      </w:r>
      <w:r>
        <w:rPr>
          <w:b/>
          <w:spacing w:val="39"/>
          <w:w w:val="150"/>
          <w:sz w:val="44"/>
        </w:rPr>
        <w:t xml:space="preserve"> </w:t>
      </w:r>
      <w:r>
        <w:rPr>
          <w:b/>
          <w:sz w:val="44"/>
        </w:rPr>
        <w:t>Eligible</w:t>
      </w:r>
      <w:r>
        <w:rPr>
          <w:b/>
          <w:spacing w:val="-9"/>
          <w:sz w:val="44"/>
        </w:rPr>
        <w:t xml:space="preserve"> </w:t>
      </w:r>
      <w:r>
        <w:rPr>
          <w:b/>
          <w:spacing w:val="-2"/>
          <w:sz w:val="44"/>
        </w:rPr>
        <w:t>Countries</w:t>
      </w:r>
    </w:p>
    <w:p w:rsidR="00932E80" w:rsidRDefault="00932E80">
      <w:pPr>
        <w:pStyle w:val="BodyText"/>
        <w:spacing w:before="92"/>
        <w:rPr>
          <w:b/>
          <w:sz w:val="44"/>
        </w:rPr>
      </w:pPr>
    </w:p>
    <w:p w:rsidR="00932E80" w:rsidRDefault="003256F9">
      <w:pPr>
        <w:ind w:left="2" w:right="362"/>
        <w:jc w:val="center"/>
        <w:rPr>
          <w:b/>
          <w:sz w:val="24"/>
        </w:rPr>
      </w:pPr>
      <w:r>
        <w:rPr>
          <w:b/>
          <w:sz w:val="24"/>
        </w:rPr>
        <w:t>Eligibility</w:t>
      </w:r>
      <w:r>
        <w:rPr>
          <w:b/>
          <w:spacing w:val="-4"/>
          <w:sz w:val="24"/>
        </w:rPr>
        <w:t xml:space="preserve"> </w:t>
      </w:r>
      <w:r>
        <w:rPr>
          <w:b/>
          <w:sz w:val="24"/>
        </w:rPr>
        <w:t>for</w:t>
      </w:r>
      <w:r>
        <w:rPr>
          <w:b/>
          <w:spacing w:val="-2"/>
          <w:sz w:val="24"/>
        </w:rPr>
        <w:t xml:space="preserve"> </w:t>
      </w:r>
      <w:r>
        <w:rPr>
          <w:b/>
          <w:sz w:val="24"/>
        </w:rPr>
        <w:t>the</w:t>
      </w:r>
      <w:r>
        <w:rPr>
          <w:b/>
          <w:spacing w:val="-3"/>
          <w:sz w:val="24"/>
        </w:rPr>
        <w:t xml:space="preserve"> </w:t>
      </w:r>
      <w:r>
        <w:rPr>
          <w:b/>
          <w:sz w:val="24"/>
        </w:rPr>
        <w:t>Provision</w:t>
      </w:r>
      <w:r>
        <w:rPr>
          <w:b/>
          <w:spacing w:val="-3"/>
          <w:sz w:val="24"/>
        </w:rPr>
        <w:t xml:space="preserve"> </w:t>
      </w:r>
      <w:r>
        <w:rPr>
          <w:b/>
          <w:sz w:val="24"/>
        </w:rPr>
        <w:t>of Goods,</w:t>
      </w:r>
      <w:r>
        <w:rPr>
          <w:b/>
          <w:spacing w:val="-2"/>
          <w:sz w:val="24"/>
        </w:rPr>
        <w:t xml:space="preserve"> </w:t>
      </w:r>
      <w:r>
        <w:rPr>
          <w:b/>
          <w:sz w:val="24"/>
        </w:rPr>
        <w:t>Works</w:t>
      </w:r>
      <w:r>
        <w:rPr>
          <w:b/>
          <w:spacing w:val="-1"/>
          <w:sz w:val="24"/>
        </w:rPr>
        <w:t xml:space="preserve"> </w:t>
      </w:r>
      <w:r>
        <w:rPr>
          <w:b/>
          <w:sz w:val="24"/>
        </w:rPr>
        <w:t>and</w:t>
      </w:r>
      <w:r>
        <w:rPr>
          <w:b/>
          <w:spacing w:val="-4"/>
          <w:sz w:val="24"/>
        </w:rPr>
        <w:t xml:space="preserve"> </w:t>
      </w:r>
      <w:r>
        <w:rPr>
          <w:b/>
          <w:sz w:val="24"/>
        </w:rPr>
        <w:t>Services</w:t>
      </w:r>
      <w:r>
        <w:rPr>
          <w:b/>
          <w:spacing w:val="1"/>
          <w:sz w:val="24"/>
        </w:rPr>
        <w:t xml:space="preserve"> </w:t>
      </w:r>
      <w:r>
        <w:rPr>
          <w:b/>
          <w:sz w:val="24"/>
        </w:rPr>
        <w:t>in</w:t>
      </w:r>
      <w:r>
        <w:rPr>
          <w:b/>
          <w:spacing w:val="-3"/>
          <w:sz w:val="24"/>
        </w:rPr>
        <w:t xml:space="preserve"> </w:t>
      </w:r>
      <w:r>
        <w:rPr>
          <w:b/>
          <w:spacing w:val="-2"/>
          <w:sz w:val="24"/>
        </w:rPr>
        <w:t>Zambia</w:t>
      </w:r>
    </w:p>
    <w:p w:rsidR="00932E80" w:rsidRDefault="00932E80">
      <w:pPr>
        <w:pStyle w:val="BodyText"/>
        <w:rPr>
          <w:b/>
          <w:sz w:val="24"/>
        </w:rPr>
      </w:pPr>
    </w:p>
    <w:p w:rsidR="00932E80" w:rsidRDefault="00932E80">
      <w:pPr>
        <w:pStyle w:val="BodyText"/>
        <w:rPr>
          <w:b/>
          <w:sz w:val="24"/>
        </w:rPr>
      </w:pPr>
    </w:p>
    <w:p w:rsidR="00932E80" w:rsidRDefault="003256F9">
      <w:pPr>
        <w:pStyle w:val="Heading4"/>
        <w:numPr>
          <w:ilvl w:val="0"/>
          <w:numId w:val="15"/>
        </w:numPr>
        <w:tabs>
          <w:tab w:val="left" w:pos="720"/>
        </w:tabs>
        <w:ind w:right="479"/>
      </w:pPr>
      <w:r>
        <w:t>In</w:t>
      </w:r>
      <w:r>
        <w:rPr>
          <w:spacing w:val="-1"/>
        </w:rPr>
        <w:t xml:space="preserve"> </w:t>
      </w:r>
      <w:r>
        <w:t>accordance</w:t>
      </w:r>
      <w:r>
        <w:rPr>
          <w:spacing w:val="-4"/>
        </w:rPr>
        <w:t xml:space="preserve"> </w:t>
      </w:r>
      <w:r>
        <w:t>with</w:t>
      </w:r>
      <w:r>
        <w:rPr>
          <w:spacing w:val="-3"/>
        </w:rPr>
        <w:t xml:space="preserve"> </w:t>
      </w:r>
      <w:r>
        <w:t>Section</w:t>
      </w:r>
      <w:r>
        <w:rPr>
          <w:spacing w:val="-3"/>
        </w:rPr>
        <w:t xml:space="preserve"> </w:t>
      </w:r>
      <w:r>
        <w:t>89</w:t>
      </w:r>
      <w:r>
        <w:rPr>
          <w:spacing w:val="-3"/>
        </w:rPr>
        <w:t xml:space="preserve"> </w:t>
      </w:r>
      <w:r>
        <w:t>of</w:t>
      </w:r>
      <w:r>
        <w:rPr>
          <w:spacing w:val="-2"/>
        </w:rPr>
        <w:t xml:space="preserve"> </w:t>
      </w:r>
      <w:r>
        <w:t>the</w:t>
      </w:r>
      <w:r>
        <w:rPr>
          <w:spacing w:val="-4"/>
        </w:rPr>
        <w:t xml:space="preserve"> </w:t>
      </w:r>
      <w:r>
        <w:t>Public</w:t>
      </w:r>
      <w:r>
        <w:rPr>
          <w:spacing w:val="-4"/>
        </w:rPr>
        <w:t xml:space="preserve"> </w:t>
      </w:r>
      <w:r>
        <w:t>Procurement</w:t>
      </w:r>
      <w:r>
        <w:rPr>
          <w:spacing w:val="-3"/>
        </w:rPr>
        <w:t xml:space="preserve"> </w:t>
      </w:r>
      <w:r>
        <w:t>Act</w:t>
      </w:r>
      <w:r>
        <w:rPr>
          <w:spacing w:val="-1"/>
        </w:rPr>
        <w:t xml:space="preserve"> </w:t>
      </w:r>
      <w:r>
        <w:t>No.</w:t>
      </w:r>
      <w:r>
        <w:rPr>
          <w:spacing w:val="-3"/>
        </w:rPr>
        <w:t xml:space="preserve"> </w:t>
      </w:r>
      <w:r>
        <w:t>12</w:t>
      </w:r>
      <w:r>
        <w:rPr>
          <w:spacing w:val="-3"/>
        </w:rPr>
        <w:t xml:space="preserve"> </w:t>
      </w:r>
      <w:r>
        <w:t>of</w:t>
      </w:r>
      <w:r>
        <w:rPr>
          <w:spacing w:val="-4"/>
        </w:rPr>
        <w:t xml:space="preserve"> </w:t>
      </w:r>
      <w:r>
        <w:t>2020</w:t>
      </w:r>
      <w:r>
        <w:rPr>
          <w:spacing w:val="-3"/>
        </w:rPr>
        <w:t xml:space="preserve"> </w:t>
      </w:r>
      <w:r>
        <w:t>and</w:t>
      </w:r>
      <w:r>
        <w:rPr>
          <w:spacing w:val="-1"/>
        </w:rPr>
        <w:t xml:space="preserve"> </w:t>
      </w:r>
      <w:r>
        <w:t>Clause 223 of the Public Procurement Regulations of 2022, Government permits firms and individuals from all countries to offer goods, works and services for Government- financed projects. As an exception, firms of a Country or goods manufactured in a Country may be excluded if:</w:t>
      </w:r>
    </w:p>
    <w:p w:rsidR="00932E80" w:rsidRDefault="00932E80">
      <w:pPr>
        <w:pStyle w:val="BodyText"/>
        <w:rPr>
          <w:sz w:val="24"/>
        </w:rPr>
      </w:pPr>
    </w:p>
    <w:p w:rsidR="00932E80" w:rsidRDefault="003256F9">
      <w:pPr>
        <w:pStyle w:val="Heading4"/>
        <w:numPr>
          <w:ilvl w:val="1"/>
          <w:numId w:val="15"/>
        </w:numPr>
        <w:tabs>
          <w:tab w:val="left" w:pos="1416"/>
          <w:tab w:val="left" w:pos="2834"/>
        </w:tabs>
        <w:ind w:right="358" w:hanging="1642"/>
        <w:jc w:val="both"/>
      </w:pPr>
      <w:r>
        <w:t>: as a matter of law or official regulation, the Borrower’s Country prohibits commercial relations with that Country, provided that Cooperating Partners involved are satisfied that such exclusion does not</w:t>
      </w:r>
      <w:r>
        <w:rPr>
          <w:spacing w:val="40"/>
        </w:rPr>
        <w:t xml:space="preserve"> </w:t>
      </w:r>
      <w:r>
        <w:t>preclude effective competition for the supply of the Goods or Works required, or</w:t>
      </w:r>
    </w:p>
    <w:p w:rsidR="00932E80" w:rsidRDefault="00932E80">
      <w:pPr>
        <w:pStyle w:val="BodyText"/>
        <w:rPr>
          <w:sz w:val="24"/>
        </w:rPr>
      </w:pPr>
    </w:p>
    <w:p w:rsidR="00932E80" w:rsidRDefault="003256F9">
      <w:pPr>
        <w:pStyle w:val="Heading4"/>
        <w:numPr>
          <w:ilvl w:val="1"/>
          <w:numId w:val="15"/>
        </w:numPr>
        <w:tabs>
          <w:tab w:val="left" w:pos="1483"/>
          <w:tab w:val="left" w:pos="2834"/>
        </w:tabs>
        <w:ind w:right="358" w:hanging="1642"/>
        <w:jc w:val="both"/>
      </w:pPr>
      <w:r>
        <w:t>: by an Act of Compliance with a Decision of the United Nations Security</w:t>
      </w:r>
      <w:r>
        <w:rPr>
          <w:spacing w:val="40"/>
        </w:rPr>
        <w:t xml:space="preserve"> </w:t>
      </w:r>
      <w:r>
        <w:t>Council taken under Chapter VII of the Charter of the United Nations, Government prohibits any import of goods from that Country or any payments to persons or entities in that Country.</w:t>
      </w:r>
    </w:p>
    <w:p w:rsidR="00932E80" w:rsidRDefault="00932E80">
      <w:pPr>
        <w:pStyle w:val="BodyText"/>
        <w:rPr>
          <w:sz w:val="24"/>
        </w:rPr>
      </w:pPr>
    </w:p>
    <w:p w:rsidR="00932E80" w:rsidRDefault="003256F9">
      <w:pPr>
        <w:pStyle w:val="Heading4"/>
        <w:numPr>
          <w:ilvl w:val="0"/>
          <w:numId w:val="15"/>
        </w:numPr>
        <w:tabs>
          <w:tab w:val="left" w:pos="720"/>
        </w:tabs>
        <w:ind w:right="827"/>
      </w:pPr>
      <w:r>
        <w:t>For</w:t>
      </w:r>
      <w:r>
        <w:rPr>
          <w:spacing w:val="-3"/>
        </w:rPr>
        <w:t xml:space="preserve"> </w:t>
      </w:r>
      <w:r>
        <w:t>the</w:t>
      </w:r>
      <w:r>
        <w:rPr>
          <w:spacing w:val="-4"/>
        </w:rPr>
        <w:t xml:space="preserve"> </w:t>
      </w:r>
      <w:r>
        <w:t>information</w:t>
      </w:r>
      <w:r>
        <w:rPr>
          <w:spacing w:val="-4"/>
        </w:rPr>
        <w:t xml:space="preserve"> </w:t>
      </w:r>
      <w:r>
        <w:t>of</w:t>
      </w:r>
      <w:r>
        <w:rPr>
          <w:spacing w:val="-4"/>
        </w:rPr>
        <w:t xml:space="preserve"> </w:t>
      </w:r>
      <w:r>
        <w:t>bidders,</w:t>
      </w:r>
      <w:r>
        <w:rPr>
          <w:spacing w:val="-2"/>
        </w:rPr>
        <w:t xml:space="preserve"> </w:t>
      </w:r>
      <w:r>
        <w:t>at</w:t>
      </w:r>
      <w:r>
        <w:rPr>
          <w:spacing w:val="-4"/>
        </w:rPr>
        <w:t xml:space="preserve"> </w:t>
      </w:r>
      <w:r>
        <w:t>the</w:t>
      </w:r>
      <w:r>
        <w:rPr>
          <w:spacing w:val="-4"/>
        </w:rPr>
        <w:t xml:space="preserve"> </w:t>
      </w:r>
      <w:r>
        <w:t>present</w:t>
      </w:r>
      <w:r>
        <w:rPr>
          <w:spacing w:val="-2"/>
        </w:rPr>
        <w:t xml:space="preserve"> </w:t>
      </w:r>
      <w:r>
        <w:t>time</w:t>
      </w:r>
      <w:r>
        <w:rPr>
          <w:spacing w:val="-4"/>
        </w:rPr>
        <w:t xml:space="preserve"> </w:t>
      </w:r>
      <w:r>
        <w:t>firms,</w:t>
      </w:r>
      <w:r>
        <w:rPr>
          <w:spacing w:val="-6"/>
        </w:rPr>
        <w:t xml:space="preserve"> </w:t>
      </w:r>
      <w:r>
        <w:t>goods and</w:t>
      </w:r>
      <w:r>
        <w:rPr>
          <w:spacing w:val="-4"/>
        </w:rPr>
        <w:t xml:space="preserve"> </w:t>
      </w:r>
      <w:r>
        <w:t>services</w:t>
      </w:r>
      <w:r>
        <w:rPr>
          <w:spacing w:val="-2"/>
        </w:rPr>
        <w:t xml:space="preserve"> </w:t>
      </w:r>
      <w:r>
        <w:t>from</w:t>
      </w:r>
      <w:r>
        <w:rPr>
          <w:spacing w:val="-4"/>
        </w:rPr>
        <w:t xml:space="preserve"> </w:t>
      </w:r>
      <w:r>
        <w:t>the following countries are excluded from this bidding:</w:t>
      </w:r>
    </w:p>
    <w:p w:rsidR="00932E80" w:rsidRDefault="00932E80">
      <w:pPr>
        <w:pStyle w:val="BodyText"/>
        <w:rPr>
          <w:sz w:val="20"/>
        </w:rPr>
      </w:pPr>
    </w:p>
    <w:p w:rsidR="00932E80" w:rsidRDefault="003256F9">
      <w:pPr>
        <w:pStyle w:val="BodyText"/>
        <w:spacing w:before="63"/>
        <w:rPr>
          <w:sz w:val="20"/>
        </w:rPr>
      </w:pPr>
      <w:r>
        <w:rPr>
          <w:noProof/>
          <w:sz w:val="20"/>
        </w:rPr>
        <mc:AlternateContent>
          <mc:Choice Requires="wps">
            <w:drawing>
              <wp:anchor distT="0" distB="0" distL="0" distR="0" simplePos="0" relativeHeight="25" behindDoc="1" locked="0" layoutInCell="1" allowOverlap="1">
                <wp:simplePos x="0" y="0"/>
                <wp:positionH relativeFrom="page">
                  <wp:posOffset>1828800</wp:posOffset>
                </wp:positionH>
                <wp:positionV relativeFrom="paragraph">
                  <wp:posOffset>201657</wp:posOffset>
                </wp:positionV>
                <wp:extent cx="1904999" cy="1270"/>
                <wp:effectExtent l="0" t="0" r="0" b="0"/>
                <wp:wrapTopAndBottom/>
                <wp:docPr id="1057"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4999" cy="1270"/>
                        </a:xfrm>
                        <a:custGeom>
                          <a:avLst/>
                          <a:gdLst/>
                          <a:ahLst/>
                          <a:cxnLst/>
                          <a:rect l="l" t="t" r="r" b="b"/>
                          <a:pathLst>
                            <a:path w="1905000" h="1270">
                              <a:moveTo>
                                <a:pt x="0" y="0"/>
                              </a:moveTo>
                              <a:lnTo>
                                <a:pt x="1905000" y="0"/>
                              </a:lnTo>
                            </a:path>
                          </a:pathLst>
                        </a:custGeom>
                        <a:ln w="6186"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57" coordsize="1905000,1270" path="m0,0l1905000,0e" filled="f" stroked="t" style="position:absolute;margin-left:144.0pt;margin-top:15.88pt;width:150.0pt;height:0.1pt;z-index:-2147483622;mso-position-horizontal-relative:page;mso-position-vertical-relative:text;mso-width-relative:page;mso-height-relative:page;mso-wrap-distance-left:0.0pt;mso-wrap-distance-right:0.0pt;visibility:visible;">
                <v:stroke weight="0.49pt"/>
                <w10:wrap type="topAndBottom"/>
                <v:fill/>
                <v:path textboxrect="0,0,1905000,1270" o:connectlocs=""/>
              </v:shape>
            </w:pict>
          </mc:Fallback>
        </mc:AlternateContent>
      </w:r>
      <w:r>
        <w:rPr>
          <w:noProof/>
          <w:sz w:val="20"/>
        </w:rPr>
        <mc:AlternateContent>
          <mc:Choice Requires="wps">
            <w:drawing>
              <wp:anchor distT="0" distB="0" distL="0" distR="0" simplePos="0" relativeHeight="26" behindDoc="1" locked="0" layoutInCell="1" allowOverlap="1">
                <wp:simplePos x="0" y="0"/>
                <wp:positionH relativeFrom="page">
                  <wp:posOffset>1828800</wp:posOffset>
                </wp:positionH>
                <wp:positionV relativeFrom="paragraph">
                  <wp:posOffset>376917</wp:posOffset>
                </wp:positionV>
                <wp:extent cx="1904999" cy="1270"/>
                <wp:effectExtent l="0" t="0" r="0" b="0"/>
                <wp:wrapTopAndBottom/>
                <wp:docPr id="1058"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4999" cy="1270"/>
                        </a:xfrm>
                        <a:custGeom>
                          <a:avLst/>
                          <a:gdLst/>
                          <a:ahLst/>
                          <a:cxnLst/>
                          <a:rect l="l" t="t" r="r" b="b"/>
                          <a:pathLst>
                            <a:path w="1905000" h="1270">
                              <a:moveTo>
                                <a:pt x="0" y="0"/>
                              </a:moveTo>
                              <a:lnTo>
                                <a:pt x="1905000" y="0"/>
                              </a:lnTo>
                            </a:path>
                          </a:pathLst>
                        </a:custGeom>
                        <a:ln w="6186"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58" coordsize="1905000,1270" path="m0,0l1905000,0e" filled="f" stroked="t" style="position:absolute;margin-left:144.0pt;margin-top:29.68pt;width:150.0pt;height:0.1pt;z-index:-2147483621;mso-position-horizontal-relative:page;mso-position-vertical-relative:text;mso-width-relative:page;mso-height-relative:page;mso-wrap-distance-left:0.0pt;mso-wrap-distance-right:0.0pt;visibility:visible;">
                <v:stroke weight="0.49pt"/>
                <w10:wrap type="topAndBottom"/>
                <v:fill/>
                <v:path textboxrect="0,0,1905000,1270" o:connectlocs=""/>
              </v:shape>
            </w:pict>
          </mc:Fallback>
        </mc:AlternateContent>
      </w:r>
    </w:p>
    <w:p w:rsidR="00932E80" w:rsidRDefault="00932E80">
      <w:pPr>
        <w:pStyle w:val="BodyText"/>
        <w:spacing w:before="17"/>
        <w:rPr>
          <w:sz w:val="20"/>
        </w:rPr>
      </w:pPr>
    </w:p>
    <w:p w:rsidR="00932E80" w:rsidRDefault="00932E80">
      <w:pPr>
        <w:pStyle w:val="BodyText"/>
        <w:rPr>
          <w:sz w:val="20"/>
        </w:rPr>
      </w:pPr>
    </w:p>
    <w:p w:rsidR="00932E80" w:rsidRDefault="00932E80">
      <w:pPr>
        <w:pStyle w:val="BodyText"/>
        <w:rPr>
          <w:sz w:val="20"/>
        </w:rPr>
      </w:pPr>
    </w:p>
    <w:p w:rsidR="00932E80" w:rsidRDefault="003256F9">
      <w:pPr>
        <w:pStyle w:val="BodyText"/>
        <w:spacing w:before="109"/>
        <w:rPr>
          <w:sz w:val="20"/>
        </w:rPr>
      </w:pPr>
      <w:r>
        <w:rPr>
          <w:noProof/>
          <w:sz w:val="20"/>
        </w:rPr>
        <mc:AlternateContent>
          <mc:Choice Requires="wps">
            <w:drawing>
              <wp:anchor distT="0" distB="0" distL="0" distR="0" simplePos="0" relativeHeight="27" behindDoc="1" locked="0" layoutInCell="1" allowOverlap="1">
                <wp:simplePos x="0" y="0"/>
                <wp:positionH relativeFrom="page">
                  <wp:posOffset>1828800</wp:posOffset>
                </wp:positionH>
                <wp:positionV relativeFrom="paragraph">
                  <wp:posOffset>230611</wp:posOffset>
                </wp:positionV>
                <wp:extent cx="1904999" cy="1270"/>
                <wp:effectExtent l="0" t="0" r="0" b="0"/>
                <wp:wrapTopAndBottom/>
                <wp:docPr id="1059"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4999" cy="1270"/>
                        </a:xfrm>
                        <a:custGeom>
                          <a:avLst/>
                          <a:gdLst/>
                          <a:ahLst/>
                          <a:cxnLst/>
                          <a:rect l="l" t="t" r="r" b="b"/>
                          <a:pathLst>
                            <a:path w="1905000" h="1270">
                              <a:moveTo>
                                <a:pt x="0" y="0"/>
                              </a:moveTo>
                              <a:lnTo>
                                <a:pt x="1905000" y="0"/>
                              </a:lnTo>
                            </a:path>
                          </a:pathLst>
                        </a:custGeom>
                        <a:ln w="6186"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59" coordsize="1905000,1270" path="m0,0l1905000,0e" filled="f" stroked="t" style="position:absolute;margin-left:144.0pt;margin-top:18.16pt;width:150.0pt;height:0.1pt;z-index:-2147483620;mso-position-horizontal-relative:page;mso-position-vertical-relative:text;mso-width-relative:page;mso-height-relative:page;mso-wrap-distance-left:0.0pt;mso-wrap-distance-right:0.0pt;visibility:visible;">
                <v:stroke weight="0.49pt"/>
                <w10:wrap type="topAndBottom"/>
                <v:fill/>
                <v:path textboxrect="0,0,1905000,1270" o:connectlocs=""/>
              </v:shape>
            </w:pict>
          </mc:Fallback>
        </mc:AlternateContent>
      </w:r>
      <w:r>
        <w:rPr>
          <w:noProof/>
          <w:sz w:val="20"/>
        </w:rPr>
        <mc:AlternateContent>
          <mc:Choice Requires="wps">
            <w:drawing>
              <wp:anchor distT="0" distB="0" distL="0" distR="0" simplePos="0" relativeHeight="28" behindDoc="1" locked="0" layoutInCell="1" allowOverlap="1">
                <wp:simplePos x="0" y="0"/>
                <wp:positionH relativeFrom="page">
                  <wp:posOffset>1828800</wp:posOffset>
                </wp:positionH>
                <wp:positionV relativeFrom="paragraph">
                  <wp:posOffset>405871</wp:posOffset>
                </wp:positionV>
                <wp:extent cx="1904999" cy="1269"/>
                <wp:effectExtent l="0" t="0" r="0" b="0"/>
                <wp:wrapTopAndBottom/>
                <wp:docPr id="1060"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4999" cy="1269"/>
                        </a:xfrm>
                        <a:custGeom>
                          <a:avLst/>
                          <a:gdLst/>
                          <a:ahLst/>
                          <a:cxnLst/>
                          <a:rect l="l" t="t" r="r" b="b"/>
                          <a:pathLst>
                            <a:path w="1905000" h="1270">
                              <a:moveTo>
                                <a:pt x="0" y="0"/>
                              </a:moveTo>
                              <a:lnTo>
                                <a:pt x="1905000" y="0"/>
                              </a:lnTo>
                            </a:path>
                          </a:pathLst>
                        </a:custGeom>
                        <a:ln w="6186"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60" coordsize="1905000,1270" path="m0,0l1905000,0e" filled="f" stroked="t" style="position:absolute;margin-left:144.0pt;margin-top:31.96pt;width:150.0pt;height:0.1pt;z-index:-2147483619;mso-position-horizontal-relative:page;mso-position-vertical-relative:text;mso-width-relative:page;mso-height-relative:page;mso-wrap-distance-left:0.0pt;mso-wrap-distance-right:0.0pt;visibility:visible;">
                <v:stroke weight="0.49pt"/>
                <w10:wrap type="topAndBottom"/>
                <v:fill/>
                <v:path textboxrect="0,0,1905000,1270" o:connectlocs=""/>
              </v:shape>
            </w:pict>
          </mc:Fallback>
        </mc:AlternateContent>
      </w:r>
    </w:p>
    <w:p w:rsidR="00932E80" w:rsidRDefault="00932E80">
      <w:pPr>
        <w:pStyle w:val="BodyText"/>
        <w:spacing w:before="17"/>
        <w:rPr>
          <w:sz w:val="20"/>
        </w:rPr>
      </w:pPr>
    </w:p>
    <w:p w:rsidR="00932E80" w:rsidRDefault="00932E80">
      <w:pPr>
        <w:pStyle w:val="BodyText"/>
        <w:rPr>
          <w:sz w:val="20"/>
        </w:rPr>
        <w:sectPr w:rsidR="00932E80">
          <w:headerReference w:type="default" r:id="rId46"/>
          <w:pgSz w:w="12240" w:h="15840"/>
          <w:pgMar w:top="1360" w:right="1080" w:bottom="280" w:left="1440" w:header="432" w:footer="0" w:gutter="0"/>
          <w:cols w:space="720"/>
        </w:sectPr>
      </w:pPr>
    </w:p>
    <w:p w:rsidR="00932E80" w:rsidRDefault="003256F9">
      <w:pPr>
        <w:ind w:left="2" w:right="362"/>
        <w:jc w:val="center"/>
        <w:rPr>
          <w:b/>
          <w:sz w:val="40"/>
        </w:rPr>
      </w:pPr>
      <w:bookmarkStart w:id="126" w:name="PART_2_–_Supply_Requirements"/>
      <w:bookmarkStart w:id="127" w:name="_bookmark60"/>
      <w:bookmarkEnd w:id="126"/>
      <w:bookmarkEnd w:id="127"/>
      <w:r>
        <w:rPr>
          <w:b/>
          <w:sz w:val="40"/>
        </w:rPr>
        <w:lastRenderedPageBreak/>
        <w:t>PART</w:t>
      </w:r>
      <w:r>
        <w:rPr>
          <w:b/>
          <w:spacing w:val="-24"/>
          <w:sz w:val="40"/>
        </w:rPr>
        <w:t xml:space="preserve"> </w:t>
      </w:r>
      <w:r>
        <w:rPr>
          <w:b/>
          <w:sz w:val="40"/>
        </w:rPr>
        <w:t>2</w:t>
      </w:r>
      <w:r>
        <w:rPr>
          <w:b/>
          <w:spacing w:val="-14"/>
          <w:sz w:val="40"/>
        </w:rPr>
        <w:t xml:space="preserve"> </w:t>
      </w:r>
      <w:r>
        <w:rPr>
          <w:b/>
          <w:sz w:val="40"/>
        </w:rPr>
        <w:t>–</w:t>
      </w:r>
      <w:r>
        <w:rPr>
          <w:b/>
          <w:spacing w:val="-13"/>
          <w:sz w:val="40"/>
        </w:rPr>
        <w:t xml:space="preserve"> </w:t>
      </w:r>
      <w:r>
        <w:rPr>
          <w:b/>
          <w:sz w:val="40"/>
        </w:rPr>
        <w:t>Supply</w:t>
      </w:r>
      <w:r>
        <w:rPr>
          <w:b/>
          <w:spacing w:val="-13"/>
          <w:sz w:val="40"/>
        </w:rPr>
        <w:t xml:space="preserve"> </w:t>
      </w:r>
      <w:r>
        <w:rPr>
          <w:b/>
          <w:spacing w:val="-2"/>
          <w:sz w:val="40"/>
        </w:rPr>
        <w:t>Requirements</w:t>
      </w:r>
    </w:p>
    <w:p w:rsidR="00932E80" w:rsidRDefault="00932E80">
      <w:pPr>
        <w:jc w:val="center"/>
        <w:rPr>
          <w:b/>
          <w:sz w:val="40"/>
        </w:rPr>
        <w:sectPr w:rsidR="00932E80">
          <w:pgSz w:w="12240" w:h="15840"/>
          <w:pgMar w:top="1360" w:right="1080" w:bottom="280" w:left="1440" w:header="432" w:footer="0" w:gutter="0"/>
          <w:cols w:space="720"/>
        </w:sectPr>
      </w:pPr>
    </w:p>
    <w:p w:rsidR="00932E80" w:rsidRDefault="003256F9">
      <w:pPr>
        <w:spacing w:before="497"/>
        <w:ind w:left="705"/>
        <w:rPr>
          <w:b/>
          <w:sz w:val="44"/>
        </w:rPr>
      </w:pPr>
      <w:bookmarkStart w:id="128" w:name="Notes_for_Preparing_the_Schedule_of_Requ"/>
      <w:bookmarkStart w:id="129" w:name="_bookmark61"/>
      <w:bookmarkEnd w:id="128"/>
      <w:bookmarkEnd w:id="129"/>
      <w:r>
        <w:rPr>
          <w:b/>
          <w:sz w:val="44"/>
        </w:rPr>
        <w:lastRenderedPageBreak/>
        <w:t>Section</w:t>
      </w:r>
      <w:r>
        <w:rPr>
          <w:b/>
          <w:spacing w:val="-8"/>
          <w:sz w:val="44"/>
        </w:rPr>
        <w:t xml:space="preserve"> </w:t>
      </w:r>
      <w:r>
        <w:rPr>
          <w:b/>
          <w:sz w:val="44"/>
        </w:rPr>
        <w:t>VI.</w:t>
      </w:r>
      <w:r>
        <w:rPr>
          <w:b/>
          <w:spacing w:val="38"/>
          <w:w w:val="150"/>
          <w:sz w:val="44"/>
        </w:rPr>
        <w:t xml:space="preserve"> </w:t>
      </w:r>
      <w:r>
        <w:rPr>
          <w:b/>
          <w:sz w:val="44"/>
        </w:rPr>
        <w:t>Schedule</w:t>
      </w:r>
      <w:r>
        <w:rPr>
          <w:b/>
          <w:spacing w:val="-7"/>
          <w:sz w:val="44"/>
        </w:rPr>
        <w:t xml:space="preserve"> </w:t>
      </w:r>
      <w:r>
        <w:rPr>
          <w:b/>
          <w:sz w:val="44"/>
        </w:rPr>
        <w:t>of</w:t>
      </w:r>
      <w:r>
        <w:rPr>
          <w:b/>
          <w:spacing w:val="-11"/>
          <w:sz w:val="44"/>
        </w:rPr>
        <w:t xml:space="preserve"> </w:t>
      </w:r>
      <w:r>
        <w:rPr>
          <w:b/>
          <w:spacing w:val="-2"/>
          <w:sz w:val="44"/>
        </w:rPr>
        <w:t>Requirements</w:t>
      </w:r>
    </w:p>
    <w:p w:rsidR="00932E80" w:rsidRDefault="003256F9">
      <w:pPr>
        <w:spacing w:before="422"/>
        <w:ind w:left="1" w:right="362"/>
        <w:jc w:val="center"/>
        <w:rPr>
          <w:b/>
          <w:sz w:val="32"/>
        </w:rPr>
      </w:pPr>
      <w:r>
        <w:rPr>
          <w:b/>
          <w:spacing w:val="-2"/>
          <w:sz w:val="32"/>
        </w:rPr>
        <w:t>Contents</w:t>
      </w:r>
    </w:p>
    <w:p w:rsidR="00932E80" w:rsidRDefault="003256F9">
      <w:pPr>
        <w:pStyle w:val="ListParagraph"/>
        <w:numPr>
          <w:ilvl w:val="0"/>
          <w:numId w:val="14"/>
        </w:numPr>
        <w:tabs>
          <w:tab w:val="left" w:pos="1132"/>
          <w:tab w:val="right" w:leader="dot" w:pos="8990"/>
        </w:tabs>
        <w:spacing w:before="611"/>
        <w:ind w:hanging="1132"/>
      </w:pPr>
      <w:bookmarkStart w:id="130" w:name="1.List_of_Goods_"/>
      <w:bookmarkEnd w:id="130"/>
      <w:r>
        <w:t>List</w:t>
      </w:r>
      <w:r>
        <w:rPr>
          <w:spacing w:val="-5"/>
        </w:rPr>
        <w:t xml:space="preserve"> </w:t>
      </w:r>
      <w:r>
        <w:t>of</w:t>
      </w:r>
      <w:r>
        <w:rPr>
          <w:spacing w:val="-5"/>
        </w:rPr>
        <w:t xml:space="preserve"> </w:t>
      </w:r>
      <w:r>
        <w:t>Goods</w:t>
      </w:r>
      <w:r>
        <w:rPr>
          <w:spacing w:val="-2"/>
        </w:rPr>
        <w:t xml:space="preserve"> </w:t>
      </w:r>
      <w:r>
        <w:t>and</w:t>
      </w:r>
      <w:r>
        <w:rPr>
          <w:spacing w:val="-6"/>
        </w:rPr>
        <w:t xml:space="preserve"> </w:t>
      </w:r>
      <w:r>
        <w:t>Delivery</w:t>
      </w:r>
      <w:r>
        <w:rPr>
          <w:spacing w:val="-5"/>
        </w:rPr>
        <w:t xml:space="preserve"> </w:t>
      </w:r>
      <w:r>
        <w:rPr>
          <w:spacing w:val="-2"/>
        </w:rPr>
        <w:t>Schedule</w:t>
      </w:r>
      <w:r>
        <w:tab/>
      </w:r>
      <w:hyperlink w:anchor="_bookmark62" w:history="1">
        <w:r>
          <w:rPr>
            <w:spacing w:val="-5"/>
          </w:rPr>
          <w:t>42</w:t>
        </w:r>
      </w:hyperlink>
    </w:p>
    <w:p w:rsidR="00932E80" w:rsidRDefault="003256F9">
      <w:pPr>
        <w:pStyle w:val="ListParagraph"/>
        <w:numPr>
          <w:ilvl w:val="0"/>
          <w:numId w:val="14"/>
        </w:numPr>
        <w:tabs>
          <w:tab w:val="left" w:pos="1132"/>
          <w:tab w:val="right" w:leader="dot" w:pos="8990"/>
        </w:tabs>
        <w:spacing w:before="121"/>
        <w:ind w:hanging="1132"/>
      </w:pPr>
      <w:bookmarkStart w:id="131" w:name="2.List_of_Related_Services_and_Completio"/>
      <w:bookmarkEnd w:id="131"/>
      <w:r>
        <w:t>List</w:t>
      </w:r>
      <w:r>
        <w:rPr>
          <w:spacing w:val="-6"/>
        </w:rPr>
        <w:t xml:space="preserve"> </w:t>
      </w:r>
      <w:r>
        <w:t>of</w:t>
      </w:r>
      <w:r>
        <w:rPr>
          <w:spacing w:val="-5"/>
        </w:rPr>
        <w:t xml:space="preserve"> </w:t>
      </w:r>
      <w:r>
        <w:t>Related</w:t>
      </w:r>
      <w:r>
        <w:rPr>
          <w:spacing w:val="-7"/>
        </w:rPr>
        <w:t xml:space="preserve"> </w:t>
      </w:r>
      <w:r>
        <w:t>Services</w:t>
      </w:r>
      <w:r>
        <w:rPr>
          <w:spacing w:val="-5"/>
        </w:rPr>
        <w:t xml:space="preserve"> </w:t>
      </w:r>
      <w:r>
        <w:t>and</w:t>
      </w:r>
      <w:r>
        <w:rPr>
          <w:spacing w:val="-4"/>
        </w:rPr>
        <w:t xml:space="preserve"> </w:t>
      </w:r>
      <w:r>
        <w:t>Completion</w:t>
      </w:r>
      <w:r>
        <w:rPr>
          <w:spacing w:val="-3"/>
        </w:rPr>
        <w:t xml:space="preserve"> </w:t>
      </w:r>
      <w:r>
        <w:rPr>
          <w:spacing w:val="-2"/>
        </w:rPr>
        <w:t>Schedule</w:t>
      </w:r>
      <w:r>
        <w:tab/>
      </w:r>
      <w:hyperlink w:anchor="_bookmark63" w:history="1">
        <w:r>
          <w:rPr>
            <w:spacing w:val="-5"/>
          </w:rPr>
          <w:t>43</w:t>
        </w:r>
      </w:hyperlink>
    </w:p>
    <w:p w:rsidR="00932E80" w:rsidRDefault="003256F9">
      <w:pPr>
        <w:pStyle w:val="ListParagraph"/>
        <w:numPr>
          <w:ilvl w:val="0"/>
          <w:numId w:val="14"/>
        </w:numPr>
        <w:tabs>
          <w:tab w:val="left" w:pos="1132"/>
          <w:tab w:val="right" w:leader="dot" w:pos="8990"/>
        </w:tabs>
        <w:ind w:hanging="1132"/>
      </w:pPr>
      <w:bookmarkStart w:id="132" w:name="3.Technical_Specifications"/>
      <w:bookmarkEnd w:id="132"/>
      <w:r>
        <w:t>Technical</w:t>
      </w:r>
      <w:r>
        <w:rPr>
          <w:spacing w:val="-7"/>
        </w:rPr>
        <w:t xml:space="preserve"> </w:t>
      </w:r>
      <w:r>
        <w:rPr>
          <w:spacing w:val="-2"/>
        </w:rPr>
        <w:t>Specifications</w:t>
      </w:r>
      <w:r>
        <w:tab/>
      </w:r>
      <w:hyperlink w:anchor="_bookmark64" w:history="1">
        <w:r>
          <w:rPr>
            <w:spacing w:val="-5"/>
          </w:rPr>
          <w:t>44</w:t>
        </w:r>
      </w:hyperlink>
    </w:p>
    <w:p w:rsidR="00932E80" w:rsidRDefault="003256F9">
      <w:pPr>
        <w:pStyle w:val="ListParagraph"/>
        <w:numPr>
          <w:ilvl w:val="0"/>
          <w:numId w:val="14"/>
        </w:numPr>
        <w:tabs>
          <w:tab w:val="left" w:pos="1132"/>
          <w:tab w:val="right" w:leader="dot" w:pos="8990"/>
        </w:tabs>
        <w:ind w:hanging="1132"/>
      </w:pPr>
      <w:bookmarkStart w:id="133" w:name="4.Drawings44"/>
      <w:bookmarkEnd w:id="133"/>
      <w:r>
        <w:rPr>
          <w:spacing w:val="-2"/>
        </w:rPr>
        <w:t>Drawings</w:t>
      </w:r>
      <w:r>
        <w:tab/>
      </w:r>
      <w:hyperlink w:anchor="_bookmark65" w:history="1">
        <w:r>
          <w:rPr>
            <w:spacing w:val="-5"/>
          </w:rPr>
          <w:t>44</w:t>
        </w:r>
      </w:hyperlink>
    </w:p>
    <w:p w:rsidR="00932E80" w:rsidRDefault="003256F9">
      <w:pPr>
        <w:pStyle w:val="ListParagraph"/>
        <w:numPr>
          <w:ilvl w:val="0"/>
          <w:numId w:val="14"/>
        </w:numPr>
        <w:tabs>
          <w:tab w:val="left" w:pos="1132"/>
          <w:tab w:val="right" w:leader="dot" w:pos="8990"/>
        </w:tabs>
        <w:spacing w:before="121"/>
        <w:ind w:hanging="1132"/>
      </w:pPr>
      <w:bookmarkStart w:id="134" w:name="5.Inspections_and_Tests"/>
      <w:bookmarkEnd w:id="134"/>
      <w:r>
        <w:t>Inspections</w:t>
      </w:r>
      <w:r>
        <w:rPr>
          <w:spacing w:val="-8"/>
        </w:rPr>
        <w:t xml:space="preserve"> </w:t>
      </w:r>
      <w:r>
        <w:t>and</w:t>
      </w:r>
      <w:r>
        <w:rPr>
          <w:spacing w:val="-7"/>
        </w:rPr>
        <w:t xml:space="preserve"> </w:t>
      </w:r>
      <w:r>
        <w:rPr>
          <w:spacing w:val="-4"/>
        </w:rPr>
        <w:t>Tests</w:t>
      </w:r>
      <w:r>
        <w:tab/>
      </w:r>
      <w:hyperlink w:anchor="_bookmark66" w:history="1">
        <w:r>
          <w:rPr>
            <w:spacing w:val="-5"/>
          </w:rPr>
          <w:t>51</w:t>
        </w:r>
      </w:hyperlink>
    </w:p>
    <w:p w:rsidR="00932E80" w:rsidRDefault="00932E80">
      <w:pPr>
        <w:pStyle w:val="ListParagraph"/>
        <w:sectPr w:rsidR="00932E80">
          <w:pgSz w:w="12240" w:h="15840"/>
          <w:pgMar w:top="1360" w:right="1080" w:bottom="280" w:left="1440" w:header="432" w:footer="0" w:gutter="0"/>
          <w:cols w:space="720"/>
        </w:sectPr>
      </w:pPr>
    </w:p>
    <w:p w:rsidR="00932E80" w:rsidRDefault="003256F9">
      <w:pPr>
        <w:spacing w:before="74"/>
        <w:ind w:left="808"/>
        <w:rPr>
          <w:b/>
          <w:sz w:val="36"/>
        </w:rPr>
      </w:pPr>
      <w:r>
        <w:rPr>
          <w:b/>
          <w:sz w:val="36"/>
        </w:rPr>
        <w:lastRenderedPageBreak/>
        <w:t>Notes</w:t>
      </w:r>
      <w:r>
        <w:rPr>
          <w:b/>
          <w:spacing w:val="-4"/>
          <w:sz w:val="36"/>
        </w:rPr>
        <w:t xml:space="preserve"> </w:t>
      </w:r>
      <w:r>
        <w:rPr>
          <w:b/>
          <w:sz w:val="36"/>
        </w:rPr>
        <w:t>for</w:t>
      </w:r>
      <w:r>
        <w:rPr>
          <w:b/>
          <w:spacing w:val="-3"/>
          <w:sz w:val="36"/>
        </w:rPr>
        <w:t xml:space="preserve"> </w:t>
      </w:r>
      <w:r>
        <w:rPr>
          <w:b/>
          <w:sz w:val="36"/>
        </w:rPr>
        <w:t>Preparing</w:t>
      </w:r>
      <w:r>
        <w:rPr>
          <w:b/>
          <w:spacing w:val="-2"/>
          <w:sz w:val="36"/>
        </w:rPr>
        <w:t xml:space="preserve"> </w:t>
      </w:r>
      <w:r>
        <w:rPr>
          <w:b/>
          <w:sz w:val="36"/>
        </w:rPr>
        <w:t>the</w:t>
      </w:r>
      <w:r>
        <w:rPr>
          <w:b/>
          <w:spacing w:val="-2"/>
          <w:sz w:val="36"/>
        </w:rPr>
        <w:t xml:space="preserve"> </w:t>
      </w:r>
      <w:r>
        <w:rPr>
          <w:b/>
          <w:sz w:val="36"/>
        </w:rPr>
        <w:t>Schedule</w:t>
      </w:r>
      <w:r>
        <w:rPr>
          <w:b/>
          <w:spacing w:val="-1"/>
          <w:sz w:val="36"/>
        </w:rPr>
        <w:t xml:space="preserve"> </w:t>
      </w:r>
      <w:r>
        <w:rPr>
          <w:b/>
          <w:sz w:val="36"/>
        </w:rPr>
        <w:t>of</w:t>
      </w:r>
      <w:r>
        <w:rPr>
          <w:b/>
          <w:spacing w:val="-3"/>
          <w:sz w:val="36"/>
        </w:rPr>
        <w:t xml:space="preserve"> </w:t>
      </w:r>
      <w:r>
        <w:rPr>
          <w:b/>
          <w:spacing w:val="-2"/>
          <w:sz w:val="36"/>
        </w:rPr>
        <w:t>Requirements</w:t>
      </w:r>
    </w:p>
    <w:p w:rsidR="00932E80" w:rsidRDefault="00932E80">
      <w:pPr>
        <w:pStyle w:val="BodyText"/>
        <w:spacing w:before="59"/>
        <w:rPr>
          <w:b/>
          <w:sz w:val="36"/>
        </w:rPr>
      </w:pPr>
    </w:p>
    <w:p w:rsidR="00932E80" w:rsidRDefault="003256F9">
      <w:pPr>
        <w:pStyle w:val="Heading4"/>
        <w:spacing w:before="1"/>
        <w:ind w:left="0" w:right="360"/>
        <w:jc w:val="both"/>
      </w:pPr>
      <w:r>
        <w:t>The Schedule of Requirements shall be included in the bidding documents by the Procuring Entity, and shall cover, at a minimum, a description of the goods and services to be supplied</w:t>
      </w:r>
      <w:r>
        <w:rPr>
          <w:spacing w:val="-1"/>
        </w:rPr>
        <w:t xml:space="preserve"> </w:t>
      </w:r>
      <w:r>
        <w:t>and the delivery schedule.</w:t>
      </w:r>
    </w:p>
    <w:p w:rsidR="00932E80" w:rsidRDefault="00932E80">
      <w:pPr>
        <w:pStyle w:val="BodyText"/>
        <w:rPr>
          <w:sz w:val="24"/>
        </w:rPr>
      </w:pPr>
    </w:p>
    <w:p w:rsidR="00932E80" w:rsidRDefault="003256F9">
      <w:pPr>
        <w:pStyle w:val="Heading4"/>
        <w:ind w:left="0" w:right="359"/>
        <w:jc w:val="both"/>
      </w:pPr>
      <w:r>
        <w:t>The objective of the Schedule of Requirements is to provide sufficient information to enable bidders to prepare their bids efficiently and accurately, in particular, the Price Schedule, for which a form is provided in Section IV.</w:t>
      </w:r>
      <w:r>
        <w:rPr>
          <w:spacing w:val="80"/>
        </w:rPr>
        <w:t xml:space="preserve"> </w:t>
      </w:r>
      <w:r>
        <w:t>In addition, the Schedule of Requirements, together</w:t>
      </w:r>
      <w:r>
        <w:rPr>
          <w:spacing w:val="40"/>
        </w:rPr>
        <w:t xml:space="preserve"> </w:t>
      </w:r>
      <w:r>
        <w:t>with the Price Schedule, should serve as a basis in the event of quantity variation at the time of award of contract pursuant to ITB Clause 37.1.</w:t>
      </w:r>
    </w:p>
    <w:p w:rsidR="00932E80" w:rsidRDefault="00932E80">
      <w:pPr>
        <w:pStyle w:val="Heading4"/>
        <w:jc w:val="both"/>
        <w:sectPr w:rsidR="00932E80">
          <w:headerReference w:type="default" r:id="rId47"/>
          <w:pgSz w:w="12240" w:h="15840"/>
          <w:pgMar w:top="1360" w:right="1080" w:bottom="280" w:left="1440" w:header="432" w:footer="0" w:gutter="0"/>
          <w:cols w:space="720"/>
        </w:sectPr>
      </w:pPr>
    </w:p>
    <w:p w:rsidR="00932E80" w:rsidRDefault="003256F9">
      <w:pPr>
        <w:pStyle w:val="ListParagraph"/>
        <w:numPr>
          <w:ilvl w:val="0"/>
          <w:numId w:val="13"/>
        </w:numPr>
        <w:tabs>
          <w:tab w:val="left" w:pos="4377"/>
        </w:tabs>
        <w:spacing w:before="191"/>
        <w:jc w:val="left"/>
        <w:rPr>
          <w:b/>
          <w:sz w:val="36"/>
        </w:rPr>
      </w:pPr>
      <w:bookmarkStart w:id="135" w:name="_bookmark62"/>
      <w:bookmarkEnd w:id="135"/>
      <w:r>
        <w:rPr>
          <w:b/>
          <w:sz w:val="36"/>
        </w:rPr>
        <w:lastRenderedPageBreak/>
        <w:t>List</w:t>
      </w:r>
      <w:r>
        <w:rPr>
          <w:b/>
          <w:spacing w:val="-4"/>
          <w:sz w:val="36"/>
        </w:rPr>
        <w:t xml:space="preserve"> </w:t>
      </w:r>
      <w:r>
        <w:rPr>
          <w:b/>
          <w:sz w:val="36"/>
        </w:rPr>
        <w:t>of Goods</w:t>
      </w:r>
      <w:r>
        <w:rPr>
          <w:b/>
          <w:spacing w:val="-2"/>
          <w:sz w:val="36"/>
        </w:rPr>
        <w:t xml:space="preserve"> </w:t>
      </w:r>
      <w:r>
        <w:rPr>
          <w:b/>
          <w:sz w:val="36"/>
        </w:rPr>
        <w:t>and</w:t>
      </w:r>
      <w:r>
        <w:rPr>
          <w:b/>
          <w:spacing w:val="-1"/>
          <w:sz w:val="36"/>
        </w:rPr>
        <w:t xml:space="preserve"> </w:t>
      </w:r>
      <w:r>
        <w:rPr>
          <w:b/>
          <w:sz w:val="36"/>
        </w:rPr>
        <w:t>Delivery</w:t>
      </w:r>
      <w:r>
        <w:rPr>
          <w:b/>
          <w:spacing w:val="-3"/>
          <w:sz w:val="36"/>
        </w:rPr>
        <w:t xml:space="preserve"> </w:t>
      </w:r>
      <w:r>
        <w:rPr>
          <w:b/>
          <w:spacing w:val="-2"/>
          <w:sz w:val="36"/>
        </w:rPr>
        <w:t>Schedule</w:t>
      </w:r>
    </w:p>
    <w:p w:rsidR="00932E80" w:rsidRDefault="003256F9">
      <w:pPr>
        <w:pStyle w:val="Heading5"/>
        <w:spacing w:before="240"/>
        <w:ind w:left="360"/>
      </w:pPr>
      <w:r>
        <w:t>[The</w:t>
      </w:r>
      <w:r>
        <w:rPr>
          <w:spacing w:val="-2"/>
        </w:rPr>
        <w:t xml:space="preserve"> </w:t>
      </w:r>
      <w:r>
        <w:t>Procuring</w:t>
      </w:r>
      <w:r>
        <w:rPr>
          <w:spacing w:val="-1"/>
        </w:rPr>
        <w:t xml:space="preserve"> </w:t>
      </w:r>
      <w:r>
        <w:t>Entity</w:t>
      </w:r>
      <w:r>
        <w:rPr>
          <w:spacing w:val="-1"/>
        </w:rPr>
        <w:t xml:space="preserve"> </w:t>
      </w:r>
      <w:r>
        <w:t>shall</w:t>
      </w:r>
      <w:r>
        <w:rPr>
          <w:spacing w:val="-3"/>
        </w:rPr>
        <w:t xml:space="preserve"> </w:t>
      </w:r>
      <w:r>
        <w:t>fill</w:t>
      </w:r>
      <w:r>
        <w:rPr>
          <w:spacing w:val="-3"/>
        </w:rPr>
        <w:t xml:space="preserve"> </w:t>
      </w:r>
      <w:r>
        <w:t>in this</w:t>
      </w:r>
      <w:r>
        <w:rPr>
          <w:spacing w:val="-1"/>
        </w:rPr>
        <w:t xml:space="preserve"> </w:t>
      </w:r>
      <w:r>
        <w:t>table</w:t>
      </w:r>
      <w:r>
        <w:rPr>
          <w:spacing w:val="-4"/>
        </w:rPr>
        <w:t xml:space="preserve"> </w:t>
      </w:r>
      <w:r>
        <w:t>(Columns</w:t>
      </w:r>
      <w:r>
        <w:rPr>
          <w:spacing w:val="-1"/>
        </w:rPr>
        <w:t xml:space="preserve"> </w:t>
      </w:r>
      <w:r>
        <w:t>A</w:t>
      </w:r>
      <w:r>
        <w:rPr>
          <w:spacing w:val="-2"/>
        </w:rPr>
        <w:t xml:space="preserve"> </w:t>
      </w:r>
      <w:r>
        <w:t>to G</w:t>
      </w:r>
      <w:r>
        <w:rPr>
          <w:spacing w:val="-2"/>
        </w:rPr>
        <w:t xml:space="preserve"> </w:t>
      </w:r>
      <w:r>
        <w:t>inclusive)</w:t>
      </w:r>
      <w:r>
        <w:rPr>
          <w:spacing w:val="1"/>
        </w:rPr>
        <w:t xml:space="preserve"> </w:t>
      </w:r>
      <w:r>
        <w:t>with</w:t>
      </w:r>
      <w:r>
        <w:rPr>
          <w:spacing w:val="-4"/>
        </w:rPr>
        <w:t xml:space="preserve"> </w:t>
      </w:r>
      <w:r>
        <w:t>column</w:t>
      </w:r>
      <w:r>
        <w:rPr>
          <w:spacing w:val="1"/>
        </w:rPr>
        <w:t xml:space="preserve"> </w:t>
      </w:r>
      <w:r>
        <w:t>H</w:t>
      </w:r>
      <w:r>
        <w:rPr>
          <w:spacing w:val="-1"/>
        </w:rPr>
        <w:t xml:space="preserve"> </w:t>
      </w:r>
      <w:r>
        <w:t>which</w:t>
      </w:r>
      <w:r>
        <w:rPr>
          <w:spacing w:val="-1"/>
        </w:rPr>
        <w:t xml:space="preserve"> </w:t>
      </w:r>
      <w:r>
        <w:t>is to</w:t>
      </w:r>
      <w:r>
        <w:rPr>
          <w:spacing w:val="-4"/>
        </w:rPr>
        <w:t xml:space="preserve"> </w:t>
      </w:r>
      <w:r>
        <w:t>be filled by the</w:t>
      </w:r>
      <w:r>
        <w:rPr>
          <w:spacing w:val="-1"/>
        </w:rPr>
        <w:t xml:space="preserve"> </w:t>
      </w:r>
      <w:r>
        <w:rPr>
          <w:spacing w:val="-2"/>
        </w:rPr>
        <w:t>Bidder]</w:t>
      </w:r>
    </w:p>
    <w:p w:rsidR="00932E80" w:rsidRDefault="00932E80">
      <w:pPr>
        <w:pStyle w:val="BodyText"/>
        <w:spacing w:before="3" w:after="1"/>
        <w:rPr>
          <w:i/>
          <w:sz w:val="18"/>
        </w:rPr>
      </w:pPr>
    </w:p>
    <w:tbl>
      <w:tblPr>
        <w:tblW w:w="0" w:type="auto"/>
        <w:tblInd w:w="26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883"/>
        <w:gridCol w:w="2627"/>
        <w:gridCol w:w="1080"/>
        <w:gridCol w:w="1132"/>
        <w:gridCol w:w="1490"/>
        <w:gridCol w:w="1912"/>
        <w:gridCol w:w="1899"/>
        <w:gridCol w:w="2098"/>
      </w:tblGrid>
      <w:tr w:rsidR="00932E80">
        <w:trPr>
          <w:trHeight w:val="350"/>
        </w:trPr>
        <w:tc>
          <w:tcPr>
            <w:tcW w:w="883" w:type="dxa"/>
            <w:vMerge w:val="restart"/>
            <w:tcBorders>
              <w:bottom w:val="single" w:sz="4" w:space="0" w:color="000000"/>
              <w:right w:val="single" w:sz="4" w:space="0" w:color="000000"/>
            </w:tcBorders>
          </w:tcPr>
          <w:p w:rsidR="00932E80" w:rsidRDefault="003256F9">
            <w:pPr>
              <w:pStyle w:val="TableParagraph"/>
              <w:spacing w:before="59"/>
              <w:ind w:left="229" w:right="232" w:firstLine="1"/>
              <w:jc w:val="center"/>
              <w:rPr>
                <w:b/>
                <w:sz w:val="20"/>
              </w:rPr>
            </w:pPr>
            <w:r>
              <w:rPr>
                <w:b/>
                <w:spacing w:val="-4"/>
                <w:sz w:val="20"/>
              </w:rPr>
              <w:t>Line Item</w:t>
            </w:r>
          </w:p>
          <w:p w:rsidR="00932E80" w:rsidRDefault="003256F9">
            <w:pPr>
              <w:pStyle w:val="TableParagraph"/>
              <w:spacing w:before="61"/>
              <w:ind w:left="1" w:right="1"/>
              <w:jc w:val="center"/>
              <w:rPr>
                <w:rFonts w:ascii="Symbol" w:hAnsi="Symbol"/>
                <w:sz w:val="20"/>
              </w:rPr>
            </w:pPr>
            <w:r>
              <w:rPr>
                <w:b/>
                <w:spacing w:val="-5"/>
                <w:sz w:val="20"/>
              </w:rPr>
              <w:t>N</w:t>
            </w:r>
            <w:r>
              <w:rPr>
                <w:rFonts w:ascii="Symbol" w:hAnsi="Symbol"/>
                <w:spacing w:val="-5"/>
                <w:sz w:val="20"/>
              </w:rPr>
              <w:t></w:t>
            </w:r>
          </w:p>
        </w:tc>
        <w:tc>
          <w:tcPr>
            <w:tcW w:w="2627" w:type="dxa"/>
            <w:vMerge w:val="restart"/>
            <w:tcBorders>
              <w:left w:val="single" w:sz="4" w:space="0" w:color="000000"/>
              <w:bottom w:val="single" w:sz="4" w:space="0" w:color="000000"/>
              <w:right w:val="single" w:sz="4" w:space="0" w:color="000000"/>
            </w:tcBorders>
          </w:tcPr>
          <w:p w:rsidR="00932E80" w:rsidRDefault="003256F9">
            <w:pPr>
              <w:pStyle w:val="TableParagraph"/>
              <w:spacing w:before="59"/>
              <w:ind w:left="412"/>
              <w:rPr>
                <w:b/>
                <w:sz w:val="20"/>
              </w:rPr>
            </w:pPr>
            <w:r>
              <w:rPr>
                <w:b/>
                <w:sz w:val="20"/>
              </w:rPr>
              <w:t>Description</w:t>
            </w:r>
            <w:r>
              <w:rPr>
                <w:b/>
                <w:spacing w:val="-9"/>
                <w:sz w:val="20"/>
              </w:rPr>
              <w:t xml:space="preserve"> </w:t>
            </w:r>
            <w:r>
              <w:rPr>
                <w:b/>
                <w:sz w:val="20"/>
              </w:rPr>
              <w:t>of</w:t>
            </w:r>
            <w:r>
              <w:rPr>
                <w:b/>
                <w:spacing w:val="-4"/>
                <w:sz w:val="20"/>
              </w:rPr>
              <w:t xml:space="preserve"> Goods</w:t>
            </w:r>
          </w:p>
        </w:tc>
        <w:tc>
          <w:tcPr>
            <w:tcW w:w="1080" w:type="dxa"/>
            <w:vMerge w:val="restart"/>
            <w:tcBorders>
              <w:left w:val="single" w:sz="4" w:space="0" w:color="000000"/>
              <w:bottom w:val="single" w:sz="4" w:space="0" w:color="000000"/>
              <w:right w:val="single" w:sz="4" w:space="0" w:color="000000"/>
            </w:tcBorders>
          </w:tcPr>
          <w:p w:rsidR="00932E80" w:rsidRDefault="003256F9">
            <w:pPr>
              <w:pStyle w:val="TableParagraph"/>
              <w:spacing w:before="59"/>
              <w:ind w:left="154"/>
              <w:rPr>
                <w:b/>
                <w:sz w:val="20"/>
              </w:rPr>
            </w:pPr>
            <w:r>
              <w:rPr>
                <w:b/>
                <w:spacing w:val="-2"/>
                <w:sz w:val="20"/>
              </w:rPr>
              <w:t>Quantity</w:t>
            </w:r>
          </w:p>
        </w:tc>
        <w:tc>
          <w:tcPr>
            <w:tcW w:w="1132" w:type="dxa"/>
            <w:vMerge w:val="restart"/>
            <w:tcBorders>
              <w:left w:val="single" w:sz="4" w:space="0" w:color="000000"/>
              <w:bottom w:val="single" w:sz="4" w:space="0" w:color="000000"/>
              <w:right w:val="single" w:sz="4" w:space="0" w:color="000000"/>
            </w:tcBorders>
          </w:tcPr>
          <w:p w:rsidR="00932E80" w:rsidRDefault="003256F9">
            <w:pPr>
              <w:pStyle w:val="TableParagraph"/>
              <w:spacing w:before="59"/>
              <w:ind w:left="392" w:right="197" w:hanging="183"/>
              <w:rPr>
                <w:b/>
                <w:sz w:val="20"/>
              </w:rPr>
            </w:pPr>
            <w:r>
              <w:rPr>
                <w:b/>
                <w:spacing w:val="-2"/>
                <w:sz w:val="20"/>
              </w:rPr>
              <w:t xml:space="preserve">Physical </w:t>
            </w:r>
            <w:r>
              <w:rPr>
                <w:b/>
                <w:spacing w:val="-4"/>
                <w:sz w:val="20"/>
              </w:rPr>
              <w:t>unit</w:t>
            </w:r>
          </w:p>
        </w:tc>
        <w:tc>
          <w:tcPr>
            <w:tcW w:w="1490" w:type="dxa"/>
            <w:vMerge w:val="restart"/>
            <w:tcBorders>
              <w:left w:val="single" w:sz="4" w:space="0" w:color="000000"/>
              <w:bottom w:val="single" w:sz="4" w:space="0" w:color="000000"/>
              <w:right w:val="single" w:sz="4" w:space="0" w:color="000000"/>
            </w:tcBorders>
          </w:tcPr>
          <w:p w:rsidR="00932E80" w:rsidRDefault="003256F9">
            <w:pPr>
              <w:pStyle w:val="TableParagraph"/>
              <w:spacing w:before="59"/>
              <w:ind w:left="97" w:right="87"/>
              <w:jc w:val="center"/>
              <w:rPr>
                <w:b/>
                <w:sz w:val="20"/>
              </w:rPr>
            </w:pPr>
            <w:r>
              <w:rPr>
                <w:b/>
                <w:sz w:val="20"/>
              </w:rPr>
              <w:t>Final</w:t>
            </w:r>
            <w:r>
              <w:rPr>
                <w:b/>
                <w:spacing w:val="-13"/>
                <w:sz w:val="20"/>
              </w:rPr>
              <w:t xml:space="preserve"> </w:t>
            </w:r>
            <w:r>
              <w:rPr>
                <w:b/>
                <w:sz w:val="20"/>
              </w:rPr>
              <w:t xml:space="preserve">(Project </w:t>
            </w:r>
            <w:r>
              <w:rPr>
                <w:b/>
                <w:spacing w:val="-2"/>
                <w:sz w:val="20"/>
              </w:rPr>
              <w:t>Site) Destination</w:t>
            </w:r>
          </w:p>
        </w:tc>
        <w:tc>
          <w:tcPr>
            <w:tcW w:w="5909" w:type="dxa"/>
            <w:gridSpan w:val="3"/>
            <w:tcBorders>
              <w:left w:val="single" w:sz="4" w:space="0" w:color="000000"/>
              <w:bottom w:val="single" w:sz="4" w:space="0" w:color="000000"/>
            </w:tcBorders>
          </w:tcPr>
          <w:p w:rsidR="00932E80" w:rsidRDefault="003256F9">
            <w:pPr>
              <w:pStyle w:val="TableParagraph"/>
              <w:spacing w:before="59"/>
              <w:ind w:left="16"/>
              <w:jc w:val="center"/>
              <w:rPr>
                <w:b/>
                <w:sz w:val="20"/>
              </w:rPr>
            </w:pPr>
            <w:r>
              <w:rPr>
                <w:b/>
                <w:sz w:val="20"/>
              </w:rPr>
              <w:t>Delivery</w:t>
            </w:r>
            <w:r>
              <w:rPr>
                <w:b/>
                <w:spacing w:val="40"/>
                <w:sz w:val="20"/>
              </w:rPr>
              <w:t xml:space="preserve"> </w:t>
            </w:r>
            <w:r>
              <w:rPr>
                <w:b/>
                <w:spacing w:val="-4"/>
                <w:sz w:val="20"/>
              </w:rPr>
              <w:t>Date</w:t>
            </w:r>
          </w:p>
        </w:tc>
      </w:tr>
      <w:tr w:rsidR="00932E80">
        <w:trPr>
          <w:trHeight w:val="1040"/>
        </w:trPr>
        <w:tc>
          <w:tcPr>
            <w:tcW w:w="883" w:type="dxa"/>
            <w:vMerge/>
            <w:tcBorders>
              <w:top w:val="nil"/>
              <w:bottom w:val="single" w:sz="4" w:space="0" w:color="000000"/>
              <w:right w:val="single" w:sz="4" w:space="0" w:color="000000"/>
            </w:tcBorders>
          </w:tcPr>
          <w:p w:rsidR="00932E80" w:rsidRDefault="00932E80">
            <w:pPr>
              <w:rPr>
                <w:sz w:val="2"/>
                <w:szCs w:val="2"/>
              </w:rPr>
            </w:pPr>
          </w:p>
        </w:tc>
        <w:tc>
          <w:tcPr>
            <w:tcW w:w="2627" w:type="dxa"/>
            <w:vMerge/>
            <w:tcBorders>
              <w:top w:val="nil"/>
              <w:left w:val="single" w:sz="4" w:space="0" w:color="000000"/>
              <w:bottom w:val="single" w:sz="4" w:space="0" w:color="000000"/>
              <w:right w:val="single" w:sz="4" w:space="0" w:color="000000"/>
            </w:tcBorders>
          </w:tcPr>
          <w:p w:rsidR="00932E80" w:rsidRDefault="00932E80">
            <w:pPr>
              <w:rPr>
                <w:sz w:val="2"/>
                <w:szCs w:val="2"/>
              </w:rPr>
            </w:pPr>
          </w:p>
        </w:tc>
        <w:tc>
          <w:tcPr>
            <w:tcW w:w="1080" w:type="dxa"/>
            <w:vMerge/>
            <w:tcBorders>
              <w:top w:val="nil"/>
              <w:left w:val="single" w:sz="4" w:space="0" w:color="000000"/>
              <w:bottom w:val="single" w:sz="4" w:space="0" w:color="000000"/>
              <w:right w:val="single" w:sz="4" w:space="0" w:color="000000"/>
            </w:tcBorders>
          </w:tcPr>
          <w:p w:rsidR="00932E80" w:rsidRDefault="00932E80">
            <w:pPr>
              <w:rPr>
                <w:sz w:val="2"/>
                <w:szCs w:val="2"/>
              </w:rPr>
            </w:pPr>
          </w:p>
        </w:tc>
        <w:tc>
          <w:tcPr>
            <w:tcW w:w="1132" w:type="dxa"/>
            <w:vMerge/>
            <w:tcBorders>
              <w:top w:val="nil"/>
              <w:left w:val="single" w:sz="4" w:space="0" w:color="000000"/>
              <w:bottom w:val="single" w:sz="4" w:space="0" w:color="000000"/>
              <w:right w:val="single" w:sz="4" w:space="0" w:color="000000"/>
            </w:tcBorders>
          </w:tcPr>
          <w:p w:rsidR="00932E80" w:rsidRDefault="00932E80">
            <w:pPr>
              <w:rPr>
                <w:sz w:val="2"/>
                <w:szCs w:val="2"/>
              </w:rPr>
            </w:pPr>
          </w:p>
        </w:tc>
        <w:tc>
          <w:tcPr>
            <w:tcW w:w="1490" w:type="dxa"/>
            <w:vMerge/>
            <w:tcBorders>
              <w:top w:val="nil"/>
              <w:left w:val="single" w:sz="4" w:space="0" w:color="000000"/>
              <w:bottom w:val="single" w:sz="4" w:space="0" w:color="000000"/>
              <w:right w:val="single" w:sz="4" w:space="0" w:color="000000"/>
            </w:tcBorders>
          </w:tcPr>
          <w:p w:rsidR="00932E80" w:rsidRDefault="00932E80">
            <w:pPr>
              <w:rPr>
                <w:sz w:val="2"/>
                <w:szCs w:val="2"/>
              </w:rPr>
            </w:pPr>
          </w:p>
        </w:tc>
        <w:tc>
          <w:tcPr>
            <w:tcW w:w="1912"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before="58"/>
              <w:ind w:left="755" w:right="220" w:hanging="519"/>
              <w:rPr>
                <w:b/>
                <w:sz w:val="20"/>
              </w:rPr>
            </w:pPr>
            <w:r>
              <w:rPr>
                <w:b/>
                <w:sz w:val="20"/>
              </w:rPr>
              <w:t>Earliest</w:t>
            </w:r>
            <w:r>
              <w:rPr>
                <w:b/>
                <w:spacing w:val="-13"/>
                <w:sz w:val="20"/>
              </w:rPr>
              <w:t xml:space="preserve"> </w:t>
            </w:r>
            <w:r>
              <w:rPr>
                <w:b/>
                <w:sz w:val="20"/>
              </w:rPr>
              <w:t xml:space="preserve">Delivery </w:t>
            </w:r>
            <w:r>
              <w:rPr>
                <w:b/>
                <w:spacing w:val="-4"/>
                <w:sz w:val="20"/>
              </w:rPr>
              <w:t>Date</w:t>
            </w:r>
          </w:p>
        </w:tc>
        <w:tc>
          <w:tcPr>
            <w:tcW w:w="1899"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before="58"/>
              <w:ind w:left="749" w:right="281" w:hanging="454"/>
              <w:rPr>
                <w:b/>
                <w:sz w:val="20"/>
              </w:rPr>
            </w:pPr>
            <w:r>
              <w:rPr>
                <w:b/>
                <w:sz w:val="20"/>
              </w:rPr>
              <w:t>Latest</w:t>
            </w:r>
            <w:r>
              <w:rPr>
                <w:b/>
                <w:spacing w:val="-13"/>
                <w:sz w:val="20"/>
              </w:rPr>
              <w:t xml:space="preserve"> </w:t>
            </w:r>
            <w:r>
              <w:rPr>
                <w:b/>
                <w:sz w:val="20"/>
              </w:rPr>
              <w:t xml:space="preserve">Delivery </w:t>
            </w:r>
            <w:r>
              <w:rPr>
                <w:b/>
                <w:spacing w:val="-4"/>
                <w:sz w:val="20"/>
              </w:rPr>
              <w:t>Date</w:t>
            </w:r>
          </w:p>
        </w:tc>
        <w:tc>
          <w:tcPr>
            <w:tcW w:w="2098" w:type="dxa"/>
            <w:tcBorders>
              <w:top w:val="single" w:sz="4" w:space="0" w:color="000000"/>
              <w:left w:val="single" w:sz="4" w:space="0" w:color="000000"/>
              <w:bottom w:val="single" w:sz="4" w:space="0" w:color="000000"/>
            </w:tcBorders>
          </w:tcPr>
          <w:p w:rsidR="00932E80" w:rsidRDefault="003256F9">
            <w:pPr>
              <w:pStyle w:val="TableParagraph"/>
              <w:spacing w:before="58"/>
              <w:ind w:left="154" w:right="133"/>
              <w:jc w:val="center"/>
              <w:rPr>
                <w:b/>
                <w:sz w:val="20"/>
              </w:rPr>
            </w:pPr>
            <w:r>
              <w:rPr>
                <w:b/>
                <w:sz w:val="20"/>
              </w:rPr>
              <w:t>Bidder’s</w:t>
            </w:r>
            <w:r>
              <w:rPr>
                <w:b/>
                <w:spacing w:val="40"/>
                <w:sz w:val="20"/>
              </w:rPr>
              <w:t xml:space="preserve"> </w:t>
            </w:r>
            <w:r>
              <w:rPr>
                <w:b/>
                <w:sz w:val="20"/>
              </w:rPr>
              <w:t>offered Delivery</w:t>
            </w:r>
            <w:r>
              <w:rPr>
                <w:b/>
                <w:spacing w:val="-13"/>
                <w:sz w:val="20"/>
              </w:rPr>
              <w:t xml:space="preserve"> </w:t>
            </w:r>
            <w:r>
              <w:rPr>
                <w:b/>
                <w:sz w:val="20"/>
              </w:rPr>
              <w:t>date</w:t>
            </w:r>
            <w:r>
              <w:rPr>
                <w:b/>
                <w:spacing w:val="-12"/>
                <w:sz w:val="20"/>
              </w:rPr>
              <w:t xml:space="preserve"> </w:t>
            </w:r>
            <w:r>
              <w:rPr>
                <w:b/>
                <w:sz w:val="20"/>
              </w:rPr>
              <w:t>[</w:t>
            </w:r>
            <w:r>
              <w:rPr>
                <w:b/>
                <w:i/>
                <w:sz w:val="20"/>
              </w:rPr>
              <w:t>to</w:t>
            </w:r>
            <w:r>
              <w:rPr>
                <w:b/>
                <w:i/>
                <w:spacing w:val="-12"/>
                <w:sz w:val="20"/>
              </w:rPr>
              <w:t xml:space="preserve"> </w:t>
            </w:r>
            <w:r>
              <w:rPr>
                <w:b/>
                <w:i/>
                <w:sz w:val="20"/>
              </w:rPr>
              <w:t xml:space="preserve">be provided by the </w:t>
            </w:r>
            <w:r>
              <w:rPr>
                <w:b/>
                <w:i/>
                <w:spacing w:val="-2"/>
                <w:sz w:val="20"/>
              </w:rPr>
              <w:t>bidder</w:t>
            </w:r>
            <w:r>
              <w:rPr>
                <w:b/>
                <w:spacing w:val="-2"/>
                <w:sz w:val="20"/>
              </w:rPr>
              <w:t>]</w:t>
            </w:r>
          </w:p>
        </w:tc>
      </w:tr>
      <w:tr w:rsidR="00932E80">
        <w:trPr>
          <w:trHeight w:val="230"/>
        </w:trPr>
        <w:tc>
          <w:tcPr>
            <w:tcW w:w="883" w:type="dxa"/>
            <w:tcBorders>
              <w:top w:val="single" w:sz="4" w:space="0" w:color="000000"/>
              <w:bottom w:val="single" w:sz="4" w:space="0" w:color="000000"/>
              <w:right w:val="single" w:sz="4" w:space="0" w:color="000000"/>
            </w:tcBorders>
          </w:tcPr>
          <w:p w:rsidR="00932E80" w:rsidRDefault="003256F9">
            <w:pPr>
              <w:pStyle w:val="TableParagraph"/>
              <w:spacing w:line="210" w:lineRule="exact"/>
              <w:ind w:right="1"/>
              <w:jc w:val="center"/>
              <w:rPr>
                <w:b/>
                <w:i/>
                <w:sz w:val="20"/>
              </w:rPr>
            </w:pPr>
            <w:r>
              <w:rPr>
                <w:b/>
                <w:i/>
                <w:spacing w:val="-10"/>
                <w:sz w:val="20"/>
              </w:rPr>
              <w:t>A</w:t>
            </w:r>
          </w:p>
        </w:tc>
        <w:tc>
          <w:tcPr>
            <w:tcW w:w="2627"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line="210" w:lineRule="exact"/>
              <w:ind w:left="6"/>
              <w:jc w:val="center"/>
              <w:rPr>
                <w:b/>
                <w:i/>
                <w:sz w:val="20"/>
              </w:rPr>
            </w:pPr>
            <w:r>
              <w:rPr>
                <w:b/>
                <w:i/>
                <w:spacing w:val="-10"/>
                <w:sz w:val="20"/>
              </w:rPr>
              <w:t>B</w:t>
            </w:r>
          </w:p>
        </w:tc>
        <w:tc>
          <w:tcPr>
            <w:tcW w:w="1080"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line="210" w:lineRule="exact"/>
              <w:ind w:left="10"/>
              <w:jc w:val="center"/>
              <w:rPr>
                <w:b/>
                <w:i/>
                <w:sz w:val="20"/>
              </w:rPr>
            </w:pPr>
            <w:r>
              <w:rPr>
                <w:b/>
                <w:i/>
                <w:spacing w:val="-10"/>
                <w:sz w:val="20"/>
              </w:rPr>
              <w:t>C</w:t>
            </w:r>
          </w:p>
        </w:tc>
        <w:tc>
          <w:tcPr>
            <w:tcW w:w="1132"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line="210" w:lineRule="exact"/>
              <w:ind w:right="483"/>
              <w:jc w:val="right"/>
              <w:rPr>
                <w:b/>
                <w:i/>
                <w:sz w:val="20"/>
              </w:rPr>
            </w:pPr>
            <w:r>
              <w:rPr>
                <w:b/>
                <w:i/>
                <w:spacing w:val="-10"/>
                <w:sz w:val="20"/>
              </w:rPr>
              <w:t>D</w:t>
            </w:r>
          </w:p>
        </w:tc>
        <w:tc>
          <w:tcPr>
            <w:tcW w:w="1490"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line="210" w:lineRule="exact"/>
              <w:ind w:left="97" w:right="88"/>
              <w:jc w:val="center"/>
              <w:rPr>
                <w:b/>
                <w:i/>
                <w:sz w:val="20"/>
              </w:rPr>
            </w:pPr>
            <w:r>
              <w:rPr>
                <w:b/>
                <w:i/>
                <w:spacing w:val="-10"/>
                <w:sz w:val="20"/>
              </w:rPr>
              <w:t>E</w:t>
            </w:r>
          </w:p>
        </w:tc>
        <w:tc>
          <w:tcPr>
            <w:tcW w:w="1912"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line="210" w:lineRule="exact"/>
              <w:ind w:left="6"/>
              <w:jc w:val="center"/>
              <w:rPr>
                <w:b/>
                <w:i/>
                <w:sz w:val="20"/>
              </w:rPr>
            </w:pPr>
            <w:r>
              <w:rPr>
                <w:b/>
                <w:i/>
                <w:spacing w:val="-10"/>
                <w:sz w:val="20"/>
              </w:rPr>
              <w:t>F</w:t>
            </w:r>
          </w:p>
        </w:tc>
        <w:tc>
          <w:tcPr>
            <w:tcW w:w="1899"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line="210" w:lineRule="exact"/>
              <w:ind w:left="7"/>
              <w:jc w:val="center"/>
              <w:rPr>
                <w:b/>
                <w:i/>
                <w:sz w:val="20"/>
              </w:rPr>
            </w:pPr>
            <w:r>
              <w:rPr>
                <w:b/>
                <w:i/>
                <w:spacing w:val="-10"/>
                <w:sz w:val="20"/>
              </w:rPr>
              <w:t>G</w:t>
            </w:r>
          </w:p>
        </w:tc>
        <w:tc>
          <w:tcPr>
            <w:tcW w:w="2098" w:type="dxa"/>
            <w:tcBorders>
              <w:top w:val="single" w:sz="4" w:space="0" w:color="000000"/>
              <w:left w:val="single" w:sz="4" w:space="0" w:color="000000"/>
              <w:bottom w:val="single" w:sz="4" w:space="0" w:color="000000"/>
            </w:tcBorders>
          </w:tcPr>
          <w:p w:rsidR="00932E80" w:rsidRDefault="003256F9">
            <w:pPr>
              <w:pStyle w:val="TableParagraph"/>
              <w:spacing w:line="210" w:lineRule="exact"/>
              <w:ind w:left="154" w:right="139"/>
              <w:jc w:val="center"/>
              <w:rPr>
                <w:b/>
                <w:i/>
                <w:sz w:val="20"/>
              </w:rPr>
            </w:pPr>
            <w:r>
              <w:rPr>
                <w:b/>
                <w:i/>
                <w:spacing w:val="-10"/>
                <w:sz w:val="20"/>
              </w:rPr>
              <w:t>H</w:t>
            </w:r>
          </w:p>
        </w:tc>
      </w:tr>
      <w:tr w:rsidR="00932E80">
        <w:trPr>
          <w:trHeight w:val="1104"/>
        </w:trPr>
        <w:tc>
          <w:tcPr>
            <w:tcW w:w="883" w:type="dxa"/>
            <w:tcBorders>
              <w:top w:val="single" w:sz="4" w:space="0" w:color="000000"/>
              <w:bottom w:val="single" w:sz="4" w:space="0" w:color="000000"/>
              <w:right w:val="single" w:sz="4" w:space="0" w:color="000000"/>
            </w:tcBorders>
          </w:tcPr>
          <w:p w:rsidR="00932E80" w:rsidRDefault="003256F9">
            <w:pPr>
              <w:pStyle w:val="TableParagraph"/>
              <w:spacing w:line="183" w:lineRule="exact"/>
              <w:ind w:left="97"/>
              <w:rPr>
                <w:i/>
                <w:sz w:val="16"/>
              </w:rPr>
            </w:pPr>
            <w:r>
              <w:rPr>
                <w:i/>
                <w:spacing w:val="-5"/>
                <w:sz w:val="16"/>
              </w:rPr>
              <w:t>1.</w:t>
            </w:r>
          </w:p>
        </w:tc>
        <w:tc>
          <w:tcPr>
            <w:tcW w:w="2627"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ind w:left="107" w:right="63"/>
              <w:rPr>
                <w:i/>
                <w:sz w:val="24"/>
              </w:rPr>
            </w:pPr>
            <w:r>
              <w:rPr>
                <w:i/>
                <w:sz w:val="24"/>
              </w:rPr>
              <w:t>Drilling Rig</w:t>
            </w:r>
          </w:p>
        </w:tc>
        <w:tc>
          <w:tcPr>
            <w:tcW w:w="1080"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line="275" w:lineRule="exact"/>
              <w:ind w:left="106"/>
              <w:rPr>
                <w:i/>
                <w:sz w:val="24"/>
              </w:rPr>
            </w:pPr>
            <w:r>
              <w:rPr>
                <w:i/>
                <w:spacing w:val="-5"/>
                <w:sz w:val="24"/>
              </w:rPr>
              <w:t>01</w:t>
            </w:r>
          </w:p>
        </w:tc>
        <w:tc>
          <w:tcPr>
            <w:tcW w:w="1132"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line="275" w:lineRule="exact"/>
              <w:ind w:right="521"/>
              <w:jc w:val="right"/>
              <w:rPr>
                <w:i/>
                <w:sz w:val="24"/>
              </w:rPr>
            </w:pPr>
            <w:r>
              <w:rPr>
                <w:i/>
                <w:spacing w:val="-4"/>
                <w:sz w:val="24"/>
              </w:rPr>
              <w:t>Each</w:t>
            </w:r>
          </w:p>
        </w:tc>
        <w:tc>
          <w:tcPr>
            <w:tcW w:w="1490"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line="276" w:lineRule="exact"/>
              <w:ind w:left="107" w:right="168"/>
              <w:rPr>
                <w:i/>
                <w:sz w:val="24"/>
              </w:rPr>
            </w:pPr>
            <w:proofErr w:type="spellStart"/>
            <w:r>
              <w:rPr>
                <w:i/>
                <w:spacing w:val="-2"/>
                <w:sz w:val="24"/>
              </w:rPr>
              <w:t>Mpika</w:t>
            </w:r>
            <w:proofErr w:type="spellEnd"/>
            <w:r>
              <w:rPr>
                <w:i/>
                <w:spacing w:val="-2"/>
                <w:sz w:val="24"/>
              </w:rPr>
              <w:t xml:space="preserve"> Town Council</w:t>
            </w:r>
            <w:r>
              <w:rPr>
                <w:i/>
                <w:spacing w:val="-15"/>
                <w:sz w:val="24"/>
              </w:rPr>
              <w:t xml:space="preserve"> </w:t>
            </w:r>
            <w:r>
              <w:rPr>
                <w:i/>
                <w:sz w:val="24"/>
              </w:rPr>
              <w:t>P.O Box 450001</w:t>
            </w:r>
          </w:p>
        </w:tc>
        <w:tc>
          <w:tcPr>
            <w:tcW w:w="1912"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ind w:left="107" w:right="250"/>
              <w:rPr>
                <w:i/>
                <w:sz w:val="16"/>
              </w:rPr>
            </w:pPr>
            <w:r>
              <w:rPr>
                <w:sz w:val="24"/>
              </w:rPr>
              <w:t>8 weeks from contract</w:t>
            </w:r>
            <w:r>
              <w:rPr>
                <w:spacing w:val="-15"/>
                <w:sz w:val="24"/>
              </w:rPr>
              <w:t xml:space="preserve"> </w:t>
            </w:r>
            <w:r>
              <w:rPr>
                <w:sz w:val="24"/>
              </w:rPr>
              <w:t xml:space="preserve">signing </w:t>
            </w:r>
            <w:r>
              <w:rPr>
                <w:spacing w:val="-2"/>
                <w:sz w:val="24"/>
              </w:rPr>
              <w:t>date</w:t>
            </w:r>
            <w:r>
              <w:rPr>
                <w:i/>
                <w:spacing w:val="-2"/>
                <w:sz w:val="16"/>
              </w:rPr>
              <w:t>]</w:t>
            </w:r>
          </w:p>
        </w:tc>
        <w:tc>
          <w:tcPr>
            <w:tcW w:w="1899"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ind w:left="108" w:right="236"/>
              <w:rPr>
                <w:sz w:val="24"/>
              </w:rPr>
            </w:pPr>
            <w:r>
              <w:rPr>
                <w:sz w:val="24"/>
              </w:rPr>
              <w:t>12 weeks from contract</w:t>
            </w:r>
            <w:r>
              <w:rPr>
                <w:spacing w:val="-15"/>
                <w:sz w:val="24"/>
              </w:rPr>
              <w:t xml:space="preserve"> </w:t>
            </w:r>
            <w:r>
              <w:rPr>
                <w:sz w:val="24"/>
              </w:rPr>
              <w:t xml:space="preserve">signing </w:t>
            </w:r>
            <w:r>
              <w:rPr>
                <w:spacing w:val="-4"/>
                <w:sz w:val="24"/>
              </w:rPr>
              <w:t>date</w:t>
            </w:r>
          </w:p>
        </w:tc>
        <w:tc>
          <w:tcPr>
            <w:tcW w:w="2098" w:type="dxa"/>
            <w:tcBorders>
              <w:top w:val="single" w:sz="4" w:space="0" w:color="000000"/>
              <w:left w:val="single" w:sz="4" w:space="0" w:color="000000"/>
              <w:bottom w:val="single" w:sz="4" w:space="0" w:color="000000"/>
            </w:tcBorders>
          </w:tcPr>
          <w:p w:rsidR="00932E80" w:rsidRDefault="003256F9">
            <w:pPr>
              <w:pStyle w:val="TableParagraph"/>
              <w:ind w:left="107"/>
              <w:rPr>
                <w:i/>
                <w:sz w:val="16"/>
              </w:rPr>
            </w:pPr>
            <w:r>
              <w:rPr>
                <w:i/>
                <w:sz w:val="16"/>
              </w:rPr>
              <w:t>[insert</w:t>
            </w:r>
            <w:r>
              <w:rPr>
                <w:i/>
                <w:spacing w:val="-9"/>
                <w:sz w:val="16"/>
              </w:rPr>
              <w:t xml:space="preserve"> </w:t>
            </w:r>
            <w:r>
              <w:rPr>
                <w:i/>
                <w:sz w:val="16"/>
              </w:rPr>
              <w:t>the</w:t>
            </w:r>
            <w:r>
              <w:rPr>
                <w:i/>
                <w:spacing w:val="-8"/>
                <w:sz w:val="16"/>
              </w:rPr>
              <w:t xml:space="preserve"> </w:t>
            </w:r>
            <w:r>
              <w:rPr>
                <w:i/>
                <w:sz w:val="16"/>
              </w:rPr>
              <w:t>number</w:t>
            </w:r>
            <w:r>
              <w:rPr>
                <w:i/>
                <w:spacing w:val="-6"/>
                <w:sz w:val="16"/>
              </w:rPr>
              <w:t xml:space="preserve"> </w:t>
            </w:r>
            <w:r>
              <w:rPr>
                <w:i/>
                <w:sz w:val="16"/>
              </w:rPr>
              <w:t>of</w:t>
            </w:r>
            <w:r>
              <w:rPr>
                <w:i/>
                <w:spacing w:val="26"/>
                <w:sz w:val="16"/>
              </w:rPr>
              <w:t xml:space="preserve"> </w:t>
            </w:r>
            <w:r>
              <w:rPr>
                <w:i/>
                <w:sz w:val="16"/>
              </w:rPr>
              <w:t>days</w:t>
            </w:r>
            <w:r>
              <w:rPr>
                <w:i/>
                <w:spacing w:val="40"/>
                <w:sz w:val="16"/>
              </w:rPr>
              <w:t xml:space="preserve"> </w:t>
            </w:r>
            <w:r>
              <w:rPr>
                <w:i/>
                <w:sz w:val="16"/>
              </w:rPr>
              <w:t>following the date of</w:t>
            </w:r>
            <w:r>
              <w:rPr>
                <w:i/>
                <w:spacing w:val="40"/>
                <w:sz w:val="16"/>
              </w:rPr>
              <w:t xml:space="preserve"> </w:t>
            </w:r>
            <w:r>
              <w:rPr>
                <w:i/>
                <w:sz w:val="16"/>
              </w:rPr>
              <w:t>effectiveness</w:t>
            </w:r>
            <w:r>
              <w:rPr>
                <w:i/>
                <w:spacing w:val="-10"/>
                <w:sz w:val="16"/>
              </w:rPr>
              <w:t xml:space="preserve"> </w:t>
            </w:r>
            <w:r>
              <w:rPr>
                <w:i/>
                <w:sz w:val="16"/>
              </w:rPr>
              <w:t>the</w:t>
            </w:r>
            <w:r>
              <w:rPr>
                <w:i/>
                <w:spacing w:val="-10"/>
                <w:sz w:val="16"/>
              </w:rPr>
              <w:t xml:space="preserve"> </w:t>
            </w:r>
            <w:r>
              <w:rPr>
                <w:i/>
                <w:sz w:val="16"/>
              </w:rPr>
              <w:t>Contract]</w:t>
            </w:r>
          </w:p>
        </w:tc>
      </w:tr>
      <w:tr w:rsidR="00932E80">
        <w:trPr>
          <w:trHeight w:val="350"/>
        </w:trPr>
        <w:tc>
          <w:tcPr>
            <w:tcW w:w="883" w:type="dxa"/>
            <w:tcBorders>
              <w:top w:val="single" w:sz="4" w:space="0" w:color="000000"/>
              <w:bottom w:val="single" w:sz="4" w:space="0" w:color="000000"/>
              <w:right w:val="single" w:sz="4" w:space="0" w:color="000000"/>
            </w:tcBorders>
          </w:tcPr>
          <w:p w:rsidR="00932E80" w:rsidRDefault="00932E80">
            <w:pPr>
              <w:pStyle w:val="TableParagraph"/>
            </w:pPr>
          </w:p>
        </w:tc>
        <w:tc>
          <w:tcPr>
            <w:tcW w:w="2627"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0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13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49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91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899"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2098" w:type="dxa"/>
            <w:tcBorders>
              <w:top w:val="single" w:sz="4" w:space="0" w:color="000000"/>
              <w:left w:val="single" w:sz="4" w:space="0" w:color="000000"/>
              <w:bottom w:val="single" w:sz="4" w:space="0" w:color="000000"/>
            </w:tcBorders>
          </w:tcPr>
          <w:p w:rsidR="00932E80" w:rsidRDefault="00932E80">
            <w:pPr>
              <w:pStyle w:val="TableParagraph"/>
            </w:pPr>
          </w:p>
        </w:tc>
      </w:tr>
      <w:tr w:rsidR="00932E80">
        <w:trPr>
          <w:trHeight w:val="350"/>
        </w:trPr>
        <w:tc>
          <w:tcPr>
            <w:tcW w:w="883" w:type="dxa"/>
            <w:tcBorders>
              <w:top w:val="single" w:sz="4" w:space="0" w:color="000000"/>
              <w:bottom w:val="single" w:sz="4" w:space="0" w:color="000000"/>
              <w:right w:val="single" w:sz="4" w:space="0" w:color="000000"/>
            </w:tcBorders>
          </w:tcPr>
          <w:p w:rsidR="00932E80" w:rsidRDefault="00932E80">
            <w:pPr>
              <w:pStyle w:val="TableParagraph"/>
            </w:pPr>
          </w:p>
        </w:tc>
        <w:tc>
          <w:tcPr>
            <w:tcW w:w="2627"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0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13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49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91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899"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2098" w:type="dxa"/>
            <w:tcBorders>
              <w:top w:val="single" w:sz="4" w:space="0" w:color="000000"/>
              <w:left w:val="single" w:sz="4" w:space="0" w:color="000000"/>
              <w:bottom w:val="single" w:sz="4" w:space="0" w:color="000000"/>
            </w:tcBorders>
          </w:tcPr>
          <w:p w:rsidR="00932E80" w:rsidRDefault="00932E80">
            <w:pPr>
              <w:pStyle w:val="TableParagraph"/>
            </w:pPr>
          </w:p>
        </w:tc>
      </w:tr>
      <w:tr w:rsidR="00932E80">
        <w:trPr>
          <w:trHeight w:val="350"/>
        </w:trPr>
        <w:tc>
          <w:tcPr>
            <w:tcW w:w="883" w:type="dxa"/>
            <w:tcBorders>
              <w:top w:val="single" w:sz="4" w:space="0" w:color="000000"/>
              <w:bottom w:val="single" w:sz="4" w:space="0" w:color="000000"/>
              <w:right w:val="single" w:sz="4" w:space="0" w:color="000000"/>
            </w:tcBorders>
          </w:tcPr>
          <w:p w:rsidR="00932E80" w:rsidRDefault="00932E80">
            <w:pPr>
              <w:pStyle w:val="TableParagraph"/>
            </w:pPr>
          </w:p>
        </w:tc>
        <w:tc>
          <w:tcPr>
            <w:tcW w:w="2627"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0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13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49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91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899"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2098" w:type="dxa"/>
            <w:tcBorders>
              <w:top w:val="single" w:sz="4" w:space="0" w:color="000000"/>
              <w:left w:val="single" w:sz="4" w:space="0" w:color="000000"/>
              <w:bottom w:val="single" w:sz="4" w:space="0" w:color="000000"/>
            </w:tcBorders>
          </w:tcPr>
          <w:p w:rsidR="00932E80" w:rsidRDefault="00932E80">
            <w:pPr>
              <w:pStyle w:val="TableParagraph"/>
            </w:pPr>
          </w:p>
        </w:tc>
      </w:tr>
      <w:tr w:rsidR="00932E80">
        <w:trPr>
          <w:trHeight w:val="350"/>
        </w:trPr>
        <w:tc>
          <w:tcPr>
            <w:tcW w:w="883" w:type="dxa"/>
            <w:tcBorders>
              <w:top w:val="single" w:sz="4" w:space="0" w:color="000000"/>
              <w:bottom w:val="single" w:sz="4" w:space="0" w:color="000000"/>
              <w:right w:val="single" w:sz="4" w:space="0" w:color="000000"/>
            </w:tcBorders>
          </w:tcPr>
          <w:p w:rsidR="00932E80" w:rsidRDefault="00932E80">
            <w:pPr>
              <w:pStyle w:val="TableParagraph"/>
            </w:pPr>
          </w:p>
        </w:tc>
        <w:tc>
          <w:tcPr>
            <w:tcW w:w="2627"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0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13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49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91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899"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2098" w:type="dxa"/>
            <w:tcBorders>
              <w:top w:val="single" w:sz="4" w:space="0" w:color="000000"/>
              <w:left w:val="single" w:sz="4" w:space="0" w:color="000000"/>
              <w:bottom w:val="single" w:sz="4" w:space="0" w:color="000000"/>
            </w:tcBorders>
          </w:tcPr>
          <w:p w:rsidR="00932E80" w:rsidRDefault="00932E80">
            <w:pPr>
              <w:pStyle w:val="TableParagraph"/>
            </w:pPr>
          </w:p>
        </w:tc>
      </w:tr>
      <w:tr w:rsidR="00932E80">
        <w:trPr>
          <w:trHeight w:val="350"/>
        </w:trPr>
        <w:tc>
          <w:tcPr>
            <w:tcW w:w="883" w:type="dxa"/>
            <w:tcBorders>
              <w:top w:val="single" w:sz="4" w:space="0" w:color="000000"/>
              <w:bottom w:val="single" w:sz="4" w:space="0" w:color="000000"/>
              <w:right w:val="single" w:sz="4" w:space="0" w:color="000000"/>
            </w:tcBorders>
          </w:tcPr>
          <w:p w:rsidR="00932E80" w:rsidRDefault="00932E80">
            <w:pPr>
              <w:pStyle w:val="TableParagraph"/>
            </w:pPr>
          </w:p>
        </w:tc>
        <w:tc>
          <w:tcPr>
            <w:tcW w:w="2627"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0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13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49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91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899"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2098" w:type="dxa"/>
            <w:tcBorders>
              <w:top w:val="single" w:sz="4" w:space="0" w:color="000000"/>
              <w:left w:val="single" w:sz="4" w:space="0" w:color="000000"/>
              <w:bottom w:val="single" w:sz="4" w:space="0" w:color="000000"/>
            </w:tcBorders>
          </w:tcPr>
          <w:p w:rsidR="00932E80" w:rsidRDefault="00932E80">
            <w:pPr>
              <w:pStyle w:val="TableParagraph"/>
            </w:pPr>
          </w:p>
        </w:tc>
      </w:tr>
      <w:tr w:rsidR="00932E80">
        <w:trPr>
          <w:trHeight w:val="350"/>
        </w:trPr>
        <w:tc>
          <w:tcPr>
            <w:tcW w:w="883" w:type="dxa"/>
            <w:tcBorders>
              <w:top w:val="single" w:sz="4" w:space="0" w:color="000000"/>
              <w:bottom w:val="single" w:sz="4" w:space="0" w:color="000000"/>
              <w:right w:val="single" w:sz="4" w:space="0" w:color="000000"/>
            </w:tcBorders>
          </w:tcPr>
          <w:p w:rsidR="00932E80" w:rsidRDefault="00932E80">
            <w:pPr>
              <w:pStyle w:val="TableParagraph"/>
            </w:pPr>
          </w:p>
        </w:tc>
        <w:tc>
          <w:tcPr>
            <w:tcW w:w="2627"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0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13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49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91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899"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2098" w:type="dxa"/>
            <w:tcBorders>
              <w:top w:val="single" w:sz="4" w:space="0" w:color="000000"/>
              <w:left w:val="single" w:sz="4" w:space="0" w:color="000000"/>
              <w:bottom w:val="single" w:sz="4" w:space="0" w:color="000000"/>
            </w:tcBorders>
          </w:tcPr>
          <w:p w:rsidR="00932E80" w:rsidRDefault="00932E80">
            <w:pPr>
              <w:pStyle w:val="TableParagraph"/>
            </w:pPr>
          </w:p>
        </w:tc>
      </w:tr>
      <w:tr w:rsidR="00932E80">
        <w:trPr>
          <w:trHeight w:val="350"/>
        </w:trPr>
        <w:tc>
          <w:tcPr>
            <w:tcW w:w="883" w:type="dxa"/>
            <w:tcBorders>
              <w:top w:val="single" w:sz="4" w:space="0" w:color="000000"/>
              <w:bottom w:val="single" w:sz="4" w:space="0" w:color="000000"/>
              <w:right w:val="single" w:sz="4" w:space="0" w:color="000000"/>
            </w:tcBorders>
          </w:tcPr>
          <w:p w:rsidR="00932E80" w:rsidRDefault="00932E80">
            <w:pPr>
              <w:pStyle w:val="TableParagraph"/>
            </w:pPr>
          </w:p>
        </w:tc>
        <w:tc>
          <w:tcPr>
            <w:tcW w:w="2627"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0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13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49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91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899"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2098" w:type="dxa"/>
            <w:tcBorders>
              <w:top w:val="single" w:sz="4" w:space="0" w:color="000000"/>
              <w:left w:val="single" w:sz="4" w:space="0" w:color="000000"/>
              <w:bottom w:val="single" w:sz="4" w:space="0" w:color="000000"/>
            </w:tcBorders>
          </w:tcPr>
          <w:p w:rsidR="00932E80" w:rsidRDefault="00932E80">
            <w:pPr>
              <w:pStyle w:val="TableParagraph"/>
            </w:pPr>
          </w:p>
        </w:tc>
      </w:tr>
      <w:tr w:rsidR="00932E80">
        <w:trPr>
          <w:trHeight w:val="350"/>
        </w:trPr>
        <w:tc>
          <w:tcPr>
            <w:tcW w:w="883" w:type="dxa"/>
            <w:tcBorders>
              <w:top w:val="single" w:sz="4" w:space="0" w:color="000000"/>
              <w:bottom w:val="single" w:sz="4" w:space="0" w:color="000000"/>
              <w:right w:val="single" w:sz="4" w:space="0" w:color="000000"/>
            </w:tcBorders>
          </w:tcPr>
          <w:p w:rsidR="00932E80" w:rsidRDefault="00932E80">
            <w:pPr>
              <w:pStyle w:val="TableParagraph"/>
            </w:pPr>
          </w:p>
        </w:tc>
        <w:tc>
          <w:tcPr>
            <w:tcW w:w="2627"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0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13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49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91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899"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2098" w:type="dxa"/>
            <w:tcBorders>
              <w:top w:val="single" w:sz="4" w:space="0" w:color="000000"/>
              <w:left w:val="single" w:sz="4" w:space="0" w:color="000000"/>
              <w:bottom w:val="single" w:sz="4" w:space="0" w:color="000000"/>
            </w:tcBorders>
          </w:tcPr>
          <w:p w:rsidR="00932E80" w:rsidRDefault="00932E80">
            <w:pPr>
              <w:pStyle w:val="TableParagraph"/>
            </w:pPr>
          </w:p>
        </w:tc>
      </w:tr>
      <w:tr w:rsidR="00932E80">
        <w:trPr>
          <w:trHeight w:val="350"/>
        </w:trPr>
        <w:tc>
          <w:tcPr>
            <w:tcW w:w="883" w:type="dxa"/>
            <w:tcBorders>
              <w:top w:val="single" w:sz="4" w:space="0" w:color="000000"/>
              <w:bottom w:val="single" w:sz="4" w:space="0" w:color="000000"/>
              <w:right w:val="single" w:sz="4" w:space="0" w:color="000000"/>
            </w:tcBorders>
          </w:tcPr>
          <w:p w:rsidR="00932E80" w:rsidRDefault="00932E80">
            <w:pPr>
              <w:pStyle w:val="TableParagraph"/>
            </w:pPr>
          </w:p>
        </w:tc>
        <w:tc>
          <w:tcPr>
            <w:tcW w:w="2627"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0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13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49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91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899"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2098" w:type="dxa"/>
            <w:tcBorders>
              <w:top w:val="single" w:sz="4" w:space="0" w:color="000000"/>
              <w:left w:val="single" w:sz="4" w:space="0" w:color="000000"/>
              <w:bottom w:val="single" w:sz="4" w:space="0" w:color="000000"/>
            </w:tcBorders>
          </w:tcPr>
          <w:p w:rsidR="00932E80" w:rsidRDefault="00932E80">
            <w:pPr>
              <w:pStyle w:val="TableParagraph"/>
            </w:pPr>
          </w:p>
        </w:tc>
      </w:tr>
      <w:tr w:rsidR="00932E80">
        <w:trPr>
          <w:trHeight w:val="350"/>
        </w:trPr>
        <w:tc>
          <w:tcPr>
            <w:tcW w:w="883" w:type="dxa"/>
            <w:tcBorders>
              <w:top w:val="single" w:sz="4" w:space="0" w:color="000000"/>
              <w:bottom w:val="single" w:sz="4" w:space="0" w:color="000000"/>
              <w:right w:val="single" w:sz="4" w:space="0" w:color="000000"/>
            </w:tcBorders>
          </w:tcPr>
          <w:p w:rsidR="00932E80" w:rsidRDefault="00932E80">
            <w:pPr>
              <w:pStyle w:val="TableParagraph"/>
            </w:pPr>
          </w:p>
        </w:tc>
        <w:tc>
          <w:tcPr>
            <w:tcW w:w="2627"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0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13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49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912"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1899"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pPr>
          </w:p>
        </w:tc>
        <w:tc>
          <w:tcPr>
            <w:tcW w:w="2098" w:type="dxa"/>
            <w:tcBorders>
              <w:top w:val="single" w:sz="4" w:space="0" w:color="000000"/>
              <w:left w:val="single" w:sz="4" w:space="0" w:color="000000"/>
              <w:bottom w:val="single" w:sz="4" w:space="0" w:color="000000"/>
            </w:tcBorders>
          </w:tcPr>
          <w:p w:rsidR="00932E80" w:rsidRDefault="00932E80">
            <w:pPr>
              <w:pStyle w:val="TableParagraph"/>
            </w:pPr>
          </w:p>
        </w:tc>
      </w:tr>
      <w:tr w:rsidR="00932E80">
        <w:trPr>
          <w:trHeight w:val="349"/>
        </w:trPr>
        <w:tc>
          <w:tcPr>
            <w:tcW w:w="883" w:type="dxa"/>
            <w:tcBorders>
              <w:top w:val="single" w:sz="4" w:space="0" w:color="000000"/>
              <w:right w:val="single" w:sz="4" w:space="0" w:color="000000"/>
            </w:tcBorders>
          </w:tcPr>
          <w:p w:rsidR="00932E80" w:rsidRDefault="00932E80">
            <w:pPr>
              <w:pStyle w:val="TableParagraph"/>
            </w:pPr>
          </w:p>
        </w:tc>
        <w:tc>
          <w:tcPr>
            <w:tcW w:w="2627" w:type="dxa"/>
            <w:tcBorders>
              <w:top w:val="single" w:sz="4" w:space="0" w:color="000000"/>
              <w:left w:val="single" w:sz="4" w:space="0" w:color="000000"/>
              <w:right w:val="single" w:sz="4" w:space="0" w:color="000000"/>
            </w:tcBorders>
          </w:tcPr>
          <w:p w:rsidR="00932E80" w:rsidRDefault="00932E80">
            <w:pPr>
              <w:pStyle w:val="TableParagraph"/>
            </w:pPr>
          </w:p>
        </w:tc>
        <w:tc>
          <w:tcPr>
            <w:tcW w:w="1080" w:type="dxa"/>
            <w:tcBorders>
              <w:top w:val="single" w:sz="4" w:space="0" w:color="000000"/>
              <w:left w:val="single" w:sz="4" w:space="0" w:color="000000"/>
              <w:right w:val="single" w:sz="4" w:space="0" w:color="000000"/>
            </w:tcBorders>
          </w:tcPr>
          <w:p w:rsidR="00932E80" w:rsidRDefault="00932E80">
            <w:pPr>
              <w:pStyle w:val="TableParagraph"/>
            </w:pPr>
          </w:p>
        </w:tc>
        <w:tc>
          <w:tcPr>
            <w:tcW w:w="1132" w:type="dxa"/>
            <w:tcBorders>
              <w:top w:val="single" w:sz="4" w:space="0" w:color="000000"/>
              <w:left w:val="single" w:sz="4" w:space="0" w:color="000000"/>
              <w:right w:val="single" w:sz="4" w:space="0" w:color="000000"/>
            </w:tcBorders>
          </w:tcPr>
          <w:p w:rsidR="00932E80" w:rsidRDefault="00932E80">
            <w:pPr>
              <w:pStyle w:val="TableParagraph"/>
            </w:pPr>
          </w:p>
        </w:tc>
        <w:tc>
          <w:tcPr>
            <w:tcW w:w="1490" w:type="dxa"/>
            <w:tcBorders>
              <w:top w:val="single" w:sz="4" w:space="0" w:color="000000"/>
              <w:left w:val="single" w:sz="4" w:space="0" w:color="000000"/>
              <w:right w:val="single" w:sz="4" w:space="0" w:color="000000"/>
            </w:tcBorders>
          </w:tcPr>
          <w:p w:rsidR="00932E80" w:rsidRDefault="00932E80">
            <w:pPr>
              <w:pStyle w:val="TableParagraph"/>
            </w:pPr>
          </w:p>
        </w:tc>
        <w:tc>
          <w:tcPr>
            <w:tcW w:w="1912" w:type="dxa"/>
            <w:tcBorders>
              <w:top w:val="single" w:sz="4" w:space="0" w:color="000000"/>
              <w:left w:val="single" w:sz="4" w:space="0" w:color="000000"/>
              <w:right w:val="single" w:sz="4" w:space="0" w:color="000000"/>
            </w:tcBorders>
          </w:tcPr>
          <w:p w:rsidR="00932E80" w:rsidRDefault="00932E80">
            <w:pPr>
              <w:pStyle w:val="TableParagraph"/>
            </w:pPr>
          </w:p>
        </w:tc>
        <w:tc>
          <w:tcPr>
            <w:tcW w:w="1899" w:type="dxa"/>
            <w:tcBorders>
              <w:top w:val="single" w:sz="4" w:space="0" w:color="000000"/>
              <w:left w:val="single" w:sz="4" w:space="0" w:color="000000"/>
              <w:right w:val="single" w:sz="4" w:space="0" w:color="000000"/>
            </w:tcBorders>
          </w:tcPr>
          <w:p w:rsidR="00932E80" w:rsidRDefault="00932E80">
            <w:pPr>
              <w:pStyle w:val="TableParagraph"/>
            </w:pPr>
          </w:p>
        </w:tc>
        <w:tc>
          <w:tcPr>
            <w:tcW w:w="2098" w:type="dxa"/>
            <w:tcBorders>
              <w:top w:val="single" w:sz="4" w:space="0" w:color="000000"/>
              <w:left w:val="single" w:sz="4" w:space="0" w:color="000000"/>
            </w:tcBorders>
          </w:tcPr>
          <w:p w:rsidR="00932E80" w:rsidRDefault="00932E80">
            <w:pPr>
              <w:pStyle w:val="TableParagraph"/>
            </w:pPr>
          </w:p>
        </w:tc>
      </w:tr>
    </w:tbl>
    <w:p w:rsidR="00932E80" w:rsidRDefault="00932E80">
      <w:pPr>
        <w:pStyle w:val="TableParagraph"/>
        <w:sectPr w:rsidR="00932E80">
          <w:headerReference w:type="default" r:id="rId48"/>
          <w:pgSz w:w="15840" w:h="12240" w:orient="landscape"/>
          <w:pgMar w:top="1440" w:right="1080" w:bottom="280" w:left="1080" w:header="566" w:footer="0" w:gutter="0"/>
          <w:cols w:space="720"/>
        </w:sectPr>
      </w:pPr>
    </w:p>
    <w:p w:rsidR="00932E80" w:rsidRDefault="00932E80">
      <w:pPr>
        <w:pStyle w:val="BodyText"/>
        <w:spacing w:before="52"/>
        <w:rPr>
          <w:i/>
          <w:sz w:val="36"/>
        </w:rPr>
      </w:pPr>
    </w:p>
    <w:p w:rsidR="00932E80" w:rsidRDefault="003256F9">
      <w:pPr>
        <w:pStyle w:val="ListParagraph"/>
        <w:numPr>
          <w:ilvl w:val="0"/>
          <w:numId w:val="13"/>
        </w:numPr>
        <w:tabs>
          <w:tab w:val="left" w:pos="3011"/>
        </w:tabs>
        <w:spacing w:before="1"/>
        <w:ind w:left="3011" w:hanging="719"/>
        <w:jc w:val="left"/>
        <w:rPr>
          <w:b/>
          <w:sz w:val="36"/>
        </w:rPr>
      </w:pPr>
      <w:bookmarkStart w:id="136" w:name="_bookmark63"/>
      <w:bookmarkEnd w:id="136"/>
      <w:r>
        <w:rPr>
          <w:b/>
          <w:sz w:val="36"/>
        </w:rPr>
        <w:t>List</w:t>
      </w:r>
      <w:r>
        <w:rPr>
          <w:b/>
          <w:spacing w:val="-3"/>
          <w:sz w:val="36"/>
        </w:rPr>
        <w:t xml:space="preserve"> </w:t>
      </w:r>
      <w:r>
        <w:rPr>
          <w:b/>
          <w:sz w:val="36"/>
        </w:rPr>
        <w:t>of</w:t>
      </w:r>
      <w:r>
        <w:rPr>
          <w:b/>
          <w:spacing w:val="-1"/>
          <w:sz w:val="36"/>
        </w:rPr>
        <w:t xml:space="preserve"> </w:t>
      </w:r>
      <w:r>
        <w:rPr>
          <w:b/>
          <w:sz w:val="36"/>
        </w:rPr>
        <w:t>Related</w:t>
      </w:r>
      <w:r>
        <w:rPr>
          <w:b/>
          <w:spacing w:val="-3"/>
          <w:sz w:val="36"/>
        </w:rPr>
        <w:t xml:space="preserve"> </w:t>
      </w:r>
      <w:r>
        <w:rPr>
          <w:b/>
          <w:sz w:val="36"/>
        </w:rPr>
        <w:t>Services</w:t>
      </w:r>
      <w:r>
        <w:rPr>
          <w:b/>
          <w:spacing w:val="-4"/>
          <w:sz w:val="36"/>
        </w:rPr>
        <w:t xml:space="preserve"> </w:t>
      </w:r>
      <w:r>
        <w:rPr>
          <w:b/>
          <w:sz w:val="36"/>
        </w:rPr>
        <w:t>and</w:t>
      </w:r>
      <w:r>
        <w:rPr>
          <w:b/>
          <w:spacing w:val="-1"/>
          <w:sz w:val="36"/>
        </w:rPr>
        <w:t xml:space="preserve"> </w:t>
      </w:r>
      <w:r>
        <w:rPr>
          <w:b/>
          <w:sz w:val="36"/>
        </w:rPr>
        <w:t>Completion</w:t>
      </w:r>
      <w:r>
        <w:rPr>
          <w:b/>
          <w:spacing w:val="-1"/>
          <w:sz w:val="36"/>
        </w:rPr>
        <w:t xml:space="preserve"> </w:t>
      </w:r>
      <w:r>
        <w:rPr>
          <w:b/>
          <w:spacing w:val="-2"/>
          <w:sz w:val="36"/>
        </w:rPr>
        <w:t>Schedule</w:t>
      </w:r>
    </w:p>
    <w:p w:rsidR="00932E80" w:rsidRDefault="003256F9">
      <w:pPr>
        <w:pStyle w:val="Heading5"/>
        <w:spacing w:before="238"/>
        <w:ind w:left="360" w:right="1089"/>
      </w:pPr>
      <w:r>
        <w:t>[This</w:t>
      </w:r>
      <w:r>
        <w:rPr>
          <w:spacing w:val="-5"/>
        </w:rPr>
        <w:t xml:space="preserve"> </w:t>
      </w:r>
      <w:r>
        <w:t>table</w:t>
      </w:r>
      <w:r>
        <w:rPr>
          <w:spacing w:val="-3"/>
        </w:rPr>
        <w:t xml:space="preserve"> </w:t>
      </w:r>
      <w:r>
        <w:t>shall</w:t>
      </w:r>
      <w:r>
        <w:rPr>
          <w:spacing w:val="-4"/>
        </w:rPr>
        <w:t xml:space="preserve"> </w:t>
      </w:r>
      <w:r>
        <w:t>be</w:t>
      </w:r>
      <w:r>
        <w:rPr>
          <w:spacing w:val="-1"/>
        </w:rPr>
        <w:t xml:space="preserve"> </w:t>
      </w:r>
      <w:r>
        <w:t>filled</w:t>
      </w:r>
      <w:r>
        <w:rPr>
          <w:spacing w:val="-5"/>
        </w:rPr>
        <w:t xml:space="preserve"> </w:t>
      </w:r>
      <w:r>
        <w:t>in</w:t>
      </w:r>
      <w:r>
        <w:rPr>
          <w:spacing w:val="-2"/>
        </w:rPr>
        <w:t xml:space="preserve"> </w:t>
      </w:r>
      <w:r>
        <w:t>by</w:t>
      </w:r>
      <w:r>
        <w:rPr>
          <w:spacing w:val="-3"/>
        </w:rPr>
        <w:t xml:space="preserve"> </w:t>
      </w:r>
      <w:r>
        <w:t>the</w:t>
      </w:r>
      <w:r>
        <w:rPr>
          <w:spacing w:val="-1"/>
        </w:rPr>
        <w:t xml:space="preserve"> </w:t>
      </w:r>
      <w:r>
        <w:t>Procuring</w:t>
      </w:r>
      <w:r>
        <w:rPr>
          <w:spacing w:val="-2"/>
        </w:rPr>
        <w:t xml:space="preserve"> </w:t>
      </w:r>
      <w:r>
        <w:t>Entity.</w:t>
      </w:r>
      <w:r>
        <w:rPr>
          <w:spacing w:val="-2"/>
        </w:rPr>
        <w:t xml:space="preserve"> </w:t>
      </w:r>
      <w:r>
        <w:t>The</w:t>
      </w:r>
      <w:r>
        <w:rPr>
          <w:spacing w:val="-3"/>
        </w:rPr>
        <w:t xml:space="preserve"> </w:t>
      </w:r>
      <w:r>
        <w:t>Required</w:t>
      </w:r>
      <w:r>
        <w:rPr>
          <w:spacing w:val="-2"/>
        </w:rPr>
        <w:t xml:space="preserve"> </w:t>
      </w:r>
      <w:r>
        <w:t>Completion</w:t>
      </w:r>
      <w:r>
        <w:rPr>
          <w:spacing w:val="-2"/>
        </w:rPr>
        <w:t xml:space="preserve"> </w:t>
      </w:r>
      <w:r>
        <w:t>Dates</w:t>
      </w:r>
      <w:r>
        <w:rPr>
          <w:spacing w:val="-2"/>
        </w:rPr>
        <w:t xml:space="preserve"> </w:t>
      </w:r>
      <w:r>
        <w:t>should</w:t>
      </w:r>
      <w:r>
        <w:rPr>
          <w:spacing w:val="-2"/>
        </w:rPr>
        <w:t xml:space="preserve"> </w:t>
      </w:r>
      <w:r>
        <w:t>be</w:t>
      </w:r>
      <w:r>
        <w:rPr>
          <w:spacing w:val="-3"/>
        </w:rPr>
        <w:t xml:space="preserve"> </w:t>
      </w:r>
      <w:r>
        <w:t>realistic,</w:t>
      </w:r>
      <w:r>
        <w:rPr>
          <w:spacing w:val="-2"/>
        </w:rPr>
        <w:t xml:space="preserve"> </w:t>
      </w:r>
      <w:r>
        <w:t>and</w:t>
      </w:r>
      <w:r>
        <w:rPr>
          <w:spacing w:val="-2"/>
        </w:rPr>
        <w:t xml:space="preserve"> </w:t>
      </w:r>
      <w:r>
        <w:t>consistent</w:t>
      </w:r>
      <w:r>
        <w:rPr>
          <w:spacing w:val="-2"/>
        </w:rPr>
        <w:t xml:space="preserve"> </w:t>
      </w:r>
      <w:r>
        <w:t>with the required Goods Delivery Dates]</w:t>
      </w:r>
    </w:p>
    <w:p w:rsidR="00932E80" w:rsidRDefault="00932E80">
      <w:pPr>
        <w:pStyle w:val="BodyText"/>
        <w:spacing w:before="7" w:after="1"/>
        <w:rPr>
          <w:i/>
          <w:sz w:val="17"/>
        </w:rPr>
      </w:pPr>
    </w:p>
    <w:tbl>
      <w:tblPr>
        <w:tblW w:w="0" w:type="auto"/>
        <w:tblInd w:w="2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8"/>
        <w:gridCol w:w="3495"/>
        <w:gridCol w:w="1674"/>
        <w:gridCol w:w="1701"/>
        <w:gridCol w:w="2409"/>
        <w:gridCol w:w="2154"/>
      </w:tblGrid>
      <w:tr w:rsidR="00932E80">
        <w:trPr>
          <w:trHeight w:val="1111"/>
        </w:trPr>
        <w:tc>
          <w:tcPr>
            <w:tcW w:w="1008" w:type="dxa"/>
            <w:tcBorders>
              <w:left w:val="double" w:sz="4" w:space="0" w:color="000000"/>
            </w:tcBorders>
          </w:tcPr>
          <w:p w:rsidR="00932E80" w:rsidRDefault="003256F9">
            <w:pPr>
              <w:pStyle w:val="TableParagraph"/>
              <w:spacing w:before="133"/>
              <w:ind w:left="380" w:right="177" w:hanging="200"/>
              <w:rPr>
                <w:rFonts w:ascii="Symbol" w:hAnsi="Symbol"/>
                <w:sz w:val="20"/>
              </w:rPr>
            </w:pPr>
            <w:r>
              <w:rPr>
                <w:b/>
                <w:spacing w:val="-2"/>
                <w:sz w:val="20"/>
              </w:rPr>
              <w:t xml:space="preserve">Service </w:t>
            </w:r>
            <w:r>
              <w:rPr>
                <w:b/>
                <w:spacing w:val="-6"/>
                <w:sz w:val="20"/>
              </w:rPr>
              <w:t>N</w:t>
            </w:r>
            <w:r>
              <w:rPr>
                <w:rFonts w:ascii="Symbol" w:hAnsi="Symbol"/>
                <w:spacing w:val="-6"/>
                <w:sz w:val="20"/>
              </w:rPr>
              <w:t></w:t>
            </w:r>
          </w:p>
        </w:tc>
        <w:tc>
          <w:tcPr>
            <w:tcW w:w="3495" w:type="dxa"/>
          </w:tcPr>
          <w:p w:rsidR="00932E80" w:rsidRDefault="003256F9">
            <w:pPr>
              <w:pStyle w:val="TableParagraph"/>
              <w:spacing w:before="133"/>
              <w:ind w:left="9" w:right="1"/>
              <w:jc w:val="center"/>
              <w:rPr>
                <w:b/>
                <w:sz w:val="20"/>
              </w:rPr>
            </w:pPr>
            <w:r>
              <w:rPr>
                <w:b/>
                <w:sz w:val="20"/>
              </w:rPr>
              <w:t>Description</w:t>
            </w:r>
            <w:r>
              <w:rPr>
                <w:b/>
                <w:spacing w:val="-6"/>
                <w:sz w:val="20"/>
              </w:rPr>
              <w:t xml:space="preserve"> </w:t>
            </w:r>
            <w:r>
              <w:rPr>
                <w:b/>
                <w:sz w:val="20"/>
              </w:rPr>
              <w:t>of</w:t>
            </w:r>
            <w:r>
              <w:rPr>
                <w:b/>
                <w:spacing w:val="-7"/>
                <w:sz w:val="20"/>
              </w:rPr>
              <w:t xml:space="preserve"> </w:t>
            </w:r>
            <w:r>
              <w:rPr>
                <w:b/>
                <w:spacing w:val="-2"/>
                <w:sz w:val="20"/>
              </w:rPr>
              <w:t>Service</w:t>
            </w:r>
          </w:p>
        </w:tc>
        <w:tc>
          <w:tcPr>
            <w:tcW w:w="1674" w:type="dxa"/>
          </w:tcPr>
          <w:p w:rsidR="00932E80" w:rsidRDefault="003256F9">
            <w:pPr>
              <w:pStyle w:val="TableParagraph"/>
              <w:spacing w:before="133"/>
              <w:ind w:left="419"/>
              <w:rPr>
                <w:b/>
                <w:sz w:val="20"/>
              </w:rPr>
            </w:pPr>
            <w:r>
              <w:rPr>
                <w:b/>
                <w:spacing w:val="-2"/>
                <w:sz w:val="20"/>
              </w:rPr>
              <w:t>Quantity</w:t>
            </w:r>
            <w:r>
              <w:rPr>
                <w:b/>
                <w:spacing w:val="-2"/>
                <w:sz w:val="20"/>
                <w:vertAlign w:val="superscript"/>
              </w:rPr>
              <w:t>1</w:t>
            </w:r>
          </w:p>
        </w:tc>
        <w:tc>
          <w:tcPr>
            <w:tcW w:w="1701" w:type="dxa"/>
          </w:tcPr>
          <w:p w:rsidR="00932E80" w:rsidRDefault="003256F9">
            <w:pPr>
              <w:pStyle w:val="TableParagraph"/>
              <w:spacing w:before="133"/>
              <w:ind w:left="278"/>
              <w:rPr>
                <w:b/>
                <w:sz w:val="20"/>
              </w:rPr>
            </w:pPr>
            <w:r>
              <w:rPr>
                <w:b/>
                <w:sz w:val="20"/>
              </w:rPr>
              <w:t>Physical</w:t>
            </w:r>
            <w:r>
              <w:rPr>
                <w:b/>
                <w:spacing w:val="-9"/>
                <w:sz w:val="20"/>
              </w:rPr>
              <w:t xml:space="preserve"> </w:t>
            </w:r>
            <w:r>
              <w:rPr>
                <w:b/>
                <w:spacing w:val="-4"/>
                <w:sz w:val="20"/>
              </w:rPr>
              <w:t>Unit</w:t>
            </w:r>
          </w:p>
        </w:tc>
        <w:tc>
          <w:tcPr>
            <w:tcW w:w="2409" w:type="dxa"/>
          </w:tcPr>
          <w:p w:rsidR="00932E80" w:rsidRDefault="003256F9">
            <w:pPr>
              <w:pStyle w:val="TableParagraph"/>
              <w:spacing w:before="133"/>
              <w:ind w:left="396" w:right="302" w:hanging="84"/>
              <w:rPr>
                <w:b/>
                <w:sz w:val="20"/>
              </w:rPr>
            </w:pPr>
            <w:r>
              <w:rPr>
                <w:b/>
                <w:sz w:val="20"/>
              </w:rPr>
              <w:t>Place</w:t>
            </w:r>
            <w:r>
              <w:rPr>
                <w:b/>
                <w:spacing w:val="-13"/>
                <w:sz w:val="20"/>
              </w:rPr>
              <w:t xml:space="preserve"> </w:t>
            </w:r>
            <w:r>
              <w:rPr>
                <w:b/>
                <w:sz w:val="20"/>
              </w:rPr>
              <w:t>where</w:t>
            </w:r>
            <w:r>
              <w:rPr>
                <w:b/>
                <w:spacing w:val="-12"/>
                <w:sz w:val="20"/>
              </w:rPr>
              <w:t xml:space="preserve"> </w:t>
            </w:r>
            <w:r>
              <w:rPr>
                <w:b/>
                <w:sz w:val="20"/>
              </w:rPr>
              <w:t>Services shall be performed</w:t>
            </w:r>
          </w:p>
        </w:tc>
        <w:tc>
          <w:tcPr>
            <w:tcW w:w="2154" w:type="dxa"/>
            <w:tcBorders>
              <w:right w:val="double" w:sz="4" w:space="0" w:color="000000"/>
            </w:tcBorders>
          </w:tcPr>
          <w:p w:rsidR="00932E80" w:rsidRDefault="003256F9">
            <w:pPr>
              <w:pStyle w:val="TableParagraph"/>
              <w:spacing w:before="133"/>
              <w:ind w:left="275" w:firstLine="43"/>
              <w:rPr>
                <w:b/>
                <w:sz w:val="20"/>
              </w:rPr>
            </w:pPr>
            <w:r>
              <w:rPr>
                <w:b/>
                <w:sz w:val="20"/>
              </w:rPr>
              <w:t>Final Completion Date(s)</w:t>
            </w:r>
            <w:r>
              <w:rPr>
                <w:b/>
                <w:spacing w:val="-13"/>
                <w:sz w:val="20"/>
              </w:rPr>
              <w:t xml:space="preserve"> </w:t>
            </w:r>
            <w:r>
              <w:rPr>
                <w:b/>
                <w:sz w:val="20"/>
              </w:rPr>
              <w:t>of</w:t>
            </w:r>
            <w:r>
              <w:rPr>
                <w:b/>
                <w:spacing w:val="-12"/>
                <w:sz w:val="20"/>
              </w:rPr>
              <w:t xml:space="preserve"> </w:t>
            </w:r>
            <w:r>
              <w:rPr>
                <w:b/>
                <w:sz w:val="20"/>
              </w:rPr>
              <w:t>Services</w:t>
            </w:r>
          </w:p>
        </w:tc>
      </w:tr>
      <w:tr w:rsidR="00932E80">
        <w:trPr>
          <w:trHeight w:val="488"/>
        </w:trPr>
        <w:tc>
          <w:tcPr>
            <w:tcW w:w="1008" w:type="dxa"/>
            <w:tcBorders>
              <w:left w:val="double" w:sz="4" w:space="0" w:color="000000"/>
            </w:tcBorders>
          </w:tcPr>
          <w:p w:rsidR="00932E80" w:rsidRDefault="003256F9">
            <w:pPr>
              <w:pStyle w:val="TableParagraph"/>
              <w:spacing w:before="100" w:line="180" w:lineRule="atLeast"/>
              <w:ind w:left="114" w:right="101" w:firstLine="165"/>
              <w:rPr>
                <w:i/>
                <w:sz w:val="16"/>
              </w:rPr>
            </w:pPr>
            <w:r>
              <w:rPr>
                <w:i/>
                <w:spacing w:val="-2"/>
                <w:sz w:val="16"/>
              </w:rPr>
              <w:t>[insert</w:t>
            </w:r>
            <w:r>
              <w:rPr>
                <w:i/>
                <w:spacing w:val="40"/>
                <w:sz w:val="16"/>
              </w:rPr>
              <w:t xml:space="preserve"> </w:t>
            </w:r>
            <w:r>
              <w:rPr>
                <w:i/>
                <w:sz w:val="16"/>
              </w:rPr>
              <w:t>Service</w:t>
            </w:r>
            <w:r>
              <w:rPr>
                <w:i/>
                <w:spacing w:val="-10"/>
                <w:sz w:val="16"/>
              </w:rPr>
              <w:t xml:space="preserve"> </w:t>
            </w:r>
            <w:r>
              <w:rPr>
                <w:i/>
                <w:sz w:val="16"/>
              </w:rPr>
              <w:t>No]</w:t>
            </w:r>
          </w:p>
        </w:tc>
        <w:tc>
          <w:tcPr>
            <w:tcW w:w="3495" w:type="dxa"/>
          </w:tcPr>
          <w:p w:rsidR="00932E80" w:rsidRDefault="003256F9">
            <w:pPr>
              <w:pStyle w:val="TableParagraph"/>
              <w:spacing w:before="118"/>
              <w:ind w:left="9"/>
              <w:jc w:val="center"/>
              <w:rPr>
                <w:i/>
                <w:sz w:val="16"/>
              </w:rPr>
            </w:pPr>
            <w:r>
              <w:rPr>
                <w:i/>
                <w:sz w:val="16"/>
              </w:rPr>
              <w:t>[insert</w:t>
            </w:r>
            <w:r>
              <w:rPr>
                <w:i/>
                <w:spacing w:val="-8"/>
                <w:sz w:val="16"/>
              </w:rPr>
              <w:t xml:space="preserve"> </w:t>
            </w:r>
            <w:r>
              <w:rPr>
                <w:i/>
                <w:sz w:val="16"/>
              </w:rPr>
              <w:t>description</w:t>
            </w:r>
            <w:r>
              <w:rPr>
                <w:i/>
                <w:spacing w:val="-5"/>
                <w:sz w:val="16"/>
              </w:rPr>
              <w:t xml:space="preserve"> </w:t>
            </w:r>
            <w:r>
              <w:rPr>
                <w:i/>
                <w:sz w:val="16"/>
              </w:rPr>
              <w:t>of</w:t>
            </w:r>
            <w:r>
              <w:rPr>
                <w:i/>
                <w:spacing w:val="-6"/>
                <w:sz w:val="16"/>
              </w:rPr>
              <w:t xml:space="preserve"> </w:t>
            </w:r>
            <w:r>
              <w:rPr>
                <w:i/>
                <w:sz w:val="16"/>
              </w:rPr>
              <w:t>Related</w:t>
            </w:r>
            <w:r>
              <w:rPr>
                <w:i/>
                <w:spacing w:val="-6"/>
                <w:sz w:val="16"/>
              </w:rPr>
              <w:t xml:space="preserve"> </w:t>
            </w:r>
            <w:r>
              <w:rPr>
                <w:i/>
                <w:spacing w:val="-2"/>
                <w:sz w:val="16"/>
              </w:rPr>
              <w:t>Services]</w:t>
            </w:r>
          </w:p>
        </w:tc>
        <w:tc>
          <w:tcPr>
            <w:tcW w:w="1674" w:type="dxa"/>
          </w:tcPr>
          <w:p w:rsidR="00932E80" w:rsidRDefault="003256F9">
            <w:pPr>
              <w:pStyle w:val="TableParagraph"/>
              <w:spacing w:before="100" w:line="180" w:lineRule="atLeast"/>
              <w:ind w:left="164" w:firstLine="91"/>
              <w:rPr>
                <w:i/>
                <w:sz w:val="16"/>
              </w:rPr>
            </w:pPr>
            <w:r>
              <w:rPr>
                <w:i/>
                <w:sz w:val="16"/>
              </w:rPr>
              <w:t>[insert quantity of</w:t>
            </w:r>
            <w:r>
              <w:rPr>
                <w:i/>
                <w:spacing w:val="40"/>
                <w:sz w:val="16"/>
              </w:rPr>
              <w:t xml:space="preserve"> </w:t>
            </w:r>
            <w:r>
              <w:rPr>
                <w:i/>
                <w:sz w:val="16"/>
              </w:rPr>
              <w:t>items</w:t>
            </w:r>
            <w:r>
              <w:rPr>
                <w:i/>
                <w:spacing w:val="-10"/>
                <w:sz w:val="16"/>
              </w:rPr>
              <w:t xml:space="preserve"> </w:t>
            </w:r>
            <w:r>
              <w:rPr>
                <w:i/>
                <w:sz w:val="16"/>
              </w:rPr>
              <w:t>to</w:t>
            </w:r>
            <w:r>
              <w:rPr>
                <w:i/>
                <w:spacing w:val="-10"/>
                <w:sz w:val="16"/>
              </w:rPr>
              <w:t xml:space="preserve"> </w:t>
            </w:r>
            <w:r>
              <w:rPr>
                <w:i/>
                <w:sz w:val="16"/>
              </w:rPr>
              <w:t>be</w:t>
            </w:r>
            <w:r>
              <w:rPr>
                <w:i/>
                <w:spacing w:val="-10"/>
                <w:sz w:val="16"/>
              </w:rPr>
              <w:t xml:space="preserve"> </w:t>
            </w:r>
            <w:r>
              <w:rPr>
                <w:i/>
                <w:sz w:val="16"/>
              </w:rPr>
              <w:t>supplied]</w:t>
            </w:r>
          </w:p>
        </w:tc>
        <w:tc>
          <w:tcPr>
            <w:tcW w:w="1701" w:type="dxa"/>
          </w:tcPr>
          <w:p w:rsidR="00932E80" w:rsidRDefault="003256F9">
            <w:pPr>
              <w:pStyle w:val="TableParagraph"/>
              <w:spacing w:before="100" w:line="180" w:lineRule="atLeast"/>
              <w:ind w:left="415" w:right="47" w:hanging="212"/>
              <w:rPr>
                <w:i/>
                <w:sz w:val="16"/>
              </w:rPr>
            </w:pPr>
            <w:r>
              <w:rPr>
                <w:i/>
                <w:sz w:val="16"/>
              </w:rPr>
              <w:t>[insert</w:t>
            </w:r>
            <w:r>
              <w:rPr>
                <w:i/>
                <w:spacing w:val="-10"/>
                <w:sz w:val="16"/>
              </w:rPr>
              <w:t xml:space="preserve"> </w:t>
            </w:r>
            <w:r>
              <w:rPr>
                <w:i/>
                <w:sz w:val="16"/>
              </w:rPr>
              <w:t>physical</w:t>
            </w:r>
            <w:r>
              <w:rPr>
                <w:i/>
                <w:spacing w:val="-10"/>
                <w:sz w:val="16"/>
              </w:rPr>
              <w:t xml:space="preserve"> </w:t>
            </w:r>
            <w:r>
              <w:rPr>
                <w:i/>
                <w:sz w:val="16"/>
              </w:rPr>
              <w:t>unit</w:t>
            </w:r>
            <w:r>
              <w:rPr>
                <w:i/>
                <w:spacing w:val="40"/>
                <w:sz w:val="16"/>
              </w:rPr>
              <w:t xml:space="preserve"> </w:t>
            </w:r>
            <w:r>
              <w:rPr>
                <w:i/>
                <w:sz w:val="16"/>
              </w:rPr>
              <w:t>for the items]</w:t>
            </w:r>
          </w:p>
        </w:tc>
        <w:tc>
          <w:tcPr>
            <w:tcW w:w="2409" w:type="dxa"/>
          </w:tcPr>
          <w:p w:rsidR="00932E80" w:rsidRDefault="003256F9">
            <w:pPr>
              <w:pStyle w:val="TableParagraph"/>
              <w:spacing w:before="118"/>
              <w:ind w:left="360"/>
              <w:rPr>
                <w:i/>
                <w:sz w:val="16"/>
              </w:rPr>
            </w:pPr>
            <w:r>
              <w:rPr>
                <w:i/>
                <w:sz w:val="16"/>
              </w:rPr>
              <w:t>[insert</w:t>
            </w:r>
            <w:r>
              <w:rPr>
                <w:i/>
                <w:spacing w:val="-7"/>
                <w:sz w:val="16"/>
              </w:rPr>
              <w:t xml:space="preserve"> </w:t>
            </w:r>
            <w:r>
              <w:rPr>
                <w:i/>
                <w:sz w:val="16"/>
              </w:rPr>
              <w:t>name</w:t>
            </w:r>
            <w:r>
              <w:rPr>
                <w:i/>
                <w:spacing w:val="-2"/>
                <w:sz w:val="16"/>
              </w:rPr>
              <w:t xml:space="preserve"> </w:t>
            </w:r>
            <w:r>
              <w:rPr>
                <w:i/>
                <w:sz w:val="16"/>
              </w:rPr>
              <w:t>of</w:t>
            </w:r>
            <w:r>
              <w:rPr>
                <w:i/>
                <w:spacing w:val="-5"/>
                <w:sz w:val="16"/>
              </w:rPr>
              <w:t xml:space="preserve"> </w:t>
            </w:r>
            <w:r>
              <w:rPr>
                <w:i/>
                <w:sz w:val="16"/>
              </w:rPr>
              <w:t>the</w:t>
            </w:r>
            <w:r>
              <w:rPr>
                <w:i/>
                <w:spacing w:val="-4"/>
                <w:sz w:val="16"/>
              </w:rPr>
              <w:t xml:space="preserve"> </w:t>
            </w:r>
            <w:r>
              <w:rPr>
                <w:i/>
                <w:spacing w:val="-2"/>
                <w:sz w:val="16"/>
              </w:rPr>
              <w:t>Place]</w:t>
            </w:r>
          </w:p>
        </w:tc>
        <w:tc>
          <w:tcPr>
            <w:tcW w:w="2154" w:type="dxa"/>
            <w:tcBorders>
              <w:right w:val="double" w:sz="4" w:space="0" w:color="000000"/>
            </w:tcBorders>
          </w:tcPr>
          <w:p w:rsidR="00932E80" w:rsidRDefault="003256F9">
            <w:pPr>
              <w:pStyle w:val="TableParagraph"/>
              <w:spacing w:before="100" w:line="180" w:lineRule="atLeast"/>
              <w:ind w:left="803" w:hanging="632"/>
              <w:rPr>
                <w:i/>
                <w:sz w:val="16"/>
              </w:rPr>
            </w:pPr>
            <w:r>
              <w:rPr>
                <w:i/>
                <w:sz w:val="16"/>
              </w:rPr>
              <w:t>[insert</w:t>
            </w:r>
            <w:r>
              <w:rPr>
                <w:i/>
                <w:spacing w:val="-10"/>
                <w:sz w:val="16"/>
              </w:rPr>
              <w:t xml:space="preserve"> </w:t>
            </w:r>
            <w:r>
              <w:rPr>
                <w:i/>
                <w:sz w:val="16"/>
              </w:rPr>
              <w:t>required</w:t>
            </w:r>
            <w:r>
              <w:rPr>
                <w:i/>
                <w:spacing w:val="-10"/>
                <w:sz w:val="16"/>
              </w:rPr>
              <w:t xml:space="preserve"> </w:t>
            </w:r>
            <w:r>
              <w:rPr>
                <w:i/>
                <w:sz w:val="16"/>
              </w:rPr>
              <w:t>Completion</w:t>
            </w:r>
            <w:r>
              <w:rPr>
                <w:i/>
                <w:spacing w:val="40"/>
                <w:sz w:val="16"/>
              </w:rPr>
              <w:t xml:space="preserve"> </w:t>
            </w:r>
            <w:r>
              <w:rPr>
                <w:i/>
                <w:spacing w:val="-2"/>
                <w:sz w:val="16"/>
              </w:rPr>
              <w:t>Date(s)]</w:t>
            </w:r>
          </w:p>
        </w:tc>
      </w:tr>
      <w:tr w:rsidR="00932E80">
        <w:trPr>
          <w:trHeight w:val="349"/>
        </w:trPr>
        <w:tc>
          <w:tcPr>
            <w:tcW w:w="1008" w:type="dxa"/>
            <w:tcBorders>
              <w:left w:val="double" w:sz="4" w:space="0" w:color="000000"/>
            </w:tcBorders>
          </w:tcPr>
          <w:p w:rsidR="00932E80" w:rsidRDefault="00932E80">
            <w:pPr>
              <w:pStyle w:val="TableParagraph"/>
              <w:rPr>
                <w:sz w:val="20"/>
              </w:rPr>
            </w:pPr>
          </w:p>
        </w:tc>
        <w:tc>
          <w:tcPr>
            <w:tcW w:w="3495" w:type="dxa"/>
          </w:tcPr>
          <w:p w:rsidR="00932E80" w:rsidRDefault="00932E80">
            <w:pPr>
              <w:pStyle w:val="TableParagraph"/>
              <w:rPr>
                <w:sz w:val="20"/>
              </w:rPr>
            </w:pPr>
          </w:p>
        </w:tc>
        <w:tc>
          <w:tcPr>
            <w:tcW w:w="1674" w:type="dxa"/>
          </w:tcPr>
          <w:p w:rsidR="00932E80" w:rsidRDefault="00932E80">
            <w:pPr>
              <w:pStyle w:val="TableParagraph"/>
              <w:rPr>
                <w:sz w:val="20"/>
              </w:rPr>
            </w:pPr>
          </w:p>
        </w:tc>
        <w:tc>
          <w:tcPr>
            <w:tcW w:w="1701" w:type="dxa"/>
          </w:tcPr>
          <w:p w:rsidR="00932E80" w:rsidRDefault="00932E80">
            <w:pPr>
              <w:pStyle w:val="TableParagraph"/>
              <w:rPr>
                <w:sz w:val="20"/>
              </w:rPr>
            </w:pPr>
          </w:p>
        </w:tc>
        <w:tc>
          <w:tcPr>
            <w:tcW w:w="2409" w:type="dxa"/>
          </w:tcPr>
          <w:p w:rsidR="00932E80" w:rsidRDefault="00932E80">
            <w:pPr>
              <w:pStyle w:val="TableParagraph"/>
              <w:rPr>
                <w:sz w:val="20"/>
              </w:rPr>
            </w:pPr>
          </w:p>
        </w:tc>
        <w:tc>
          <w:tcPr>
            <w:tcW w:w="2154" w:type="dxa"/>
            <w:tcBorders>
              <w:right w:val="double" w:sz="4" w:space="0" w:color="000000"/>
            </w:tcBorders>
          </w:tcPr>
          <w:p w:rsidR="00932E80" w:rsidRDefault="00932E80">
            <w:pPr>
              <w:pStyle w:val="TableParagraph"/>
              <w:rPr>
                <w:sz w:val="20"/>
              </w:rPr>
            </w:pPr>
          </w:p>
        </w:tc>
      </w:tr>
      <w:tr w:rsidR="00932E80">
        <w:trPr>
          <w:trHeight w:val="350"/>
        </w:trPr>
        <w:tc>
          <w:tcPr>
            <w:tcW w:w="1008" w:type="dxa"/>
            <w:tcBorders>
              <w:left w:val="double" w:sz="4" w:space="0" w:color="000000"/>
            </w:tcBorders>
          </w:tcPr>
          <w:p w:rsidR="00932E80" w:rsidRDefault="00932E80">
            <w:pPr>
              <w:pStyle w:val="TableParagraph"/>
              <w:rPr>
                <w:sz w:val="20"/>
              </w:rPr>
            </w:pPr>
          </w:p>
        </w:tc>
        <w:tc>
          <w:tcPr>
            <w:tcW w:w="3495" w:type="dxa"/>
          </w:tcPr>
          <w:p w:rsidR="00932E80" w:rsidRDefault="00932E80">
            <w:pPr>
              <w:pStyle w:val="TableParagraph"/>
              <w:rPr>
                <w:sz w:val="20"/>
              </w:rPr>
            </w:pPr>
          </w:p>
        </w:tc>
        <w:tc>
          <w:tcPr>
            <w:tcW w:w="1674" w:type="dxa"/>
          </w:tcPr>
          <w:p w:rsidR="00932E80" w:rsidRDefault="00932E80">
            <w:pPr>
              <w:pStyle w:val="TableParagraph"/>
              <w:rPr>
                <w:sz w:val="20"/>
              </w:rPr>
            </w:pPr>
          </w:p>
        </w:tc>
        <w:tc>
          <w:tcPr>
            <w:tcW w:w="1701" w:type="dxa"/>
          </w:tcPr>
          <w:p w:rsidR="00932E80" w:rsidRDefault="00932E80">
            <w:pPr>
              <w:pStyle w:val="TableParagraph"/>
              <w:rPr>
                <w:sz w:val="20"/>
              </w:rPr>
            </w:pPr>
          </w:p>
        </w:tc>
        <w:tc>
          <w:tcPr>
            <w:tcW w:w="2409" w:type="dxa"/>
          </w:tcPr>
          <w:p w:rsidR="00932E80" w:rsidRDefault="00932E80">
            <w:pPr>
              <w:pStyle w:val="TableParagraph"/>
              <w:rPr>
                <w:sz w:val="20"/>
              </w:rPr>
            </w:pPr>
          </w:p>
        </w:tc>
        <w:tc>
          <w:tcPr>
            <w:tcW w:w="2154" w:type="dxa"/>
            <w:tcBorders>
              <w:right w:val="double" w:sz="4" w:space="0" w:color="000000"/>
            </w:tcBorders>
          </w:tcPr>
          <w:p w:rsidR="00932E80" w:rsidRDefault="00932E80">
            <w:pPr>
              <w:pStyle w:val="TableParagraph"/>
              <w:rPr>
                <w:sz w:val="20"/>
              </w:rPr>
            </w:pPr>
          </w:p>
        </w:tc>
      </w:tr>
      <w:tr w:rsidR="00932E80">
        <w:trPr>
          <w:trHeight w:val="350"/>
        </w:trPr>
        <w:tc>
          <w:tcPr>
            <w:tcW w:w="1008" w:type="dxa"/>
            <w:tcBorders>
              <w:left w:val="double" w:sz="4" w:space="0" w:color="000000"/>
            </w:tcBorders>
          </w:tcPr>
          <w:p w:rsidR="00932E80" w:rsidRDefault="00932E80">
            <w:pPr>
              <w:pStyle w:val="TableParagraph"/>
              <w:rPr>
                <w:sz w:val="20"/>
              </w:rPr>
            </w:pPr>
          </w:p>
        </w:tc>
        <w:tc>
          <w:tcPr>
            <w:tcW w:w="3495" w:type="dxa"/>
          </w:tcPr>
          <w:p w:rsidR="00932E80" w:rsidRDefault="00932E80">
            <w:pPr>
              <w:pStyle w:val="TableParagraph"/>
              <w:rPr>
                <w:sz w:val="20"/>
              </w:rPr>
            </w:pPr>
          </w:p>
        </w:tc>
        <w:tc>
          <w:tcPr>
            <w:tcW w:w="1674" w:type="dxa"/>
          </w:tcPr>
          <w:p w:rsidR="00932E80" w:rsidRDefault="00932E80">
            <w:pPr>
              <w:pStyle w:val="TableParagraph"/>
              <w:rPr>
                <w:sz w:val="20"/>
              </w:rPr>
            </w:pPr>
          </w:p>
        </w:tc>
        <w:tc>
          <w:tcPr>
            <w:tcW w:w="1701" w:type="dxa"/>
          </w:tcPr>
          <w:p w:rsidR="00932E80" w:rsidRDefault="00932E80">
            <w:pPr>
              <w:pStyle w:val="TableParagraph"/>
              <w:rPr>
                <w:sz w:val="20"/>
              </w:rPr>
            </w:pPr>
          </w:p>
        </w:tc>
        <w:tc>
          <w:tcPr>
            <w:tcW w:w="2409" w:type="dxa"/>
          </w:tcPr>
          <w:p w:rsidR="00932E80" w:rsidRDefault="00932E80">
            <w:pPr>
              <w:pStyle w:val="TableParagraph"/>
              <w:rPr>
                <w:sz w:val="20"/>
              </w:rPr>
            </w:pPr>
          </w:p>
        </w:tc>
        <w:tc>
          <w:tcPr>
            <w:tcW w:w="2154" w:type="dxa"/>
            <w:tcBorders>
              <w:right w:val="double" w:sz="4" w:space="0" w:color="000000"/>
            </w:tcBorders>
          </w:tcPr>
          <w:p w:rsidR="00932E80" w:rsidRDefault="00932E80">
            <w:pPr>
              <w:pStyle w:val="TableParagraph"/>
              <w:rPr>
                <w:sz w:val="20"/>
              </w:rPr>
            </w:pPr>
          </w:p>
        </w:tc>
      </w:tr>
      <w:tr w:rsidR="00932E80">
        <w:trPr>
          <w:trHeight w:val="350"/>
        </w:trPr>
        <w:tc>
          <w:tcPr>
            <w:tcW w:w="1008" w:type="dxa"/>
            <w:tcBorders>
              <w:left w:val="double" w:sz="4" w:space="0" w:color="000000"/>
            </w:tcBorders>
          </w:tcPr>
          <w:p w:rsidR="00932E80" w:rsidRDefault="00932E80">
            <w:pPr>
              <w:pStyle w:val="TableParagraph"/>
              <w:rPr>
                <w:sz w:val="20"/>
              </w:rPr>
            </w:pPr>
          </w:p>
        </w:tc>
        <w:tc>
          <w:tcPr>
            <w:tcW w:w="3495" w:type="dxa"/>
          </w:tcPr>
          <w:p w:rsidR="00932E80" w:rsidRDefault="00932E80">
            <w:pPr>
              <w:pStyle w:val="TableParagraph"/>
              <w:rPr>
                <w:sz w:val="20"/>
              </w:rPr>
            </w:pPr>
          </w:p>
        </w:tc>
        <w:tc>
          <w:tcPr>
            <w:tcW w:w="1674" w:type="dxa"/>
          </w:tcPr>
          <w:p w:rsidR="00932E80" w:rsidRDefault="00932E80">
            <w:pPr>
              <w:pStyle w:val="TableParagraph"/>
              <w:rPr>
                <w:sz w:val="20"/>
              </w:rPr>
            </w:pPr>
          </w:p>
        </w:tc>
        <w:tc>
          <w:tcPr>
            <w:tcW w:w="1701" w:type="dxa"/>
          </w:tcPr>
          <w:p w:rsidR="00932E80" w:rsidRDefault="00932E80">
            <w:pPr>
              <w:pStyle w:val="TableParagraph"/>
              <w:rPr>
                <w:sz w:val="20"/>
              </w:rPr>
            </w:pPr>
          </w:p>
        </w:tc>
        <w:tc>
          <w:tcPr>
            <w:tcW w:w="2409" w:type="dxa"/>
          </w:tcPr>
          <w:p w:rsidR="00932E80" w:rsidRDefault="00932E80">
            <w:pPr>
              <w:pStyle w:val="TableParagraph"/>
              <w:rPr>
                <w:sz w:val="20"/>
              </w:rPr>
            </w:pPr>
          </w:p>
        </w:tc>
        <w:tc>
          <w:tcPr>
            <w:tcW w:w="2154" w:type="dxa"/>
            <w:tcBorders>
              <w:right w:val="double" w:sz="4" w:space="0" w:color="000000"/>
            </w:tcBorders>
          </w:tcPr>
          <w:p w:rsidR="00932E80" w:rsidRDefault="00932E80">
            <w:pPr>
              <w:pStyle w:val="TableParagraph"/>
              <w:rPr>
                <w:sz w:val="20"/>
              </w:rPr>
            </w:pPr>
          </w:p>
        </w:tc>
      </w:tr>
      <w:tr w:rsidR="00932E80">
        <w:trPr>
          <w:trHeight w:val="350"/>
        </w:trPr>
        <w:tc>
          <w:tcPr>
            <w:tcW w:w="1008" w:type="dxa"/>
            <w:tcBorders>
              <w:left w:val="double" w:sz="4" w:space="0" w:color="000000"/>
            </w:tcBorders>
          </w:tcPr>
          <w:p w:rsidR="00932E80" w:rsidRDefault="00932E80">
            <w:pPr>
              <w:pStyle w:val="TableParagraph"/>
              <w:rPr>
                <w:sz w:val="20"/>
              </w:rPr>
            </w:pPr>
          </w:p>
        </w:tc>
        <w:tc>
          <w:tcPr>
            <w:tcW w:w="3495" w:type="dxa"/>
          </w:tcPr>
          <w:p w:rsidR="00932E80" w:rsidRDefault="00932E80">
            <w:pPr>
              <w:pStyle w:val="TableParagraph"/>
              <w:rPr>
                <w:sz w:val="20"/>
              </w:rPr>
            </w:pPr>
          </w:p>
        </w:tc>
        <w:tc>
          <w:tcPr>
            <w:tcW w:w="1674" w:type="dxa"/>
          </w:tcPr>
          <w:p w:rsidR="00932E80" w:rsidRDefault="00932E80">
            <w:pPr>
              <w:pStyle w:val="TableParagraph"/>
              <w:rPr>
                <w:sz w:val="20"/>
              </w:rPr>
            </w:pPr>
          </w:p>
        </w:tc>
        <w:tc>
          <w:tcPr>
            <w:tcW w:w="1701" w:type="dxa"/>
          </w:tcPr>
          <w:p w:rsidR="00932E80" w:rsidRDefault="00932E80">
            <w:pPr>
              <w:pStyle w:val="TableParagraph"/>
              <w:rPr>
                <w:sz w:val="20"/>
              </w:rPr>
            </w:pPr>
          </w:p>
        </w:tc>
        <w:tc>
          <w:tcPr>
            <w:tcW w:w="2409" w:type="dxa"/>
          </w:tcPr>
          <w:p w:rsidR="00932E80" w:rsidRDefault="00932E80">
            <w:pPr>
              <w:pStyle w:val="TableParagraph"/>
              <w:rPr>
                <w:sz w:val="20"/>
              </w:rPr>
            </w:pPr>
          </w:p>
        </w:tc>
        <w:tc>
          <w:tcPr>
            <w:tcW w:w="2154" w:type="dxa"/>
            <w:tcBorders>
              <w:right w:val="double" w:sz="4" w:space="0" w:color="000000"/>
            </w:tcBorders>
          </w:tcPr>
          <w:p w:rsidR="00932E80" w:rsidRDefault="00932E80">
            <w:pPr>
              <w:pStyle w:val="TableParagraph"/>
              <w:rPr>
                <w:sz w:val="20"/>
              </w:rPr>
            </w:pPr>
          </w:p>
        </w:tc>
      </w:tr>
      <w:tr w:rsidR="00932E80">
        <w:trPr>
          <w:trHeight w:val="350"/>
        </w:trPr>
        <w:tc>
          <w:tcPr>
            <w:tcW w:w="1008" w:type="dxa"/>
            <w:tcBorders>
              <w:left w:val="double" w:sz="4" w:space="0" w:color="000000"/>
            </w:tcBorders>
          </w:tcPr>
          <w:p w:rsidR="00932E80" w:rsidRDefault="00932E80">
            <w:pPr>
              <w:pStyle w:val="TableParagraph"/>
              <w:rPr>
                <w:sz w:val="20"/>
              </w:rPr>
            </w:pPr>
          </w:p>
        </w:tc>
        <w:tc>
          <w:tcPr>
            <w:tcW w:w="3495" w:type="dxa"/>
          </w:tcPr>
          <w:p w:rsidR="00932E80" w:rsidRDefault="00932E80">
            <w:pPr>
              <w:pStyle w:val="TableParagraph"/>
              <w:rPr>
                <w:sz w:val="20"/>
              </w:rPr>
            </w:pPr>
          </w:p>
        </w:tc>
        <w:tc>
          <w:tcPr>
            <w:tcW w:w="1674" w:type="dxa"/>
          </w:tcPr>
          <w:p w:rsidR="00932E80" w:rsidRDefault="00932E80">
            <w:pPr>
              <w:pStyle w:val="TableParagraph"/>
              <w:rPr>
                <w:sz w:val="20"/>
              </w:rPr>
            </w:pPr>
          </w:p>
        </w:tc>
        <w:tc>
          <w:tcPr>
            <w:tcW w:w="1701" w:type="dxa"/>
          </w:tcPr>
          <w:p w:rsidR="00932E80" w:rsidRDefault="00932E80">
            <w:pPr>
              <w:pStyle w:val="TableParagraph"/>
              <w:rPr>
                <w:sz w:val="20"/>
              </w:rPr>
            </w:pPr>
          </w:p>
        </w:tc>
        <w:tc>
          <w:tcPr>
            <w:tcW w:w="2409" w:type="dxa"/>
          </w:tcPr>
          <w:p w:rsidR="00932E80" w:rsidRDefault="00932E80">
            <w:pPr>
              <w:pStyle w:val="TableParagraph"/>
              <w:rPr>
                <w:sz w:val="20"/>
              </w:rPr>
            </w:pPr>
          </w:p>
        </w:tc>
        <w:tc>
          <w:tcPr>
            <w:tcW w:w="2154" w:type="dxa"/>
            <w:tcBorders>
              <w:right w:val="double" w:sz="4" w:space="0" w:color="000000"/>
            </w:tcBorders>
          </w:tcPr>
          <w:p w:rsidR="00932E80" w:rsidRDefault="00932E80">
            <w:pPr>
              <w:pStyle w:val="TableParagraph"/>
              <w:rPr>
                <w:sz w:val="20"/>
              </w:rPr>
            </w:pPr>
          </w:p>
        </w:tc>
      </w:tr>
      <w:tr w:rsidR="00932E80">
        <w:trPr>
          <w:trHeight w:val="350"/>
        </w:trPr>
        <w:tc>
          <w:tcPr>
            <w:tcW w:w="1008" w:type="dxa"/>
            <w:tcBorders>
              <w:left w:val="double" w:sz="4" w:space="0" w:color="000000"/>
            </w:tcBorders>
          </w:tcPr>
          <w:p w:rsidR="00932E80" w:rsidRDefault="00932E80">
            <w:pPr>
              <w:pStyle w:val="TableParagraph"/>
              <w:rPr>
                <w:sz w:val="20"/>
              </w:rPr>
            </w:pPr>
          </w:p>
        </w:tc>
        <w:tc>
          <w:tcPr>
            <w:tcW w:w="3495" w:type="dxa"/>
          </w:tcPr>
          <w:p w:rsidR="00932E80" w:rsidRDefault="00932E80">
            <w:pPr>
              <w:pStyle w:val="TableParagraph"/>
              <w:rPr>
                <w:sz w:val="20"/>
              </w:rPr>
            </w:pPr>
          </w:p>
        </w:tc>
        <w:tc>
          <w:tcPr>
            <w:tcW w:w="1674" w:type="dxa"/>
          </w:tcPr>
          <w:p w:rsidR="00932E80" w:rsidRDefault="00932E80">
            <w:pPr>
              <w:pStyle w:val="TableParagraph"/>
              <w:rPr>
                <w:sz w:val="20"/>
              </w:rPr>
            </w:pPr>
          </w:p>
        </w:tc>
        <w:tc>
          <w:tcPr>
            <w:tcW w:w="1701" w:type="dxa"/>
          </w:tcPr>
          <w:p w:rsidR="00932E80" w:rsidRDefault="00932E80">
            <w:pPr>
              <w:pStyle w:val="TableParagraph"/>
              <w:rPr>
                <w:sz w:val="20"/>
              </w:rPr>
            </w:pPr>
          </w:p>
        </w:tc>
        <w:tc>
          <w:tcPr>
            <w:tcW w:w="2409" w:type="dxa"/>
          </w:tcPr>
          <w:p w:rsidR="00932E80" w:rsidRDefault="00932E80">
            <w:pPr>
              <w:pStyle w:val="TableParagraph"/>
              <w:rPr>
                <w:sz w:val="20"/>
              </w:rPr>
            </w:pPr>
          </w:p>
        </w:tc>
        <w:tc>
          <w:tcPr>
            <w:tcW w:w="2154" w:type="dxa"/>
            <w:tcBorders>
              <w:right w:val="double" w:sz="4" w:space="0" w:color="000000"/>
            </w:tcBorders>
          </w:tcPr>
          <w:p w:rsidR="00932E80" w:rsidRDefault="00932E80">
            <w:pPr>
              <w:pStyle w:val="TableParagraph"/>
              <w:rPr>
                <w:sz w:val="20"/>
              </w:rPr>
            </w:pPr>
          </w:p>
        </w:tc>
      </w:tr>
    </w:tbl>
    <w:p w:rsidR="00932E80" w:rsidRDefault="00932E80">
      <w:pPr>
        <w:pStyle w:val="BodyText"/>
        <w:spacing w:before="161"/>
        <w:rPr>
          <w:i/>
          <w:sz w:val="24"/>
        </w:rPr>
      </w:pPr>
    </w:p>
    <w:p w:rsidR="00932E80" w:rsidRDefault="003256F9">
      <w:pPr>
        <w:ind w:left="360"/>
        <w:rPr>
          <w:sz w:val="16"/>
        </w:rPr>
      </w:pPr>
      <w:r>
        <w:rPr>
          <w:sz w:val="16"/>
        </w:rPr>
        <w:t>1.</w:t>
      </w:r>
      <w:r>
        <w:rPr>
          <w:spacing w:val="-6"/>
          <w:sz w:val="16"/>
        </w:rPr>
        <w:t xml:space="preserve"> </w:t>
      </w:r>
      <w:r>
        <w:rPr>
          <w:sz w:val="16"/>
        </w:rPr>
        <w:t>If</w:t>
      </w:r>
      <w:r>
        <w:rPr>
          <w:spacing w:val="-1"/>
          <w:sz w:val="16"/>
        </w:rPr>
        <w:t xml:space="preserve"> </w:t>
      </w:r>
      <w:r>
        <w:rPr>
          <w:spacing w:val="-2"/>
          <w:sz w:val="16"/>
        </w:rPr>
        <w:t>applicable</w:t>
      </w:r>
    </w:p>
    <w:p w:rsidR="00932E80" w:rsidRDefault="00932E80">
      <w:pPr>
        <w:rPr>
          <w:sz w:val="16"/>
        </w:rPr>
        <w:sectPr w:rsidR="00932E80">
          <w:pgSz w:w="15840" w:h="12240" w:orient="landscape"/>
          <w:pgMar w:top="1440" w:right="1080" w:bottom="280" w:left="1080" w:header="566" w:footer="0" w:gutter="0"/>
          <w:cols w:space="720"/>
        </w:sectPr>
      </w:pPr>
    </w:p>
    <w:p w:rsidR="00932E80" w:rsidRDefault="003256F9">
      <w:pPr>
        <w:pStyle w:val="ListParagraph"/>
        <w:numPr>
          <w:ilvl w:val="0"/>
          <w:numId w:val="13"/>
        </w:numPr>
        <w:tabs>
          <w:tab w:val="left" w:pos="4451"/>
        </w:tabs>
        <w:spacing w:before="74"/>
        <w:ind w:left="4451" w:hanging="719"/>
        <w:jc w:val="left"/>
        <w:rPr>
          <w:b/>
          <w:sz w:val="36"/>
        </w:rPr>
      </w:pPr>
      <w:bookmarkStart w:id="137" w:name="_bookmark64"/>
      <w:bookmarkEnd w:id="137"/>
      <w:r>
        <w:rPr>
          <w:b/>
          <w:sz w:val="36"/>
        </w:rPr>
        <w:lastRenderedPageBreak/>
        <w:t>Technical</w:t>
      </w:r>
      <w:r>
        <w:rPr>
          <w:b/>
          <w:spacing w:val="-7"/>
          <w:sz w:val="36"/>
        </w:rPr>
        <w:t xml:space="preserve"> </w:t>
      </w:r>
      <w:r>
        <w:rPr>
          <w:b/>
          <w:spacing w:val="-2"/>
          <w:sz w:val="36"/>
        </w:rPr>
        <w:t>Specifications</w:t>
      </w:r>
    </w:p>
    <w:p w:rsidR="00932E80" w:rsidRDefault="003256F9">
      <w:pPr>
        <w:spacing w:before="241"/>
        <w:ind w:left="336" w:firstLine="60"/>
        <w:rPr>
          <w:i/>
          <w:sz w:val="24"/>
        </w:rPr>
      </w:pPr>
      <w:r>
        <w:rPr>
          <w:i/>
          <w:sz w:val="24"/>
        </w:rPr>
        <w:t>“</w:t>
      </w:r>
      <w:r>
        <w:rPr>
          <w:b/>
          <w:i/>
          <w:sz w:val="24"/>
        </w:rPr>
        <w:t>Summary</w:t>
      </w:r>
      <w:r>
        <w:rPr>
          <w:b/>
          <w:i/>
          <w:spacing w:val="-4"/>
          <w:sz w:val="24"/>
        </w:rPr>
        <w:t xml:space="preserve"> </w:t>
      </w:r>
      <w:r>
        <w:rPr>
          <w:b/>
          <w:i/>
          <w:sz w:val="24"/>
        </w:rPr>
        <w:t>of</w:t>
      </w:r>
      <w:r>
        <w:rPr>
          <w:b/>
          <w:i/>
          <w:spacing w:val="-4"/>
          <w:sz w:val="24"/>
        </w:rPr>
        <w:t xml:space="preserve"> </w:t>
      </w:r>
      <w:r>
        <w:rPr>
          <w:b/>
          <w:i/>
          <w:sz w:val="24"/>
        </w:rPr>
        <w:t>Technical</w:t>
      </w:r>
      <w:r>
        <w:rPr>
          <w:b/>
          <w:i/>
          <w:spacing w:val="-3"/>
          <w:sz w:val="24"/>
        </w:rPr>
        <w:t xml:space="preserve"> </w:t>
      </w:r>
      <w:r>
        <w:rPr>
          <w:b/>
          <w:i/>
          <w:sz w:val="24"/>
        </w:rPr>
        <w:t>Specifications</w:t>
      </w:r>
      <w:r>
        <w:rPr>
          <w:i/>
          <w:sz w:val="24"/>
        </w:rPr>
        <w:t>.</w:t>
      </w:r>
      <w:r>
        <w:rPr>
          <w:i/>
          <w:spacing w:val="-3"/>
          <w:sz w:val="24"/>
        </w:rPr>
        <w:t xml:space="preserve"> </w:t>
      </w:r>
      <w:r>
        <w:rPr>
          <w:i/>
          <w:sz w:val="24"/>
        </w:rPr>
        <w:t>The</w:t>
      </w:r>
      <w:r>
        <w:rPr>
          <w:i/>
          <w:spacing w:val="-4"/>
          <w:sz w:val="24"/>
        </w:rPr>
        <w:t xml:space="preserve"> </w:t>
      </w:r>
      <w:r>
        <w:rPr>
          <w:i/>
          <w:sz w:val="24"/>
        </w:rPr>
        <w:t>Goods</w:t>
      </w:r>
      <w:r>
        <w:rPr>
          <w:i/>
          <w:spacing w:val="-3"/>
          <w:sz w:val="24"/>
        </w:rPr>
        <w:t xml:space="preserve"> </w:t>
      </w:r>
      <w:r>
        <w:rPr>
          <w:i/>
          <w:sz w:val="24"/>
        </w:rPr>
        <w:t>and</w:t>
      </w:r>
      <w:r>
        <w:rPr>
          <w:i/>
          <w:spacing w:val="-3"/>
          <w:sz w:val="24"/>
        </w:rPr>
        <w:t xml:space="preserve"> </w:t>
      </w:r>
      <w:r>
        <w:rPr>
          <w:i/>
          <w:sz w:val="24"/>
        </w:rPr>
        <w:t>Related</w:t>
      </w:r>
      <w:r>
        <w:rPr>
          <w:i/>
          <w:spacing w:val="-1"/>
          <w:sz w:val="24"/>
        </w:rPr>
        <w:t xml:space="preserve"> </w:t>
      </w:r>
      <w:r>
        <w:rPr>
          <w:i/>
          <w:sz w:val="24"/>
        </w:rPr>
        <w:t>Services</w:t>
      </w:r>
      <w:r>
        <w:rPr>
          <w:i/>
          <w:spacing w:val="-3"/>
          <w:sz w:val="24"/>
        </w:rPr>
        <w:t xml:space="preserve"> </w:t>
      </w:r>
      <w:r>
        <w:rPr>
          <w:i/>
          <w:sz w:val="24"/>
        </w:rPr>
        <w:t>shall</w:t>
      </w:r>
      <w:r>
        <w:rPr>
          <w:i/>
          <w:spacing w:val="-3"/>
          <w:sz w:val="24"/>
        </w:rPr>
        <w:t xml:space="preserve"> </w:t>
      </w:r>
      <w:r>
        <w:rPr>
          <w:i/>
          <w:sz w:val="24"/>
        </w:rPr>
        <w:t>comply</w:t>
      </w:r>
      <w:r>
        <w:rPr>
          <w:i/>
          <w:spacing w:val="-2"/>
          <w:sz w:val="24"/>
        </w:rPr>
        <w:t xml:space="preserve"> </w:t>
      </w:r>
      <w:r>
        <w:rPr>
          <w:i/>
          <w:sz w:val="24"/>
        </w:rPr>
        <w:t>with</w:t>
      </w:r>
      <w:r>
        <w:rPr>
          <w:i/>
          <w:spacing w:val="-6"/>
          <w:sz w:val="24"/>
        </w:rPr>
        <w:t xml:space="preserve"> </w:t>
      </w:r>
      <w:r>
        <w:rPr>
          <w:i/>
          <w:sz w:val="24"/>
        </w:rPr>
        <w:t>following</w:t>
      </w:r>
      <w:r>
        <w:rPr>
          <w:i/>
          <w:spacing w:val="-3"/>
          <w:sz w:val="24"/>
        </w:rPr>
        <w:t xml:space="preserve"> </w:t>
      </w:r>
      <w:r>
        <w:rPr>
          <w:i/>
          <w:sz w:val="24"/>
        </w:rPr>
        <w:t>Technical Specifications and Standards:</w:t>
      </w:r>
    </w:p>
    <w:p w:rsidR="00932E80" w:rsidRDefault="00932E80">
      <w:pPr>
        <w:pStyle w:val="BodyText"/>
        <w:rPr>
          <w:i/>
          <w:sz w:val="20"/>
        </w:rPr>
      </w:pPr>
    </w:p>
    <w:p w:rsidR="00932E80" w:rsidRDefault="00932E80">
      <w:pPr>
        <w:pStyle w:val="BodyText"/>
        <w:spacing w:before="16"/>
        <w:rPr>
          <w:i/>
          <w:sz w:val="20"/>
        </w:rPr>
      </w:pPr>
    </w:p>
    <w:tbl>
      <w:tblPr>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8"/>
        <w:gridCol w:w="6088"/>
        <w:gridCol w:w="1418"/>
      </w:tblGrid>
      <w:tr w:rsidR="00932E80">
        <w:trPr>
          <w:trHeight w:val="532"/>
        </w:trPr>
        <w:tc>
          <w:tcPr>
            <w:tcW w:w="1288" w:type="dxa"/>
            <w:shd w:val="clear" w:color="auto" w:fill="FFCC00"/>
            <w:vAlign w:val="center"/>
          </w:tcPr>
          <w:p w:rsidR="00932E80" w:rsidRDefault="00932E80">
            <w:pPr>
              <w:pStyle w:val="TableParagraph"/>
              <w:rPr>
                <w:sz w:val="24"/>
              </w:rPr>
            </w:pPr>
          </w:p>
        </w:tc>
        <w:tc>
          <w:tcPr>
            <w:tcW w:w="6088" w:type="dxa"/>
            <w:shd w:val="clear" w:color="auto" w:fill="FFCC00"/>
            <w:vAlign w:val="center"/>
          </w:tcPr>
          <w:p w:rsidR="00932E80" w:rsidRDefault="003256F9">
            <w:pPr>
              <w:pStyle w:val="TableParagraph"/>
              <w:spacing w:before="126"/>
              <w:ind w:left="119"/>
              <w:rPr>
                <w:b/>
                <w:sz w:val="24"/>
              </w:rPr>
            </w:pPr>
            <w:bookmarkStart w:id="138" w:name="_bookmark65"/>
            <w:bookmarkEnd w:id="138"/>
            <w:r>
              <w:rPr>
                <w:b/>
                <w:spacing w:val="-2"/>
                <w:sz w:val="24"/>
              </w:rPr>
              <w:t>DESCRIPTION</w:t>
            </w:r>
          </w:p>
        </w:tc>
        <w:tc>
          <w:tcPr>
            <w:tcW w:w="1418" w:type="dxa"/>
            <w:shd w:val="clear" w:color="auto" w:fill="FFCC00"/>
            <w:vAlign w:val="center"/>
          </w:tcPr>
          <w:p w:rsidR="00932E80" w:rsidRDefault="003256F9">
            <w:pPr>
              <w:pStyle w:val="TableParagraph"/>
              <w:spacing w:line="276" w:lineRule="exact"/>
              <w:ind w:left="526" w:right="190" w:hanging="159"/>
              <w:rPr>
                <w:b/>
                <w:sz w:val="24"/>
              </w:rPr>
            </w:pPr>
            <w:r>
              <w:rPr>
                <w:b/>
                <w:spacing w:val="-2"/>
                <w:sz w:val="24"/>
              </w:rPr>
              <w:t xml:space="preserve">TOTAL </w:t>
            </w:r>
            <w:r>
              <w:rPr>
                <w:b/>
                <w:spacing w:val="-4"/>
                <w:sz w:val="24"/>
              </w:rPr>
              <w:t>QTY</w:t>
            </w:r>
          </w:p>
        </w:tc>
      </w:tr>
      <w:tr w:rsidR="00932E80">
        <w:trPr>
          <w:trHeight w:val="904"/>
        </w:trPr>
        <w:tc>
          <w:tcPr>
            <w:tcW w:w="1288" w:type="dxa"/>
            <w:vMerge w:val="restart"/>
            <w:vAlign w:val="center"/>
          </w:tcPr>
          <w:p w:rsidR="00932E80" w:rsidRDefault="003256F9">
            <w:pPr>
              <w:pStyle w:val="TableParagraph"/>
              <w:ind w:left="16"/>
              <w:rPr>
                <w:sz w:val="24"/>
              </w:rPr>
            </w:pPr>
            <w:r>
              <w:rPr>
                <w:spacing w:val="-10"/>
                <w:sz w:val="24"/>
              </w:rPr>
              <w:t>1</w:t>
            </w:r>
          </w:p>
        </w:tc>
        <w:tc>
          <w:tcPr>
            <w:tcW w:w="6088" w:type="dxa"/>
            <w:vAlign w:val="center"/>
          </w:tcPr>
          <w:p w:rsidR="00932E80" w:rsidRDefault="003256F9">
            <w:pPr>
              <w:pStyle w:val="TableParagraph"/>
              <w:tabs>
                <w:tab w:val="left" w:pos="468"/>
              </w:tabs>
              <w:spacing w:line="247" w:lineRule="exact"/>
              <w:rPr>
                <w:sz w:val="24"/>
                <w:szCs w:val="24"/>
              </w:rPr>
            </w:pPr>
            <w:r>
              <w:rPr>
                <w:spacing w:val="-2"/>
                <w:sz w:val="24"/>
                <w:szCs w:val="24"/>
              </w:rPr>
              <w:t>Drilling</w:t>
            </w:r>
            <w:r>
              <w:rPr>
                <w:spacing w:val="-11"/>
                <w:sz w:val="24"/>
                <w:szCs w:val="24"/>
              </w:rPr>
              <w:t xml:space="preserve"> </w:t>
            </w:r>
            <w:r>
              <w:rPr>
                <w:spacing w:val="-2"/>
                <w:sz w:val="24"/>
                <w:szCs w:val="24"/>
              </w:rPr>
              <w:t>Make</w:t>
            </w:r>
            <w:r>
              <w:rPr>
                <w:spacing w:val="-8"/>
                <w:sz w:val="24"/>
                <w:szCs w:val="24"/>
              </w:rPr>
              <w:t xml:space="preserve"> </w:t>
            </w:r>
            <w:r>
              <w:rPr>
                <w:spacing w:val="-2"/>
                <w:sz w:val="24"/>
                <w:szCs w:val="24"/>
              </w:rPr>
              <w:t>&amp;</w:t>
            </w:r>
            <w:r>
              <w:rPr>
                <w:spacing w:val="-9"/>
                <w:sz w:val="24"/>
                <w:szCs w:val="24"/>
              </w:rPr>
              <w:t xml:space="preserve"> </w:t>
            </w:r>
            <w:r>
              <w:rPr>
                <w:spacing w:val="-2"/>
                <w:sz w:val="24"/>
                <w:szCs w:val="24"/>
              </w:rPr>
              <w:t>Model</w:t>
            </w:r>
            <w:r>
              <w:rPr>
                <w:spacing w:val="-10"/>
                <w:sz w:val="24"/>
                <w:szCs w:val="24"/>
              </w:rPr>
              <w:t xml:space="preserve"> </w:t>
            </w:r>
            <w:r>
              <w:rPr>
                <w:spacing w:val="-2"/>
                <w:sz w:val="24"/>
                <w:szCs w:val="24"/>
              </w:rPr>
              <w:t xml:space="preserve">Beaver </w:t>
            </w:r>
            <w:r>
              <w:rPr>
                <w:sz w:val="24"/>
                <w:szCs w:val="24"/>
              </w:rPr>
              <w:t>DTHR-300 Brand New</w:t>
            </w:r>
          </w:p>
        </w:tc>
        <w:tc>
          <w:tcPr>
            <w:tcW w:w="1418" w:type="dxa"/>
            <w:vAlign w:val="center"/>
          </w:tcPr>
          <w:p w:rsidR="00932E80" w:rsidRDefault="00932E80">
            <w:pPr>
              <w:pStyle w:val="TableParagraph"/>
              <w:rPr>
                <w:i/>
                <w:sz w:val="24"/>
              </w:rPr>
            </w:pPr>
          </w:p>
          <w:p w:rsidR="00932E80" w:rsidRDefault="003256F9">
            <w:pPr>
              <w:pStyle w:val="TableParagraph"/>
              <w:spacing w:before="1"/>
              <w:rPr>
                <w:b/>
                <w:sz w:val="24"/>
              </w:rPr>
            </w:pPr>
            <w:r>
              <w:rPr>
                <w:b/>
                <w:sz w:val="24"/>
              </w:rPr>
              <w:t xml:space="preserve">01 </w:t>
            </w:r>
            <w:r>
              <w:rPr>
                <w:b/>
                <w:spacing w:val="-4"/>
                <w:sz w:val="24"/>
              </w:rPr>
              <w:t>Unit</w:t>
            </w:r>
          </w:p>
        </w:tc>
      </w:tr>
      <w:tr w:rsidR="00932E80">
        <w:trPr>
          <w:trHeight w:val="654"/>
        </w:trPr>
        <w:tc>
          <w:tcPr>
            <w:tcW w:w="1288" w:type="dxa"/>
            <w:vMerge/>
            <w:tcBorders>
              <w:top w:val="nil"/>
            </w:tcBorders>
            <w:vAlign w:val="center"/>
          </w:tcPr>
          <w:p w:rsidR="00932E80" w:rsidRDefault="00932E80">
            <w:pPr>
              <w:rPr>
                <w:sz w:val="2"/>
                <w:szCs w:val="2"/>
              </w:rPr>
            </w:pPr>
          </w:p>
        </w:tc>
        <w:tc>
          <w:tcPr>
            <w:tcW w:w="6088" w:type="dxa"/>
            <w:vAlign w:val="center"/>
          </w:tcPr>
          <w:p w:rsidR="00932E80" w:rsidRDefault="003256F9">
            <w:pPr>
              <w:pStyle w:val="TableParagraph"/>
              <w:spacing w:before="49"/>
              <w:ind w:right="227"/>
              <w:rPr>
                <w:sz w:val="24"/>
                <w:szCs w:val="24"/>
              </w:rPr>
            </w:pPr>
            <w:r>
              <w:rPr>
                <w:sz w:val="24"/>
                <w:szCs w:val="24"/>
              </w:rPr>
              <w:t>Truck Make &amp; Model Ashok Leyland</w:t>
            </w:r>
            <w:r>
              <w:rPr>
                <w:spacing w:val="-12"/>
                <w:sz w:val="24"/>
                <w:szCs w:val="24"/>
              </w:rPr>
              <w:t xml:space="preserve"> </w:t>
            </w:r>
            <w:r>
              <w:rPr>
                <w:sz w:val="24"/>
                <w:szCs w:val="24"/>
              </w:rPr>
              <w:t>2523,</w:t>
            </w:r>
            <w:r>
              <w:rPr>
                <w:spacing w:val="-12"/>
                <w:sz w:val="24"/>
                <w:szCs w:val="24"/>
              </w:rPr>
              <w:t xml:space="preserve"> </w:t>
            </w:r>
            <w:r>
              <w:rPr>
                <w:sz w:val="24"/>
                <w:szCs w:val="24"/>
              </w:rPr>
              <w:t>BS-IV,</w:t>
            </w:r>
            <w:r>
              <w:rPr>
                <w:spacing w:val="-12"/>
                <w:sz w:val="24"/>
                <w:szCs w:val="24"/>
              </w:rPr>
              <w:t xml:space="preserve"> </w:t>
            </w:r>
            <w:r>
              <w:rPr>
                <w:sz w:val="24"/>
                <w:szCs w:val="24"/>
              </w:rPr>
              <w:t>10+1</w:t>
            </w:r>
            <w:r>
              <w:rPr>
                <w:spacing w:val="-12"/>
                <w:sz w:val="24"/>
                <w:szCs w:val="24"/>
              </w:rPr>
              <w:t xml:space="preserve"> </w:t>
            </w:r>
            <w:r>
              <w:rPr>
                <w:sz w:val="24"/>
                <w:szCs w:val="24"/>
              </w:rPr>
              <w:t>tire Brand New</w:t>
            </w:r>
          </w:p>
        </w:tc>
        <w:tc>
          <w:tcPr>
            <w:tcW w:w="1418" w:type="dxa"/>
            <w:vAlign w:val="center"/>
          </w:tcPr>
          <w:p w:rsidR="00932E80" w:rsidRDefault="003256F9">
            <w:pPr>
              <w:pStyle w:val="TableParagraph"/>
              <w:spacing w:before="188"/>
              <w:ind w:left="108"/>
              <w:rPr>
                <w:b/>
                <w:sz w:val="24"/>
              </w:rPr>
            </w:pPr>
            <w:r>
              <w:rPr>
                <w:b/>
                <w:sz w:val="24"/>
              </w:rPr>
              <w:t xml:space="preserve">01 </w:t>
            </w:r>
            <w:r>
              <w:rPr>
                <w:b/>
                <w:spacing w:val="-5"/>
                <w:sz w:val="24"/>
              </w:rPr>
              <w:t>Unit</w:t>
            </w:r>
          </w:p>
        </w:tc>
      </w:tr>
      <w:tr w:rsidR="00932E80">
        <w:trPr>
          <w:trHeight w:val="589"/>
        </w:trPr>
        <w:tc>
          <w:tcPr>
            <w:tcW w:w="1288" w:type="dxa"/>
            <w:vMerge/>
            <w:tcBorders>
              <w:top w:val="nil"/>
            </w:tcBorders>
            <w:vAlign w:val="center"/>
          </w:tcPr>
          <w:p w:rsidR="00932E80" w:rsidRDefault="00932E80">
            <w:pPr>
              <w:rPr>
                <w:sz w:val="2"/>
                <w:szCs w:val="2"/>
              </w:rPr>
            </w:pPr>
          </w:p>
        </w:tc>
        <w:tc>
          <w:tcPr>
            <w:tcW w:w="6088" w:type="dxa"/>
            <w:vAlign w:val="center"/>
          </w:tcPr>
          <w:p w:rsidR="00932E80" w:rsidRDefault="003256F9">
            <w:pPr>
              <w:pStyle w:val="TableParagraph"/>
              <w:ind w:right="227"/>
              <w:rPr>
                <w:sz w:val="24"/>
                <w:szCs w:val="24"/>
              </w:rPr>
            </w:pPr>
            <w:r>
              <w:rPr>
                <w:sz w:val="24"/>
                <w:szCs w:val="24"/>
              </w:rPr>
              <w:t>Compressor</w:t>
            </w:r>
            <w:r>
              <w:rPr>
                <w:spacing w:val="-12"/>
                <w:sz w:val="24"/>
                <w:szCs w:val="24"/>
              </w:rPr>
              <w:t xml:space="preserve"> </w:t>
            </w:r>
            <w:r>
              <w:rPr>
                <w:sz w:val="24"/>
                <w:szCs w:val="24"/>
              </w:rPr>
              <w:t>Make</w:t>
            </w:r>
            <w:r>
              <w:rPr>
                <w:spacing w:val="-12"/>
                <w:sz w:val="24"/>
                <w:szCs w:val="24"/>
              </w:rPr>
              <w:t xml:space="preserve"> </w:t>
            </w:r>
            <w:r>
              <w:rPr>
                <w:sz w:val="24"/>
                <w:szCs w:val="24"/>
              </w:rPr>
              <w:t>&amp;</w:t>
            </w:r>
            <w:r>
              <w:rPr>
                <w:spacing w:val="-12"/>
                <w:sz w:val="24"/>
                <w:szCs w:val="24"/>
              </w:rPr>
              <w:t xml:space="preserve"> </w:t>
            </w:r>
            <w:r>
              <w:rPr>
                <w:sz w:val="24"/>
                <w:szCs w:val="24"/>
              </w:rPr>
              <w:t>Model</w:t>
            </w:r>
            <w:r>
              <w:rPr>
                <w:spacing w:val="-12"/>
                <w:sz w:val="24"/>
                <w:szCs w:val="24"/>
              </w:rPr>
              <w:t xml:space="preserve"> </w:t>
            </w:r>
            <w:r>
              <w:rPr>
                <w:sz w:val="24"/>
                <w:szCs w:val="24"/>
              </w:rPr>
              <w:t>Atlas Copco XRH 1100 Brand New</w:t>
            </w:r>
          </w:p>
        </w:tc>
        <w:tc>
          <w:tcPr>
            <w:tcW w:w="1418" w:type="dxa"/>
            <w:vAlign w:val="center"/>
          </w:tcPr>
          <w:p w:rsidR="00932E80" w:rsidRDefault="003256F9">
            <w:pPr>
              <w:pStyle w:val="TableParagraph"/>
              <w:spacing w:line="275" w:lineRule="exact"/>
              <w:ind w:left="108"/>
              <w:rPr>
                <w:b/>
                <w:sz w:val="24"/>
              </w:rPr>
            </w:pPr>
            <w:r>
              <w:rPr>
                <w:b/>
                <w:sz w:val="24"/>
              </w:rPr>
              <w:t>01 Unit</w:t>
            </w:r>
          </w:p>
        </w:tc>
      </w:tr>
      <w:tr w:rsidR="00932E80">
        <w:trPr>
          <w:trHeight w:val="768"/>
        </w:trPr>
        <w:tc>
          <w:tcPr>
            <w:tcW w:w="1288" w:type="dxa"/>
            <w:vMerge/>
            <w:tcBorders>
              <w:top w:val="nil"/>
            </w:tcBorders>
            <w:vAlign w:val="center"/>
          </w:tcPr>
          <w:p w:rsidR="00932E80" w:rsidRDefault="00932E80">
            <w:pPr>
              <w:rPr>
                <w:sz w:val="2"/>
                <w:szCs w:val="2"/>
              </w:rPr>
            </w:pPr>
          </w:p>
        </w:tc>
        <w:tc>
          <w:tcPr>
            <w:tcW w:w="6088" w:type="dxa"/>
            <w:vAlign w:val="center"/>
          </w:tcPr>
          <w:p w:rsidR="00932E80" w:rsidRDefault="003256F9">
            <w:pPr>
              <w:pStyle w:val="TableParagraph"/>
              <w:spacing w:before="109" w:line="237" w:lineRule="auto"/>
              <w:ind w:right="483"/>
              <w:rPr>
                <w:b/>
                <w:sz w:val="24"/>
                <w:szCs w:val="24"/>
              </w:rPr>
            </w:pPr>
            <w:r>
              <w:rPr>
                <w:sz w:val="24"/>
                <w:szCs w:val="24"/>
              </w:rPr>
              <w:t>Mud</w:t>
            </w:r>
            <w:r>
              <w:rPr>
                <w:spacing w:val="-12"/>
                <w:sz w:val="24"/>
                <w:szCs w:val="24"/>
              </w:rPr>
              <w:t xml:space="preserve"> </w:t>
            </w:r>
            <w:r>
              <w:rPr>
                <w:sz w:val="24"/>
                <w:szCs w:val="24"/>
              </w:rPr>
              <w:t>Pump</w:t>
            </w:r>
            <w:r>
              <w:rPr>
                <w:spacing w:val="-12"/>
                <w:sz w:val="24"/>
                <w:szCs w:val="24"/>
              </w:rPr>
              <w:t xml:space="preserve"> </w:t>
            </w:r>
            <w:r>
              <w:rPr>
                <w:sz w:val="24"/>
                <w:szCs w:val="24"/>
              </w:rPr>
              <w:t>Make</w:t>
            </w:r>
            <w:r>
              <w:rPr>
                <w:spacing w:val="-12"/>
                <w:sz w:val="24"/>
                <w:szCs w:val="24"/>
              </w:rPr>
              <w:t xml:space="preserve"> </w:t>
            </w:r>
            <w:r>
              <w:rPr>
                <w:sz w:val="24"/>
                <w:szCs w:val="24"/>
              </w:rPr>
              <w:t>&amp;</w:t>
            </w:r>
            <w:r>
              <w:rPr>
                <w:spacing w:val="-12"/>
                <w:sz w:val="24"/>
                <w:szCs w:val="24"/>
              </w:rPr>
              <w:t xml:space="preserve"> </w:t>
            </w:r>
            <w:r>
              <w:rPr>
                <w:sz w:val="24"/>
                <w:szCs w:val="24"/>
              </w:rPr>
              <w:t>Model</w:t>
            </w:r>
            <w:r>
              <w:rPr>
                <w:spacing w:val="-12"/>
                <w:sz w:val="24"/>
                <w:szCs w:val="24"/>
              </w:rPr>
              <w:t xml:space="preserve"> </w:t>
            </w:r>
            <w:r>
              <w:rPr>
                <w:sz w:val="24"/>
                <w:szCs w:val="24"/>
              </w:rPr>
              <w:t>GPS- 150LW, 6”X6” Brand New for Rotary Drilling Application.</w:t>
            </w:r>
          </w:p>
        </w:tc>
        <w:tc>
          <w:tcPr>
            <w:tcW w:w="1418" w:type="dxa"/>
            <w:vAlign w:val="center"/>
          </w:tcPr>
          <w:p w:rsidR="00932E80" w:rsidRDefault="003256F9">
            <w:pPr>
              <w:pStyle w:val="TableParagraph"/>
              <w:spacing w:line="275" w:lineRule="exact"/>
              <w:ind w:left="108"/>
              <w:rPr>
                <w:b/>
                <w:sz w:val="24"/>
              </w:rPr>
            </w:pPr>
            <w:r>
              <w:rPr>
                <w:b/>
                <w:sz w:val="24"/>
              </w:rPr>
              <w:t xml:space="preserve">01 </w:t>
            </w:r>
            <w:r>
              <w:rPr>
                <w:b/>
                <w:spacing w:val="-5"/>
                <w:sz w:val="24"/>
              </w:rPr>
              <w:t>Unit</w:t>
            </w:r>
          </w:p>
        </w:tc>
      </w:tr>
      <w:tr w:rsidR="00932E80">
        <w:trPr>
          <w:trHeight w:val="751"/>
        </w:trPr>
        <w:tc>
          <w:tcPr>
            <w:tcW w:w="1288" w:type="dxa"/>
            <w:vMerge w:val="restart"/>
            <w:vAlign w:val="center"/>
          </w:tcPr>
          <w:p w:rsidR="00932E80" w:rsidRDefault="003256F9">
            <w:pPr>
              <w:pStyle w:val="TableParagraph"/>
              <w:ind w:left="16"/>
              <w:rPr>
                <w:sz w:val="24"/>
              </w:rPr>
            </w:pPr>
            <w:r>
              <w:rPr>
                <w:spacing w:val="-10"/>
                <w:sz w:val="24"/>
              </w:rPr>
              <w:t>2</w:t>
            </w:r>
          </w:p>
        </w:tc>
        <w:tc>
          <w:tcPr>
            <w:tcW w:w="6088" w:type="dxa"/>
            <w:vAlign w:val="center"/>
          </w:tcPr>
          <w:p w:rsidR="00932E80" w:rsidRDefault="003256F9">
            <w:pPr>
              <w:pStyle w:val="TableParagraph"/>
              <w:spacing w:line="276" w:lineRule="exact"/>
              <w:ind w:right="1332"/>
              <w:rPr>
                <w:b/>
                <w:sz w:val="24"/>
                <w:szCs w:val="24"/>
              </w:rPr>
            </w:pPr>
            <w:r>
              <w:rPr>
                <w:sz w:val="24"/>
                <w:szCs w:val="24"/>
              </w:rPr>
              <w:t xml:space="preserve">Drill Rods 4 ½” X 8.5thk x 15 Ft Long </w:t>
            </w:r>
            <w:r>
              <w:rPr>
                <w:spacing w:val="-2"/>
                <w:sz w:val="24"/>
                <w:szCs w:val="24"/>
              </w:rPr>
              <w:t>Friction</w:t>
            </w:r>
            <w:r>
              <w:rPr>
                <w:spacing w:val="-4"/>
                <w:sz w:val="24"/>
                <w:szCs w:val="24"/>
              </w:rPr>
              <w:t xml:space="preserve"> </w:t>
            </w:r>
            <w:r>
              <w:rPr>
                <w:spacing w:val="-2"/>
                <w:sz w:val="24"/>
                <w:szCs w:val="24"/>
              </w:rPr>
              <w:t>Welded</w:t>
            </w:r>
            <w:r>
              <w:rPr>
                <w:spacing w:val="-5"/>
                <w:sz w:val="24"/>
                <w:szCs w:val="24"/>
              </w:rPr>
              <w:t xml:space="preserve"> </w:t>
            </w:r>
            <w:r>
              <w:rPr>
                <w:spacing w:val="-2"/>
                <w:sz w:val="24"/>
                <w:szCs w:val="24"/>
              </w:rPr>
              <w:t>Induction</w:t>
            </w:r>
            <w:r>
              <w:rPr>
                <w:spacing w:val="-4"/>
                <w:sz w:val="24"/>
                <w:szCs w:val="24"/>
              </w:rPr>
              <w:t xml:space="preserve"> </w:t>
            </w:r>
            <w:r>
              <w:rPr>
                <w:spacing w:val="-2"/>
                <w:sz w:val="24"/>
                <w:szCs w:val="24"/>
              </w:rPr>
              <w:t>Hardened</w:t>
            </w:r>
          </w:p>
        </w:tc>
        <w:tc>
          <w:tcPr>
            <w:tcW w:w="1418" w:type="dxa"/>
            <w:vAlign w:val="center"/>
          </w:tcPr>
          <w:p w:rsidR="00932E80" w:rsidRDefault="003256F9">
            <w:pPr>
              <w:pStyle w:val="TableParagraph"/>
              <w:spacing w:before="136"/>
              <w:ind w:left="108"/>
              <w:rPr>
                <w:b/>
                <w:sz w:val="24"/>
              </w:rPr>
            </w:pPr>
            <w:r>
              <w:rPr>
                <w:b/>
                <w:sz w:val="24"/>
              </w:rPr>
              <w:t>25</w:t>
            </w:r>
            <w:r>
              <w:rPr>
                <w:b/>
                <w:spacing w:val="-2"/>
                <w:sz w:val="24"/>
              </w:rPr>
              <w:t xml:space="preserve"> </w:t>
            </w:r>
            <w:r>
              <w:rPr>
                <w:b/>
                <w:spacing w:val="-4"/>
                <w:sz w:val="24"/>
              </w:rPr>
              <w:t>Nos.</w:t>
            </w:r>
          </w:p>
        </w:tc>
      </w:tr>
      <w:tr w:rsidR="00932E80">
        <w:trPr>
          <w:trHeight w:val="438"/>
        </w:trPr>
        <w:tc>
          <w:tcPr>
            <w:tcW w:w="1288" w:type="dxa"/>
            <w:vMerge/>
            <w:tcBorders>
              <w:top w:val="nil"/>
            </w:tcBorders>
            <w:vAlign w:val="center"/>
          </w:tcPr>
          <w:p w:rsidR="00932E80" w:rsidRDefault="00932E80">
            <w:pPr>
              <w:rPr>
                <w:sz w:val="2"/>
                <w:szCs w:val="2"/>
              </w:rPr>
            </w:pPr>
          </w:p>
        </w:tc>
        <w:tc>
          <w:tcPr>
            <w:tcW w:w="6088" w:type="dxa"/>
            <w:vAlign w:val="center"/>
          </w:tcPr>
          <w:p w:rsidR="00932E80" w:rsidRDefault="003256F9">
            <w:pPr>
              <w:pStyle w:val="TableParagraph"/>
              <w:spacing w:before="80"/>
              <w:rPr>
                <w:bCs/>
                <w:sz w:val="24"/>
                <w:szCs w:val="24"/>
              </w:rPr>
            </w:pPr>
            <w:r>
              <w:rPr>
                <w:bCs/>
                <w:sz w:val="24"/>
                <w:szCs w:val="24"/>
              </w:rPr>
              <w:t>Hammer:</w:t>
            </w:r>
            <w:r>
              <w:rPr>
                <w:bCs/>
                <w:spacing w:val="-1"/>
                <w:sz w:val="24"/>
                <w:szCs w:val="24"/>
              </w:rPr>
              <w:t xml:space="preserve"> </w:t>
            </w:r>
            <w:r>
              <w:rPr>
                <w:bCs/>
                <w:sz w:val="24"/>
                <w:szCs w:val="24"/>
              </w:rPr>
              <w:t>6.5”</w:t>
            </w:r>
            <w:r>
              <w:rPr>
                <w:bCs/>
                <w:spacing w:val="-3"/>
                <w:sz w:val="24"/>
                <w:szCs w:val="24"/>
              </w:rPr>
              <w:t xml:space="preserve"> </w:t>
            </w:r>
            <w:r>
              <w:rPr>
                <w:bCs/>
                <w:sz w:val="24"/>
                <w:szCs w:val="24"/>
              </w:rPr>
              <w:t>Speed</w:t>
            </w:r>
            <w:r>
              <w:rPr>
                <w:bCs/>
                <w:spacing w:val="-2"/>
                <w:sz w:val="24"/>
                <w:szCs w:val="24"/>
              </w:rPr>
              <w:t xml:space="preserve"> </w:t>
            </w:r>
            <w:r>
              <w:rPr>
                <w:bCs/>
                <w:sz w:val="24"/>
                <w:szCs w:val="24"/>
              </w:rPr>
              <w:t xml:space="preserve">Hammer </w:t>
            </w:r>
            <w:r>
              <w:rPr>
                <w:bCs/>
                <w:spacing w:val="-2"/>
                <w:sz w:val="24"/>
                <w:szCs w:val="24"/>
              </w:rPr>
              <w:t>Assembly</w:t>
            </w:r>
          </w:p>
        </w:tc>
        <w:tc>
          <w:tcPr>
            <w:tcW w:w="1418" w:type="dxa"/>
            <w:vAlign w:val="center"/>
          </w:tcPr>
          <w:p w:rsidR="00932E80" w:rsidRDefault="003256F9">
            <w:pPr>
              <w:pStyle w:val="TableParagraph"/>
              <w:spacing w:before="80"/>
              <w:ind w:left="108"/>
              <w:rPr>
                <w:b/>
                <w:sz w:val="24"/>
              </w:rPr>
            </w:pPr>
            <w:r>
              <w:rPr>
                <w:b/>
                <w:sz w:val="24"/>
              </w:rPr>
              <w:t xml:space="preserve">02 </w:t>
            </w:r>
            <w:r>
              <w:rPr>
                <w:b/>
                <w:spacing w:val="-2"/>
                <w:sz w:val="24"/>
              </w:rPr>
              <w:t>Nos.</w:t>
            </w:r>
          </w:p>
        </w:tc>
      </w:tr>
      <w:tr w:rsidR="00932E80">
        <w:trPr>
          <w:trHeight w:val="627"/>
        </w:trPr>
        <w:tc>
          <w:tcPr>
            <w:tcW w:w="1288" w:type="dxa"/>
            <w:vMerge/>
            <w:tcBorders>
              <w:top w:val="nil"/>
            </w:tcBorders>
            <w:vAlign w:val="center"/>
          </w:tcPr>
          <w:p w:rsidR="00932E80" w:rsidRDefault="00932E80">
            <w:pPr>
              <w:rPr>
                <w:sz w:val="2"/>
                <w:szCs w:val="2"/>
              </w:rPr>
            </w:pPr>
          </w:p>
        </w:tc>
        <w:tc>
          <w:tcPr>
            <w:tcW w:w="6088" w:type="dxa"/>
            <w:vAlign w:val="center"/>
          </w:tcPr>
          <w:p w:rsidR="00932E80" w:rsidRDefault="003256F9">
            <w:pPr>
              <w:pStyle w:val="TableParagraph"/>
              <w:spacing w:before="37"/>
              <w:ind w:right="227"/>
              <w:rPr>
                <w:bCs/>
                <w:sz w:val="24"/>
                <w:szCs w:val="24"/>
              </w:rPr>
            </w:pPr>
            <w:r>
              <w:rPr>
                <w:bCs/>
                <w:sz w:val="24"/>
                <w:szCs w:val="24"/>
              </w:rPr>
              <w:t xml:space="preserve">Bit: 6.5” Digger Button Bit, 8” Button Bit &amp; 9” OB Bit. (each 1 </w:t>
            </w:r>
            <w:r>
              <w:rPr>
                <w:bCs/>
                <w:spacing w:val="-4"/>
                <w:sz w:val="24"/>
                <w:szCs w:val="24"/>
              </w:rPr>
              <w:t>No)</w:t>
            </w:r>
          </w:p>
        </w:tc>
        <w:tc>
          <w:tcPr>
            <w:tcW w:w="1418" w:type="dxa"/>
            <w:vAlign w:val="center"/>
          </w:tcPr>
          <w:p w:rsidR="00932E80" w:rsidRDefault="003256F9">
            <w:pPr>
              <w:pStyle w:val="TableParagraph"/>
              <w:spacing w:before="176"/>
              <w:ind w:left="108"/>
              <w:rPr>
                <w:b/>
                <w:sz w:val="24"/>
              </w:rPr>
            </w:pPr>
            <w:r>
              <w:rPr>
                <w:b/>
                <w:sz w:val="24"/>
              </w:rPr>
              <w:t xml:space="preserve">02 </w:t>
            </w:r>
            <w:r>
              <w:rPr>
                <w:b/>
                <w:spacing w:val="-4"/>
                <w:sz w:val="24"/>
              </w:rPr>
              <w:t>Nos.</w:t>
            </w:r>
          </w:p>
        </w:tc>
      </w:tr>
      <w:tr w:rsidR="00932E80">
        <w:trPr>
          <w:trHeight w:val="362"/>
        </w:trPr>
        <w:tc>
          <w:tcPr>
            <w:tcW w:w="1288" w:type="dxa"/>
            <w:vMerge/>
            <w:tcBorders>
              <w:top w:val="nil"/>
            </w:tcBorders>
            <w:vAlign w:val="center"/>
          </w:tcPr>
          <w:p w:rsidR="00932E80" w:rsidRDefault="00932E80">
            <w:pPr>
              <w:rPr>
                <w:sz w:val="2"/>
                <w:szCs w:val="2"/>
              </w:rPr>
            </w:pPr>
          </w:p>
        </w:tc>
        <w:tc>
          <w:tcPr>
            <w:tcW w:w="6088" w:type="dxa"/>
            <w:vAlign w:val="center"/>
          </w:tcPr>
          <w:p w:rsidR="00932E80" w:rsidRDefault="003256F9">
            <w:pPr>
              <w:pStyle w:val="TableParagraph"/>
              <w:spacing w:before="42"/>
              <w:rPr>
                <w:bCs/>
                <w:sz w:val="24"/>
                <w:szCs w:val="24"/>
              </w:rPr>
            </w:pPr>
            <w:r>
              <w:rPr>
                <w:bCs/>
                <w:sz w:val="24"/>
                <w:szCs w:val="24"/>
              </w:rPr>
              <w:t>TC Bits:</w:t>
            </w:r>
            <w:r>
              <w:rPr>
                <w:bCs/>
                <w:spacing w:val="-1"/>
                <w:sz w:val="24"/>
                <w:szCs w:val="24"/>
              </w:rPr>
              <w:t xml:space="preserve"> </w:t>
            </w:r>
            <w:r>
              <w:rPr>
                <w:bCs/>
                <w:sz w:val="24"/>
                <w:szCs w:val="24"/>
              </w:rPr>
              <w:t>9</w:t>
            </w:r>
            <w:r>
              <w:rPr>
                <w:bCs/>
                <w:spacing w:val="-1"/>
                <w:sz w:val="24"/>
                <w:szCs w:val="24"/>
              </w:rPr>
              <w:t xml:space="preserve"> </w:t>
            </w:r>
            <w:r>
              <w:rPr>
                <w:bCs/>
                <w:sz w:val="24"/>
                <w:szCs w:val="24"/>
              </w:rPr>
              <w:t>7/8”</w:t>
            </w:r>
            <w:r>
              <w:rPr>
                <w:bCs/>
                <w:spacing w:val="-1"/>
                <w:sz w:val="24"/>
                <w:szCs w:val="24"/>
              </w:rPr>
              <w:t xml:space="preserve"> </w:t>
            </w:r>
            <w:r>
              <w:rPr>
                <w:bCs/>
                <w:sz w:val="24"/>
                <w:szCs w:val="24"/>
              </w:rPr>
              <w:t>Rock</w:t>
            </w:r>
            <w:r>
              <w:rPr>
                <w:bCs/>
                <w:spacing w:val="-2"/>
                <w:sz w:val="24"/>
                <w:szCs w:val="24"/>
              </w:rPr>
              <w:t xml:space="preserve"> </w:t>
            </w:r>
            <w:r>
              <w:rPr>
                <w:bCs/>
                <w:sz w:val="24"/>
                <w:szCs w:val="24"/>
              </w:rPr>
              <w:t>Roller</w:t>
            </w:r>
            <w:r>
              <w:rPr>
                <w:bCs/>
                <w:spacing w:val="-1"/>
                <w:sz w:val="24"/>
                <w:szCs w:val="24"/>
              </w:rPr>
              <w:t xml:space="preserve"> </w:t>
            </w:r>
            <w:r>
              <w:rPr>
                <w:bCs/>
                <w:spacing w:val="-5"/>
                <w:sz w:val="24"/>
                <w:szCs w:val="24"/>
              </w:rPr>
              <w:t>Bit</w:t>
            </w:r>
          </w:p>
        </w:tc>
        <w:tc>
          <w:tcPr>
            <w:tcW w:w="1418" w:type="dxa"/>
            <w:vAlign w:val="center"/>
          </w:tcPr>
          <w:p w:rsidR="00932E80" w:rsidRDefault="003256F9">
            <w:pPr>
              <w:pStyle w:val="TableParagraph"/>
              <w:spacing w:before="42"/>
              <w:ind w:left="108"/>
              <w:rPr>
                <w:b/>
                <w:sz w:val="24"/>
              </w:rPr>
            </w:pPr>
            <w:r>
              <w:rPr>
                <w:b/>
                <w:sz w:val="24"/>
              </w:rPr>
              <w:t xml:space="preserve">02 </w:t>
            </w:r>
            <w:r>
              <w:rPr>
                <w:b/>
                <w:spacing w:val="-5"/>
                <w:sz w:val="24"/>
              </w:rPr>
              <w:t>Nos</w:t>
            </w:r>
          </w:p>
        </w:tc>
      </w:tr>
      <w:tr w:rsidR="00932E80">
        <w:trPr>
          <w:trHeight w:val="678"/>
        </w:trPr>
        <w:tc>
          <w:tcPr>
            <w:tcW w:w="1288" w:type="dxa"/>
            <w:vMerge/>
            <w:tcBorders>
              <w:top w:val="nil"/>
            </w:tcBorders>
            <w:vAlign w:val="center"/>
          </w:tcPr>
          <w:p w:rsidR="00932E80" w:rsidRDefault="00932E80">
            <w:pPr>
              <w:rPr>
                <w:sz w:val="2"/>
                <w:szCs w:val="2"/>
              </w:rPr>
            </w:pPr>
          </w:p>
        </w:tc>
        <w:tc>
          <w:tcPr>
            <w:tcW w:w="6088" w:type="dxa"/>
            <w:vAlign w:val="center"/>
          </w:tcPr>
          <w:p w:rsidR="00932E80" w:rsidRDefault="003256F9">
            <w:pPr>
              <w:pStyle w:val="TableParagraph"/>
              <w:spacing w:before="65" w:line="237" w:lineRule="auto"/>
              <w:ind w:right="2029"/>
              <w:rPr>
                <w:sz w:val="24"/>
                <w:szCs w:val="24"/>
              </w:rPr>
            </w:pPr>
            <w:r>
              <w:rPr>
                <w:sz w:val="24"/>
                <w:szCs w:val="24"/>
              </w:rPr>
              <w:t>400</w:t>
            </w:r>
            <w:r>
              <w:rPr>
                <w:spacing w:val="1"/>
                <w:sz w:val="24"/>
                <w:szCs w:val="24"/>
              </w:rPr>
              <w:t xml:space="preserve"> </w:t>
            </w:r>
            <w:r>
              <w:rPr>
                <w:sz w:val="24"/>
                <w:szCs w:val="24"/>
              </w:rPr>
              <w:t>AMPS Welding</w:t>
            </w:r>
            <w:r>
              <w:rPr>
                <w:spacing w:val="1"/>
                <w:sz w:val="24"/>
                <w:szCs w:val="24"/>
              </w:rPr>
              <w:t xml:space="preserve"> </w:t>
            </w:r>
            <w:r>
              <w:rPr>
                <w:spacing w:val="-2"/>
                <w:sz w:val="24"/>
                <w:szCs w:val="24"/>
              </w:rPr>
              <w:t>Alternator</w:t>
            </w:r>
          </w:p>
        </w:tc>
        <w:tc>
          <w:tcPr>
            <w:tcW w:w="1418" w:type="dxa"/>
            <w:vAlign w:val="center"/>
          </w:tcPr>
          <w:p w:rsidR="00932E80" w:rsidRDefault="003256F9">
            <w:pPr>
              <w:pStyle w:val="TableParagraph"/>
              <w:spacing w:before="199"/>
              <w:ind w:left="108"/>
              <w:rPr>
                <w:b/>
                <w:sz w:val="24"/>
              </w:rPr>
            </w:pPr>
            <w:r>
              <w:rPr>
                <w:b/>
                <w:sz w:val="24"/>
              </w:rPr>
              <w:t xml:space="preserve">01 </w:t>
            </w:r>
            <w:r>
              <w:rPr>
                <w:b/>
                <w:spacing w:val="-5"/>
                <w:sz w:val="24"/>
              </w:rPr>
              <w:t>Unit</w:t>
            </w:r>
          </w:p>
        </w:tc>
      </w:tr>
      <w:tr w:rsidR="00932E80">
        <w:trPr>
          <w:trHeight w:val="678"/>
        </w:trPr>
        <w:tc>
          <w:tcPr>
            <w:tcW w:w="1288" w:type="dxa"/>
            <w:tcBorders>
              <w:top w:val="nil"/>
            </w:tcBorders>
            <w:vAlign w:val="center"/>
          </w:tcPr>
          <w:p w:rsidR="00932E80" w:rsidRDefault="003256F9">
            <w:pPr>
              <w:rPr>
                <w:sz w:val="2"/>
                <w:szCs w:val="2"/>
              </w:rPr>
            </w:pPr>
            <w:r>
              <w:rPr>
                <w:sz w:val="2"/>
                <w:szCs w:val="2"/>
              </w:rPr>
              <w:t>3</w:t>
            </w:r>
            <w:r>
              <w:rPr>
                <w:spacing w:val="-10"/>
                <w:sz w:val="24"/>
              </w:rPr>
              <w:t>3</w:t>
            </w:r>
          </w:p>
        </w:tc>
        <w:tc>
          <w:tcPr>
            <w:tcW w:w="6088" w:type="dxa"/>
            <w:vAlign w:val="center"/>
          </w:tcPr>
          <w:p w:rsidR="00932E80" w:rsidRDefault="003256F9">
            <w:pPr>
              <w:pStyle w:val="TableParagraph"/>
              <w:spacing w:before="65" w:line="237" w:lineRule="auto"/>
              <w:ind w:right="2029"/>
              <w:rPr>
                <w:sz w:val="24"/>
                <w:szCs w:val="24"/>
              </w:rPr>
            </w:pPr>
            <w:r>
              <w:rPr>
                <w:sz w:val="24"/>
                <w:szCs w:val="24"/>
              </w:rPr>
              <w:t>Rig</w:t>
            </w:r>
            <w:r>
              <w:rPr>
                <w:spacing w:val="-12"/>
                <w:sz w:val="24"/>
                <w:szCs w:val="24"/>
              </w:rPr>
              <w:t xml:space="preserve"> </w:t>
            </w:r>
            <w:r>
              <w:rPr>
                <w:sz w:val="24"/>
                <w:szCs w:val="24"/>
              </w:rPr>
              <w:t>Operation</w:t>
            </w:r>
            <w:r>
              <w:rPr>
                <w:spacing w:val="-12"/>
                <w:sz w:val="24"/>
                <w:szCs w:val="24"/>
              </w:rPr>
              <w:t xml:space="preserve"> </w:t>
            </w:r>
            <w:r>
              <w:rPr>
                <w:sz w:val="24"/>
                <w:szCs w:val="24"/>
              </w:rPr>
              <w:t>accessories</w:t>
            </w:r>
            <w:r>
              <w:rPr>
                <w:spacing w:val="-12"/>
                <w:sz w:val="24"/>
                <w:szCs w:val="24"/>
              </w:rPr>
              <w:t xml:space="preserve"> </w:t>
            </w:r>
            <w:r>
              <w:rPr>
                <w:sz w:val="24"/>
                <w:szCs w:val="24"/>
              </w:rPr>
              <w:t>as</w:t>
            </w:r>
            <w:r>
              <w:rPr>
                <w:spacing w:val="-12"/>
                <w:sz w:val="24"/>
                <w:szCs w:val="24"/>
              </w:rPr>
              <w:t xml:space="preserve"> </w:t>
            </w:r>
            <w:r>
              <w:rPr>
                <w:sz w:val="24"/>
                <w:szCs w:val="24"/>
              </w:rPr>
              <w:t>per</w:t>
            </w:r>
            <w:r>
              <w:rPr>
                <w:spacing w:val="-12"/>
                <w:sz w:val="24"/>
                <w:szCs w:val="24"/>
              </w:rPr>
              <w:t xml:space="preserve"> </w:t>
            </w:r>
            <w:r>
              <w:rPr>
                <w:sz w:val="24"/>
                <w:szCs w:val="24"/>
              </w:rPr>
              <w:t xml:space="preserve">data </w:t>
            </w:r>
            <w:r>
              <w:rPr>
                <w:spacing w:val="-2"/>
                <w:sz w:val="24"/>
                <w:szCs w:val="24"/>
              </w:rPr>
              <w:t>sheet</w:t>
            </w:r>
          </w:p>
        </w:tc>
        <w:tc>
          <w:tcPr>
            <w:tcW w:w="1418" w:type="dxa"/>
            <w:vAlign w:val="center"/>
          </w:tcPr>
          <w:p w:rsidR="00932E80" w:rsidRDefault="003256F9">
            <w:pPr>
              <w:pStyle w:val="TableParagraph"/>
              <w:spacing w:before="199"/>
              <w:ind w:left="108"/>
              <w:rPr>
                <w:b/>
                <w:sz w:val="24"/>
              </w:rPr>
            </w:pPr>
            <w:r>
              <w:rPr>
                <w:b/>
                <w:sz w:val="24"/>
              </w:rPr>
              <w:t>01 set</w:t>
            </w:r>
          </w:p>
        </w:tc>
      </w:tr>
      <w:tr w:rsidR="00932E80">
        <w:trPr>
          <w:trHeight w:val="678"/>
        </w:trPr>
        <w:tc>
          <w:tcPr>
            <w:tcW w:w="1288" w:type="dxa"/>
            <w:tcBorders>
              <w:top w:val="nil"/>
            </w:tcBorders>
            <w:vAlign w:val="center"/>
          </w:tcPr>
          <w:p w:rsidR="00932E80" w:rsidRDefault="003256F9">
            <w:pPr>
              <w:rPr>
                <w:sz w:val="2"/>
                <w:szCs w:val="2"/>
              </w:rPr>
            </w:pPr>
            <w:r>
              <w:rPr>
                <w:sz w:val="2"/>
                <w:szCs w:val="2"/>
              </w:rPr>
              <w:t>4</w:t>
            </w:r>
            <w:r>
              <w:rPr>
                <w:spacing w:val="-10"/>
                <w:sz w:val="24"/>
              </w:rPr>
              <w:t>4</w:t>
            </w:r>
          </w:p>
        </w:tc>
        <w:tc>
          <w:tcPr>
            <w:tcW w:w="6088" w:type="dxa"/>
            <w:vAlign w:val="center"/>
          </w:tcPr>
          <w:p w:rsidR="00932E80" w:rsidRDefault="003256F9">
            <w:pPr>
              <w:pStyle w:val="TableParagraph"/>
              <w:numPr>
                <w:ilvl w:val="0"/>
                <w:numId w:val="31"/>
              </w:numPr>
              <w:spacing w:before="65" w:line="237" w:lineRule="auto"/>
              <w:ind w:right="2029"/>
              <w:rPr>
                <w:sz w:val="24"/>
                <w:szCs w:val="24"/>
              </w:rPr>
            </w:pPr>
            <w:r>
              <w:rPr>
                <w:sz w:val="24"/>
                <w:szCs w:val="24"/>
              </w:rPr>
              <w:t>6” Casing pipes = 100 Nos.</w:t>
            </w:r>
          </w:p>
          <w:p w:rsidR="00932E80" w:rsidRDefault="003256F9">
            <w:pPr>
              <w:pStyle w:val="TableParagraph"/>
              <w:numPr>
                <w:ilvl w:val="0"/>
                <w:numId w:val="31"/>
              </w:numPr>
              <w:spacing w:before="65" w:line="237" w:lineRule="auto"/>
              <w:ind w:right="2029"/>
              <w:rPr>
                <w:sz w:val="24"/>
                <w:szCs w:val="24"/>
              </w:rPr>
            </w:pPr>
            <w:r>
              <w:rPr>
                <w:sz w:val="24"/>
                <w:szCs w:val="24"/>
              </w:rPr>
              <w:t>4” Casing pipes = 80 Nos.</w:t>
            </w:r>
          </w:p>
          <w:p w:rsidR="00932E80" w:rsidRDefault="003256F9">
            <w:pPr>
              <w:pStyle w:val="TableParagraph"/>
              <w:numPr>
                <w:ilvl w:val="0"/>
                <w:numId w:val="31"/>
              </w:numPr>
              <w:spacing w:before="65" w:line="237" w:lineRule="auto"/>
              <w:ind w:right="2029"/>
              <w:rPr>
                <w:sz w:val="24"/>
                <w:szCs w:val="24"/>
              </w:rPr>
            </w:pPr>
            <w:r>
              <w:rPr>
                <w:sz w:val="24"/>
                <w:szCs w:val="24"/>
              </w:rPr>
              <w:t>Flushing Poly pipe = 100 m</w:t>
            </w:r>
          </w:p>
          <w:p w:rsidR="00932E80" w:rsidRDefault="003256F9">
            <w:pPr>
              <w:pStyle w:val="TableParagraph"/>
              <w:numPr>
                <w:ilvl w:val="0"/>
                <w:numId w:val="31"/>
              </w:numPr>
              <w:spacing w:before="65" w:line="237" w:lineRule="auto"/>
              <w:ind w:right="2029"/>
              <w:rPr>
                <w:sz w:val="24"/>
                <w:szCs w:val="24"/>
              </w:rPr>
            </w:pPr>
            <w:r>
              <w:rPr>
                <w:sz w:val="24"/>
                <w:szCs w:val="24"/>
              </w:rPr>
              <w:t>Rivet = 4 Nos.</w:t>
            </w:r>
          </w:p>
        </w:tc>
        <w:tc>
          <w:tcPr>
            <w:tcW w:w="1418" w:type="dxa"/>
            <w:vAlign w:val="center"/>
          </w:tcPr>
          <w:p w:rsidR="00932E80" w:rsidRDefault="003256F9">
            <w:pPr>
              <w:pStyle w:val="TableParagraph"/>
              <w:spacing w:before="199"/>
              <w:ind w:left="108"/>
              <w:rPr>
                <w:b/>
                <w:sz w:val="24"/>
              </w:rPr>
            </w:pPr>
            <w:r>
              <w:rPr>
                <w:b/>
                <w:sz w:val="24"/>
              </w:rPr>
              <w:t>01 set</w:t>
            </w:r>
          </w:p>
        </w:tc>
      </w:tr>
      <w:tr w:rsidR="00932E80">
        <w:trPr>
          <w:trHeight w:val="240"/>
        </w:trPr>
        <w:tc>
          <w:tcPr>
            <w:tcW w:w="8794" w:type="dxa"/>
            <w:gridSpan w:val="3"/>
            <w:vAlign w:val="center"/>
          </w:tcPr>
          <w:p w:rsidR="00932E80" w:rsidRDefault="00932E80">
            <w:pPr>
              <w:pStyle w:val="TableParagraph"/>
              <w:rPr>
                <w:sz w:val="16"/>
              </w:rPr>
            </w:pPr>
          </w:p>
        </w:tc>
      </w:tr>
    </w:tbl>
    <w:p w:rsidR="00932E80" w:rsidRDefault="00932E80">
      <w:pPr>
        <w:pStyle w:val="TableParagraph"/>
        <w:rPr>
          <w:sz w:val="24"/>
        </w:rPr>
        <w:sectPr w:rsidR="00932E80">
          <w:headerReference w:type="default" r:id="rId49"/>
          <w:pgSz w:w="11900" w:h="16840"/>
          <w:pgMar w:top="1300" w:right="360" w:bottom="280" w:left="0" w:header="720" w:footer="0" w:gutter="0"/>
          <w:cols w:space="720"/>
        </w:sectPr>
      </w:pPr>
    </w:p>
    <w:p w:rsidR="00932E80" w:rsidRDefault="003256F9">
      <w:pPr>
        <w:ind w:left="4608"/>
        <w:rPr>
          <w:b/>
          <w:sz w:val="24"/>
        </w:rPr>
      </w:pPr>
      <w:r>
        <w:rPr>
          <w:b/>
          <w:sz w:val="24"/>
        </w:rPr>
        <w:lastRenderedPageBreak/>
        <w:t>DRILLING</w:t>
      </w:r>
      <w:r>
        <w:rPr>
          <w:b/>
          <w:spacing w:val="-9"/>
          <w:sz w:val="24"/>
        </w:rPr>
        <w:t xml:space="preserve"> </w:t>
      </w:r>
      <w:r>
        <w:rPr>
          <w:b/>
          <w:sz w:val="24"/>
        </w:rPr>
        <w:t>OPERATING</w:t>
      </w:r>
      <w:r>
        <w:rPr>
          <w:b/>
          <w:spacing w:val="-2"/>
          <w:sz w:val="24"/>
        </w:rPr>
        <w:t xml:space="preserve"> TOOLS</w:t>
      </w:r>
    </w:p>
    <w:p w:rsidR="00932E80" w:rsidRDefault="00932E80">
      <w:pPr>
        <w:pStyle w:val="BodyText"/>
        <w:spacing w:before="42"/>
        <w:rPr>
          <w:b/>
          <w:sz w:val="20"/>
        </w:rPr>
      </w:pPr>
    </w:p>
    <w:tbl>
      <w:tblPr>
        <w:tblW w:w="0" w:type="auto"/>
        <w:tblInd w:w="19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3811"/>
        <w:gridCol w:w="992"/>
        <w:gridCol w:w="2984"/>
      </w:tblGrid>
      <w:tr w:rsidR="00932E80">
        <w:trPr>
          <w:trHeight w:val="560"/>
        </w:trPr>
        <w:tc>
          <w:tcPr>
            <w:tcW w:w="667" w:type="dxa"/>
          </w:tcPr>
          <w:p w:rsidR="00932E80" w:rsidRDefault="003256F9">
            <w:pPr>
              <w:pStyle w:val="TableParagraph"/>
              <w:spacing w:before="150"/>
              <w:ind w:left="109"/>
              <w:rPr>
                <w:sz w:val="24"/>
              </w:rPr>
            </w:pPr>
            <w:r>
              <w:rPr>
                <w:spacing w:val="-5"/>
                <w:sz w:val="24"/>
              </w:rPr>
              <w:t>01</w:t>
            </w:r>
          </w:p>
        </w:tc>
        <w:tc>
          <w:tcPr>
            <w:tcW w:w="3811" w:type="dxa"/>
          </w:tcPr>
          <w:p w:rsidR="00932E80" w:rsidRDefault="003256F9">
            <w:pPr>
              <w:pStyle w:val="TableParagraph"/>
              <w:spacing w:before="150"/>
              <w:ind w:left="104"/>
              <w:rPr>
                <w:sz w:val="24"/>
              </w:rPr>
            </w:pPr>
            <w:r>
              <w:rPr>
                <w:sz w:val="24"/>
              </w:rPr>
              <w:t>4.5"</w:t>
            </w:r>
            <w:r>
              <w:rPr>
                <w:spacing w:val="-1"/>
                <w:sz w:val="24"/>
              </w:rPr>
              <w:t xml:space="preserve"> </w:t>
            </w:r>
            <w:r>
              <w:rPr>
                <w:sz w:val="24"/>
              </w:rPr>
              <w:t>ROD</w:t>
            </w:r>
            <w:r>
              <w:rPr>
                <w:spacing w:val="-2"/>
                <w:sz w:val="24"/>
              </w:rPr>
              <w:t xml:space="preserve"> </w:t>
            </w:r>
            <w:r>
              <w:rPr>
                <w:sz w:val="24"/>
              </w:rPr>
              <w:t>GUIDE</w:t>
            </w:r>
            <w:r>
              <w:rPr>
                <w:spacing w:val="2"/>
                <w:sz w:val="24"/>
              </w:rPr>
              <w:t xml:space="preserve"> </w:t>
            </w:r>
            <w:r>
              <w:rPr>
                <w:sz w:val="24"/>
              </w:rPr>
              <w:t xml:space="preserve">14.5" </w:t>
            </w:r>
            <w:r>
              <w:rPr>
                <w:spacing w:val="-5"/>
                <w:sz w:val="24"/>
              </w:rPr>
              <w:t>BG</w:t>
            </w:r>
          </w:p>
        </w:tc>
        <w:tc>
          <w:tcPr>
            <w:tcW w:w="992" w:type="dxa"/>
          </w:tcPr>
          <w:p w:rsidR="00932E80" w:rsidRDefault="003256F9">
            <w:pPr>
              <w:pStyle w:val="TableParagraph"/>
              <w:spacing w:before="150"/>
              <w:ind w:left="105"/>
              <w:rPr>
                <w:sz w:val="24"/>
              </w:rPr>
            </w:pPr>
            <w:r>
              <w:rPr>
                <w:spacing w:val="-5"/>
                <w:sz w:val="24"/>
              </w:rPr>
              <w:t>NO</w:t>
            </w:r>
          </w:p>
        </w:tc>
        <w:tc>
          <w:tcPr>
            <w:tcW w:w="2984" w:type="dxa"/>
          </w:tcPr>
          <w:p w:rsidR="00932E80" w:rsidRDefault="003256F9">
            <w:pPr>
              <w:pStyle w:val="TableParagraph"/>
              <w:spacing w:before="15"/>
              <w:ind w:right="1298"/>
              <w:jc w:val="right"/>
              <w:rPr>
                <w:sz w:val="24"/>
              </w:rPr>
            </w:pPr>
            <w:r>
              <w:rPr>
                <w:spacing w:val="-10"/>
                <w:sz w:val="24"/>
              </w:rPr>
              <w:t>1</w:t>
            </w:r>
          </w:p>
        </w:tc>
      </w:tr>
      <w:tr w:rsidR="00932E80">
        <w:trPr>
          <w:trHeight w:val="556"/>
        </w:trPr>
        <w:tc>
          <w:tcPr>
            <w:tcW w:w="667" w:type="dxa"/>
          </w:tcPr>
          <w:p w:rsidR="00932E80" w:rsidRDefault="003256F9">
            <w:pPr>
              <w:pStyle w:val="TableParagraph"/>
              <w:spacing w:before="147"/>
              <w:ind w:left="109"/>
              <w:rPr>
                <w:sz w:val="24"/>
              </w:rPr>
            </w:pPr>
            <w:r>
              <w:rPr>
                <w:spacing w:val="-5"/>
                <w:sz w:val="24"/>
              </w:rPr>
              <w:t>02</w:t>
            </w:r>
          </w:p>
        </w:tc>
        <w:tc>
          <w:tcPr>
            <w:tcW w:w="3811" w:type="dxa"/>
          </w:tcPr>
          <w:p w:rsidR="00932E80" w:rsidRDefault="003256F9">
            <w:pPr>
              <w:pStyle w:val="TableParagraph"/>
              <w:spacing w:before="147"/>
              <w:ind w:left="104"/>
              <w:rPr>
                <w:sz w:val="24"/>
              </w:rPr>
            </w:pPr>
            <w:r>
              <w:rPr>
                <w:sz w:val="24"/>
              </w:rPr>
              <w:t>6.5"</w:t>
            </w:r>
            <w:r>
              <w:rPr>
                <w:spacing w:val="-2"/>
                <w:sz w:val="24"/>
              </w:rPr>
              <w:t xml:space="preserve"> </w:t>
            </w:r>
            <w:r>
              <w:rPr>
                <w:sz w:val="24"/>
              </w:rPr>
              <w:t>HAMMER</w:t>
            </w:r>
            <w:r>
              <w:rPr>
                <w:spacing w:val="-1"/>
                <w:sz w:val="24"/>
              </w:rPr>
              <w:t xml:space="preserve"> </w:t>
            </w:r>
            <w:r>
              <w:rPr>
                <w:sz w:val="24"/>
              </w:rPr>
              <w:t>GUIDE</w:t>
            </w:r>
            <w:r>
              <w:rPr>
                <w:spacing w:val="2"/>
                <w:sz w:val="24"/>
              </w:rPr>
              <w:t xml:space="preserve"> </w:t>
            </w:r>
            <w:r>
              <w:rPr>
                <w:sz w:val="24"/>
              </w:rPr>
              <w:t>14.5"</w:t>
            </w:r>
            <w:r>
              <w:rPr>
                <w:spacing w:val="-1"/>
                <w:sz w:val="24"/>
              </w:rPr>
              <w:t xml:space="preserve"> </w:t>
            </w:r>
            <w:r>
              <w:rPr>
                <w:spacing w:val="-5"/>
                <w:sz w:val="24"/>
              </w:rPr>
              <w:t>BG</w:t>
            </w:r>
          </w:p>
        </w:tc>
        <w:tc>
          <w:tcPr>
            <w:tcW w:w="992" w:type="dxa"/>
          </w:tcPr>
          <w:p w:rsidR="00932E80" w:rsidRDefault="003256F9">
            <w:pPr>
              <w:pStyle w:val="TableParagraph"/>
              <w:spacing w:before="23"/>
              <w:ind w:left="105"/>
              <w:rPr>
                <w:sz w:val="24"/>
              </w:rPr>
            </w:pPr>
            <w:r>
              <w:rPr>
                <w:spacing w:val="-5"/>
                <w:sz w:val="24"/>
              </w:rPr>
              <w:t>NO</w:t>
            </w:r>
          </w:p>
        </w:tc>
        <w:tc>
          <w:tcPr>
            <w:tcW w:w="2984" w:type="dxa"/>
          </w:tcPr>
          <w:p w:rsidR="00932E80" w:rsidRDefault="003256F9">
            <w:pPr>
              <w:pStyle w:val="TableParagraph"/>
              <w:spacing w:before="15"/>
              <w:ind w:right="1298"/>
              <w:jc w:val="right"/>
              <w:rPr>
                <w:sz w:val="24"/>
              </w:rPr>
            </w:pPr>
            <w:r>
              <w:rPr>
                <w:spacing w:val="-10"/>
                <w:sz w:val="24"/>
              </w:rPr>
              <w:t>1</w:t>
            </w:r>
          </w:p>
        </w:tc>
      </w:tr>
      <w:tr w:rsidR="00932E80">
        <w:trPr>
          <w:trHeight w:val="555"/>
        </w:trPr>
        <w:tc>
          <w:tcPr>
            <w:tcW w:w="667" w:type="dxa"/>
          </w:tcPr>
          <w:p w:rsidR="00932E80" w:rsidRDefault="003256F9">
            <w:pPr>
              <w:pStyle w:val="TableParagraph"/>
              <w:spacing w:before="148"/>
              <w:ind w:left="109"/>
              <w:rPr>
                <w:sz w:val="24"/>
              </w:rPr>
            </w:pPr>
            <w:r>
              <w:rPr>
                <w:spacing w:val="-5"/>
                <w:sz w:val="24"/>
              </w:rPr>
              <w:t>03</w:t>
            </w:r>
          </w:p>
        </w:tc>
        <w:tc>
          <w:tcPr>
            <w:tcW w:w="3811" w:type="dxa"/>
          </w:tcPr>
          <w:p w:rsidR="00932E80" w:rsidRDefault="003256F9">
            <w:pPr>
              <w:pStyle w:val="TableParagraph"/>
              <w:spacing w:before="148"/>
              <w:ind w:left="104"/>
              <w:rPr>
                <w:sz w:val="24"/>
              </w:rPr>
            </w:pPr>
            <w:r>
              <w:rPr>
                <w:sz w:val="24"/>
              </w:rPr>
              <w:t>4.5"</w:t>
            </w:r>
            <w:r>
              <w:rPr>
                <w:spacing w:val="-1"/>
                <w:sz w:val="24"/>
              </w:rPr>
              <w:t xml:space="preserve"> </w:t>
            </w:r>
            <w:r>
              <w:rPr>
                <w:sz w:val="24"/>
              </w:rPr>
              <w:t>ROD</w:t>
            </w:r>
            <w:r>
              <w:rPr>
                <w:spacing w:val="-1"/>
                <w:sz w:val="24"/>
              </w:rPr>
              <w:t xml:space="preserve"> </w:t>
            </w:r>
            <w:r>
              <w:rPr>
                <w:spacing w:val="-2"/>
                <w:sz w:val="24"/>
              </w:rPr>
              <w:t>SPANNER</w:t>
            </w:r>
          </w:p>
        </w:tc>
        <w:tc>
          <w:tcPr>
            <w:tcW w:w="992" w:type="dxa"/>
          </w:tcPr>
          <w:p w:rsidR="00932E80" w:rsidRDefault="003256F9">
            <w:pPr>
              <w:pStyle w:val="TableParagraph"/>
              <w:spacing w:before="23"/>
              <w:ind w:left="105"/>
              <w:rPr>
                <w:sz w:val="24"/>
              </w:rPr>
            </w:pPr>
            <w:r>
              <w:rPr>
                <w:spacing w:val="-5"/>
                <w:sz w:val="24"/>
              </w:rPr>
              <w:t>NO</w:t>
            </w:r>
          </w:p>
        </w:tc>
        <w:tc>
          <w:tcPr>
            <w:tcW w:w="2984" w:type="dxa"/>
          </w:tcPr>
          <w:p w:rsidR="00932E80" w:rsidRDefault="003256F9">
            <w:pPr>
              <w:pStyle w:val="TableParagraph"/>
              <w:spacing w:before="16"/>
              <w:ind w:right="1298"/>
              <w:jc w:val="right"/>
              <w:rPr>
                <w:sz w:val="24"/>
              </w:rPr>
            </w:pPr>
            <w:r>
              <w:rPr>
                <w:spacing w:val="-10"/>
                <w:sz w:val="24"/>
              </w:rPr>
              <w:t>1</w:t>
            </w:r>
          </w:p>
        </w:tc>
      </w:tr>
      <w:tr w:rsidR="00932E80">
        <w:trPr>
          <w:trHeight w:val="561"/>
        </w:trPr>
        <w:tc>
          <w:tcPr>
            <w:tcW w:w="667" w:type="dxa"/>
          </w:tcPr>
          <w:p w:rsidR="00932E80" w:rsidRDefault="003256F9">
            <w:pPr>
              <w:pStyle w:val="TableParagraph"/>
              <w:spacing w:before="151"/>
              <w:ind w:left="109"/>
              <w:rPr>
                <w:sz w:val="24"/>
              </w:rPr>
            </w:pPr>
            <w:r>
              <w:rPr>
                <w:spacing w:val="-5"/>
                <w:sz w:val="24"/>
              </w:rPr>
              <w:t>04</w:t>
            </w:r>
          </w:p>
        </w:tc>
        <w:tc>
          <w:tcPr>
            <w:tcW w:w="3811" w:type="dxa"/>
          </w:tcPr>
          <w:p w:rsidR="00932E80" w:rsidRDefault="003256F9">
            <w:pPr>
              <w:pStyle w:val="TableParagraph"/>
              <w:spacing w:before="151"/>
              <w:ind w:left="104"/>
              <w:rPr>
                <w:sz w:val="24"/>
              </w:rPr>
            </w:pPr>
            <w:r>
              <w:rPr>
                <w:sz w:val="24"/>
              </w:rPr>
              <w:t>6.5"</w:t>
            </w:r>
            <w:r>
              <w:rPr>
                <w:spacing w:val="-2"/>
                <w:sz w:val="24"/>
              </w:rPr>
              <w:t xml:space="preserve"> </w:t>
            </w:r>
            <w:r>
              <w:rPr>
                <w:sz w:val="24"/>
              </w:rPr>
              <w:t>HAMMER</w:t>
            </w:r>
            <w:r>
              <w:rPr>
                <w:spacing w:val="-1"/>
                <w:sz w:val="24"/>
              </w:rPr>
              <w:t xml:space="preserve"> </w:t>
            </w:r>
            <w:r>
              <w:rPr>
                <w:spacing w:val="-2"/>
                <w:sz w:val="24"/>
              </w:rPr>
              <w:t>SPANNER</w:t>
            </w:r>
          </w:p>
        </w:tc>
        <w:tc>
          <w:tcPr>
            <w:tcW w:w="992" w:type="dxa"/>
          </w:tcPr>
          <w:p w:rsidR="00932E80" w:rsidRDefault="003256F9">
            <w:pPr>
              <w:pStyle w:val="TableParagraph"/>
              <w:spacing w:before="23"/>
              <w:ind w:left="105"/>
              <w:rPr>
                <w:sz w:val="24"/>
              </w:rPr>
            </w:pPr>
            <w:r>
              <w:rPr>
                <w:spacing w:val="-5"/>
                <w:sz w:val="24"/>
              </w:rPr>
              <w:t>NO</w:t>
            </w:r>
          </w:p>
        </w:tc>
        <w:tc>
          <w:tcPr>
            <w:tcW w:w="2984" w:type="dxa"/>
          </w:tcPr>
          <w:p w:rsidR="00932E80" w:rsidRDefault="003256F9">
            <w:pPr>
              <w:pStyle w:val="TableParagraph"/>
              <w:spacing w:before="16"/>
              <w:ind w:right="1298"/>
              <w:jc w:val="right"/>
              <w:rPr>
                <w:sz w:val="24"/>
              </w:rPr>
            </w:pPr>
            <w:r>
              <w:rPr>
                <w:spacing w:val="-10"/>
                <w:sz w:val="24"/>
              </w:rPr>
              <w:t>1</w:t>
            </w:r>
          </w:p>
        </w:tc>
      </w:tr>
      <w:tr w:rsidR="00932E80">
        <w:trPr>
          <w:trHeight w:val="555"/>
        </w:trPr>
        <w:tc>
          <w:tcPr>
            <w:tcW w:w="667" w:type="dxa"/>
          </w:tcPr>
          <w:p w:rsidR="00932E80" w:rsidRDefault="003256F9">
            <w:pPr>
              <w:pStyle w:val="TableParagraph"/>
              <w:spacing w:before="146"/>
              <w:ind w:left="109"/>
              <w:rPr>
                <w:sz w:val="24"/>
              </w:rPr>
            </w:pPr>
            <w:r>
              <w:rPr>
                <w:spacing w:val="-5"/>
                <w:sz w:val="24"/>
              </w:rPr>
              <w:t>05</w:t>
            </w:r>
          </w:p>
        </w:tc>
        <w:tc>
          <w:tcPr>
            <w:tcW w:w="3811" w:type="dxa"/>
          </w:tcPr>
          <w:p w:rsidR="00932E80" w:rsidRDefault="003256F9">
            <w:pPr>
              <w:pStyle w:val="TableParagraph"/>
              <w:spacing w:before="146"/>
              <w:ind w:left="104"/>
              <w:rPr>
                <w:sz w:val="24"/>
              </w:rPr>
            </w:pPr>
            <w:r>
              <w:rPr>
                <w:sz w:val="24"/>
              </w:rPr>
              <w:t>4.5"</w:t>
            </w:r>
            <w:r>
              <w:rPr>
                <w:spacing w:val="-1"/>
                <w:sz w:val="24"/>
              </w:rPr>
              <w:t xml:space="preserve"> </w:t>
            </w:r>
            <w:r>
              <w:rPr>
                <w:sz w:val="24"/>
              </w:rPr>
              <w:t>ROD</w:t>
            </w:r>
            <w:r>
              <w:rPr>
                <w:spacing w:val="-1"/>
                <w:sz w:val="24"/>
              </w:rPr>
              <w:t xml:space="preserve"> </w:t>
            </w:r>
            <w:r>
              <w:rPr>
                <w:spacing w:val="-2"/>
                <w:sz w:val="24"/>
              </w:rPr>
              <w:t>CARRIER</w:t>
            </w:r>
          </w:p>
        </w:tc>
        <w:tc>
          <w:tcPr>
            <w:tcW w:w="992" w:type="dxa"/>
          </w:tcPr>
          <w:p w:rsidR="00932E80" w:rsidRDefault="003256F9">
            <w:pPr>
              <w:pStyle w:val="TableParagraph"/>
              <w:spacing w:before="24"/>
              <w:ind w:left="105"/>
              <w:rPr>
                <w:sz w:val="24"/>
              </w:rPr>
            </w:pPr>
            <w:r>
              <w:rPr>
                <w:spacing w:val="-5"/>
                <w:sz w:val="24"/>
              </w:rPr>
              <w:t>NO</w:t>
            </w:r>
          </w:p>
        </w:tc>
        <w:tc>
          <w:tcPr>
            <w:tcW w:w="2984" w:type="dxa"/>
          </w:tcPr>
          <w:p w:rsidR="00932E80" w:rsidRDefault="003256F9">
            <w:pPr>
              <w:pStyle w:val="TableParagraph"/>
              <w:spacing w:before="16"/>
              <w:ind w:right="1298"/>
              <w:jc w:val="right"/>
              <w:rPr>
                <w:sz w:val="24"/>
              </w:rPr>
            </w:pPr>
            <w:r>
              <w:rPr>
                <w:spacing w:val="-10"/>
                <w:sz w:val="24"/>
              </w:rPr>
              <w:t>1</w:t>
            </w:r>
          </w:p>
        </w:tc>
      </w:tr>
      <w:tr w:rsidR="00932E80">
        <w:trPr>
          <w:trHeight w:val="555"/>
        </w:trPr>
        <w:tc>
          <w:tcPr>
            <w:tcW w:w="667" w:type="dxa"/>
          </w:tcPr>
          <w:p w:rsidR="00932E80" w:rsidRDefault="003256F9">
            <w:pPr>
              <w:pStyle w:val="TableParagraph"/>
              <w:spacing w:before="146"/>
              <w:ind w:left="109"/>
              <w:rPr>
                <w:sz w:val="24"/>
              </w:rPr>
            </w:pPr>
            <w:r>
              <w:rPr>
                <w:spacing w:val="-5"/>
                <w:sz w:val="24"/>
              </w:rPr>
              <w:t>06</w:t>
            </w:r>
          </w:p>
        </w:tc>
        <w:tc>
          <w:tcPr>
            <w:tcW w:w="3811" w:type="dxa"/>
          </w:tcPr>
          <w:p w:rsidR="00932E80" w:rsidRDefault="003256F9">
            <w:pPr>
              <w:pStyle w:val="TableParagraph"/>
              <w:spacing w:before="146"/>
              <w:ind w:left="104"/>
              <w:rPr>
                <w:sz w:val="24"/>
              </w:rPr>
            </w:pPr>
            <w:r>
              <w:rPr>
                <w:sz w:val="24"/>
              </w:rPr>
              <w:t>4.5"</w:t>
            </w:r>
            <w:r>
              <w:rPr>
                <w:spacing w:val="-2"/>
                <w:sz w:val="24"/>
              </w:rPr>
              <w:t xml:space="preserve"> </w:t>
            </w:r>
            <w:r>
              <w:rPr>
                <w:sz w:val="24"/>
              </w:rPr>
              <w:t>MT</w:t>
            </w:r>
            <w:r>
              <w:rPr>
                <w:spacing w:val="1"/>
                <w:sz w:val="24"/>
              </w:rPr>
              <w:t xml:space="preserve"> </w:t>
            </w:r>
            <w:r>
              <w:rPr>
                <w:sz w:val="24"/>
              </w:rPr>
              <w:t>ADAPTOR</w:t>
            </w:r>
            <w:r>
              <w:rPr>
                <w:spacing w:val="-1"/>
                <w:sz w:val="24"/>
              </w:rPr>
              <w:t xml:space="preserve"> </w:t>
            </w:r>
            <w:r>
              <w:rPr>
                <w:sz w:val="24"/>
              </w:rPr>
              <w:t>670</w:t>
            </w:r>
            <w:r>
              <w:rPr>
                <w:spacing w:val="-1"/>
                <w:sz w:val="24"/>
              </w:rPr>
              <w:t xml:space="preserve"> </w:t>
            </w:r>
            <w:r>
              <w:rPr>
                <w:spacing w:val="-10"/>
                <w:sz w:val="24"/>
              </w:rPr>
              <w:t>L</w:t>
            </w:r>
          </w:p>
        </w:tc>
        <w:tc>
          <w:tcPr>
            <w:tcW w:w="992" w:type="dxa"/>
          </w:tcPr>
          <w:p w:rsidR="00932E80" w:rsidRDefault="003256F9">
            <w:pPr>
              <w:pStyle w:val="TableParagraph"/>
              <w:spacing w:before="22"/>
              <w:ind w:left="105"/>
              <w:rPr>
                <w:sz w:val="24"/>
              </w:rPr>
            </w:pPr>
            <w:r>
              <w:rPr>
                <w:spacing w:val="-5"/>
                <w:sz w:val="24"/>
              </w:rPr>
              <w:t>NO</w:t>
            </w:r>
          </w:p>
        </w:tc>
        <w:tc>
          <w:tcPr>
            <w:tcW w:w="2984" w:type="dxa"/>
          </w:tcPr>
          <w:p w:rsidR="00932E80" w:rsidRDefault="003256F9">
            <w:pPr>
              <w:pStyle w:val="TableParagraph"/>
              <w:spacing w:before="17"/>
              <w:ind w:right="1298"/>
              <w:jc w:val="right"/>
              <w:rPr>
                <w:sz w:val="24"/>
              </w:rPr>
            </w:pPr>
            <w:r>
              <w:rPr>
                <w:spacing w:val="-10"/>
                <w:sz w:val="24"/>
              </w:rPr>
              <w:t>1</w:t>
            </w:r>
          </w:p>
        </w:tc>
      </w:tr>
    </w:tbl>
    <w:p w:rsidR="00932E80" w:rsidRDefault="00932E80">
      <w:pPr>
        <w:pStyle w:val="TableParagraph"/>
        <w:jc w:val="right"/>
        <w:rPr>
          <w:sz w:val="24"/>
        </w:rPr>
        <w:sectPr w:rsidR="00932E80">
          <w:headerReference w:type="default" r:id="rId50"/>
          <w:pgSz w:w="11900" w:h="16840"/>
          <w:pgMar w:top="1300" w:right="360" w:bottom="280" w:left="0" w:header="720" w:footer="0" w:gutter="0"/>
          <w:cols w:space="720"/>
        </w:sectPr>
      </w:pPr>
    </w:p>
    <w:p w:rsidR="00932E80" w:rsidRDefault="00932E80">
      <w:pPr>
        <w:pStyle w:val="BodyText"/>
        <w:rPr>
          <w:b/>
        </w:rPr>
      </w:pPr>
    </w:p>
    <w:p w:rsidR="00932E80" w:rsidRDefault="003256F9">
      <w:pPr>
        <w:pStyle w:val="BodyText"/>
        <w:ind w:left="3880"/>
      </w:pPr>
      <w:r>
        <w:rPr>
          <w:color w:val="252525"/>
        </w:rPr>
        <w:t>TECHNICAL</w:t>
      </w:r>
      <w:r>
        <w:rPr>
          <w:color w:val="252525"/>
          <w:spacing w:val="-12"/>
        </w:rPr>
        <w:t xml:space="preserve"> </w:t>
      </w:r>
      <w:r>
        <w:rPr>
          <w:color w:val="252525"/>
          <w:spacing w:val="-2"/>
        </w:rPr>
        <w:t>SPECIFICATION</w:t>
      </w:r>
    </w:p>
    <w:p w:rsidR="00932E80" w:rsidRDefault="003256F9">
      <w:pPr>
        <w:pStyle w:val="ListParagraph"/>
        <w:numPr>
          <w:ilvl w:val="0"/>
          <w:numId w:val="11"/>
        </w:numPr>
        <w:tabs>
          <w:tab w:val="left" w:pos="939"/>
        </w:tabs>
        <w:spacing w:before="123"/>
        <w:ind w:left="939" w:hanging="219"/>
      </w:pPr>
      <w:r>
        <w:rPr>
          <w:spacing w:val="-2"/>
          <w:u w:val="single"/>
        </w:rPr>
        <w:t>CAPACITY:</w:t>
      </w:r>
    </w:p>
    <w:p w:rsidR="00932E80" w:rsidRDefault="00932E80">
      <w:pPr>
        <w:pStyle w:val="BodyText"/>
        <w:spacing w:before="49"/>
      </w:pPr>
    </w:p>
    <w:p w:rsidR="00932E80" w:rsidRDefault="003256F9">
      <w:pPr>
        <w:pStyle w:val="BodyText"/>
        <w:spacing w:line="268" w:lineRule="auto"/>
        <w:ind w:left="720" w:right="601"/>
      </w:pPr>
      <w:r>
        <w:t>Truck</w:t>
      </w:r>
      <w:r>
        <w:rPr>
          <w:spacing w:val="-4"/>
        </w:rPr>
        <w:t xml:space="preserve"> </w:t>
      </w:r>
      <w:r>
        <w:t>mounted</w:t>
      </w:r>
      <w:r>
        <w:rPr>
          <w:spacing w:val="-4"/>
        </w:rPr>
        <w:t xml:space="preserve"> </w:t>
      </w:r>
      <w:r>
        <w:t>top</w:t>
      </w:r>
      <w:r>
        <w:rPr>
          <w:spacing w:val="-4"/>
        </w:rPr>
        <w:t xml:space="preserve"> </w:t>
      </w:r>
      <w:r>
        <w:t>head drive</w:t>
      </w:r>
      <w:r>
        <w:rPr>
          <w:spacing w:val="-1"/>
        </w:rPr>
        <w:t xml:space="preserve"> </w:t>
      </w:r>
      <w:r>
        <w:t>drill</w:t>
      </w:r>
      <w:r>
        <w:rPr>
          <w:spacing w:val="-3"/>
        </w:rPr>
        <w:t xml:space="preserve"> </w:t>
      </w:r>
      <w:r>
        <w:t>rig</w:t>
      </w:r>
      <w:r>
        <w:rPr>
          <w:spacing w:val="-1"/>
        </w:rPr>
        <w:t xml:space="preserve"> </w:t>
      </w:r>
      <w:r>
        <w:t>is</w:t>
      </w:r>
      <w:r>
        <w:rPr>
          <w:spacing w:val="-1"/>
        </w:rPr>
        <w:t xml:space="preserve"> </w:t>
      </w:r>
      <w:r>
        <w:t>capable</w:t>
      </w:r>
      <w:r>
        <w:rPr>
          <w:spacing w:val="-3"/>
        </w:rPr>
        <w:t xml:space="preserve"> </w:t>
      </w:r>
      <w:r>
        <w:t>to</w:t>
      </w:r>
      <w:r>
        <w:rPr>
          <w:spacing w:val="-4"/>
        </w:rPr>
        <w:t xml:space="preserve"> </w:t>
      </w:r>
      <w:r>
        <w:t>drill</w:t>
      </w:r>
      <w:r>
        <w:rPr>
          <w:spacing w:val="-3"/>
        </w:rPr>
        <w:t xml:space="preserve"> </w:t>
      </w:r>
      <w:r>
        <w:t>in all</w:t>
      </w:r>
      <w:r>
        <w:rPr>
          <w:spacing w:val="-3"/>
        </w:rPr>
        <w:t xml:space="preserve"> </w:t>
      </w:r>
      <w:r>
        <w:t>formations</w:t>
      </w:r>
      <w:r>
        <w:rPr>
          <w:spacing w:val="-1"/>
        </w:rPr>
        <w:t xml:space="preserve"> </w:t>
      </w:r>
      <w:r>
        <w:t>with</w:t>
      </w:r>
      <w:r>
        <w:rPr>
          <w:spacing w:val="-1"/>
        </w:rPr>
        <w:t xml:space="preserve"> </w:t>
      </w:r>
      <w:r>
        <w:t>Air,</w:t>
      </w:r>
      <w:r>
        <w:rPr>
          <w:spacing w:val="-4"/>
        </w:rPr>
        <w:t xml:space="preserve"> </w:t>
      </w:r>
      <w:r>
        <w:t>Foam, mud</w:t>
      </w:r>
      <w:r>
        <w:rPr>
          <w:spacing w:val="-1"/>
        </w:rPr>
        <w:t xml:space="preserve"> </w:t>
      </w:r>
      <w:r>
        <w:t>up to specified depth capacity. Drilling depths are based on vertical drilling only.</w:t>
      </w:r>
    </w:p>
    <w:p w:rsidR="00932E80" w:rsidRDefault="00932E80">
      <w:pPr>
        <w:pStyle w:val="BodyText"/>
        <w:spacing w:before="73"/>
      </w:pPr>
    </w:p>
    <w:p w:rsidR="00932E80" w:rsidRDefault="003256F9">
      <w:pPr>
        <w:pStyle w:val="Heading6"/>
        <w:numPr>
          <w:ilvl w:val="1"/>
          <w:numId w:val="11"/>
        </w:numPr>
        <w:tabs>
          <w:tab w:val="left" w:pos="1439"/>
          <w:tab w:val="left" w:pos="3621"/>
        </w:tabs>
        <w:spacing w:before="0"/>
        <w:ind w:left="1439" w:hanging="359"/>
      </w:pPr>
      <w:r>
        <w:rPr>
          <w:b w:val="0"/>
        </w:rPr>
        <w:t>DTH</w:t>
      </w:r>
      <w:r>
        <w:rPr>
          <w:b w:val="0"/>
          <w:spacing w:val="-4"/>
        </w:rPr>
        <w:t xml:space="preserve"> </w:t>
      </w:r>
      <w:r>
        <w:rPr>
          <w:b w:val="0"/>
          <w:spacing w:val="-2"/>
        </w:rPr>
        <w:t>Drilling</w:t>
      </w:r>
      <w:r>
        <w:rPr>
          <w:b w:val="0"/>
        </w:rPr>
        <w:tab/>
        <w:t>:</w:t>
      </w:r>
      <w:r>
        <w:rPr>
          <w:b w:val="0"/>
          <w:spacing w:val="-3"/>
        </w:rPr>
        <w:t xml:space="preserve"> </w:t>
      </w:r>
      <w:r>
        <w:t>6</w:t>
      </w:r>
      <w:r>
        <w:rPr>
          <w:spacing w:val="-1"/>
        </w:rPr>
        <w:t xml:space="preserve"> </w:t>
      </w:r>
      <w:r>
        <w:t>½</w:t>
      </w:r>
      <w:r>
        <w:rPr>
          <w:spacing w:val="-1"/>
        </w:rPr>
        <w:t xml:space="preserve"> </w:t>
      </w:r>
      <w:r>
        <w:t>inch</w:t>
      </w:r>
      <w:r>
        <w:rPr>
          <w:spacing w:val="-2"/>
        </w:rPr>
        <w:t xml:space="preserve"> </w:t>
      </w:r>
      <w:r>
        <w:t>to</w:t>
      </w:r>
      <w:r>
        <w:rPr>
          <w:spacing w:val="-1"/>
        </w:rPr>
        <w:t xml:space="preserve"> </w:t>
      </w:r>
      <w:r>
        <w:t>10</w:t>
      </w:r>
      <w:r>
        <w:rPr>
          <w:spacing w:val="-4"/>
        </w:rPr>
        <w:t xml:space="preserve"> </w:t>
      </w:r>
      <w:r>
        <w:t>inch</w:t>
      </w:r>
      <w:r>
        <w:rPr>
          <w:spacing w:val="-2"/>
        </w:rPr>
        <w:t xml:space="preserve"> </w:t>
      </w:r>
      <w:r>
        <w:t>(165</w:t>
      </w:r>
      <w:r>
        <w:rPr>
          <w:spacing w:val="-4"/>
        </w:rPr>
        <w:t xml:space="preserve"> </w:t>
      </w:r>
      <w:r>
        <w:t>mm</w:t>
      </w:r>
      <w:r>
        <w:rPr>
          <w:spacing w:val="-5"/>
        </w:rPr>
        <w:t xml:space="preserve"> </w:t>
      </w:r>
      <w:r>
        <w:t>–</w:t>
      </w:r>
      <w:r>
        <w:rPr>
          <w:spacing w:val="-1"/>
        </w:rPr>
        <w:t xml:space="preserve"> </w:t>
      </w:r>
      <w:r>
        <w:t>250mm)</w:t>
      </w:r>
      <w:r>
        <w:rPr>
          <w:spacing w:val="-3"/>
        </w:rPr>
        <w:t xml:space="preserve"> </w:t>
      </w:r>
      <w:r>
        <w:t>up</w:t>
      </w:r>
      <w:r>
        <w:rPr>
          <w:spacing w:val="-2"/>
        </w:rPr>
        <w:t xml:space="preserve"> </w:t>
      </w:r>
      <w:r>
        <w:t>to</w:t>
      </w:r>
      <w:r>
        <w:rPr>
          <w:spacing w:val="-1"/>
        </w:rPr>
        <w:t xml:space="preserve"> </w:t>
      </w:r>
      <w:r>
        <w:t>a</w:t>
      </w:r>
      <w:r>
        <w:rPr>
          <w:spacing w:val="-1"/>
        </w:rPr>
        <w:t xml:space="preserve"> </w:t>
      </w:r>
      <w:r>
        <w:t>Depth</w:t>
      </w:r>
      <w:r>
        <w:rPr>
          <w:spacing w:val="-4"/>
        </w:rPr>
        <w:t xml:space="preserve"> </w:t>
      </w:r>
      <w:r>
        <w:t>of</w:t>
      </w:r>
      <w:r>
        <w:rPr>
          <w:spacing w:val="-3"/>
        </w:rPr>
        <w:t xml:space="preserve"> </w:t>
      </w:r>
      <w:r>
        <w:t>200</w:t>
      </w:r>
      <w:r>
        <w:rPr>
          <w:spacing w:val="1"/>
        </w:rPr>
        <w:t xml:space="preserve"> </w:t>
      </w:r>
      <w:r>
        <w:rPr>
          <w:spacing w:val="-2"/>
        </w:rPr>
        <w:t>Meters.</w:t>
      </w:r>
    </w:p>
    <w:p w:rsidR="00932E80" w:rsidRDefault="003256F9">
      <w:pPr>
        <w:pStyle w:val="ListParagraph"/>
        <w:numPr>
          <w:ilvl w:val="1"/>
          <w:numId w:val="11"/>
        </w:numPr>
        <w:tabs>
          <w:tab w:val="left" w:pos="1439"/>
          <w:tab w:val="left" w:pos="3688"/>
        </w:tabs>
        <w:spacing w:before="38"/>
        <w:ind w:left="1439" w:hanging="359"/>
        <w:rPr>
          <w:b/>
        </w:rPr>
      </w:pPr>
      <w:r>
        <w:t>Mud</w:t>
      </w:r>
      <w:r>
        <w:rPr>
          <w:spacing w:val="-3"/>
        </w:rPr>
        <w:t xml:space="preserve"> </w:t>
      </w:r>
      <w:r>
        <w:t>Rotary</w:t>
      </w:r>
      <w:r>
        <w:rPr>
          <w:spacing w:val="-3"/>
        </w:rPr>
        <w:t xml:space="preserve"> </w:t>
      </w:r>
      <w:r>
        <w:rPr>
          <w:spacing w:val="-2"/>
        </w:rPr>
        <w:t>Drilling</w:t>
      </w:r>
      <w:r>
        <w:tab/>
        <w:t>:</w:t>
      </w:r>
      <w:r>
        <w:rPr>
          <w:spacing w:val="-2"/>
        </w:rPr>
        <w:t xml:space="preserve"> </w:t>
      </w:r>
      <w:r>
        <w:rPr>
          <w:b/>
        </w:rPr>
        <w:t>8</w:t>
      </w:r>
      <w:r>
        <w:rPr>
          <w:b/>
          <w:spacing w:val="-1"/>
        </w:rPr>
        <w:t xml:space="preserve"> </w:t>
      </w:r>
      <w:r>
        <w:rPr>
          <w:b/>
        </w:rPr>
        <w:t>inch</w:t>
      </w:r>
      <w:r>
        <w:rPr>
          <w:b/>
          <w:spacing w:val="-2"/>
        </w:rPr>
        <w:t xml:space="preserve"> </w:t>
      </w:r>
      <w:r>
        <w:rPr>
          <w:b/>
        </w:rPr>
        <w:t>to</w:t>
      </w:r>
      <w:r>
        <w:rPr>
          <w:b/>
          <w:spacing w:val="-1"/>
        </w:rPr>
        <w:t xml:space="preserve"> </w:t>
      </w:r>
      <w:r>
        <w:rPr>
          <w:b/>
        </w:rPr>
        <w:t>12</w:t>
      </w:r>
      <w:r>
        <w:rPr>
          <w:b/>
          <w:spacing w:val="1"/>
        </w:rPr>
        <w:t xml:space="preserve"> </w:t>
      </w:r>
      <w:r>
        <w:rPr>
          <w:b/>
        </w:rPr>
        <w:t>¼</w:t>
      </w:r>
      <w:r>
        <w:rPr>
          <w:b/>
          <w:spacing w:val="-1"/>
        </w:rPr>
        <w:t xml:space="preserve"> </w:t>
      </w:r>
      <w:r>
        <w:t>i</w:t>
      </w:r>
      <w:r>
        <w:rPr>
          <w:b/>
        </w:rPr>
        <w:t>nch</w:t>
      </w:r>
      <w:r>
        <w:rPr>
          <w:b/>
          <w:spacing w:val="-4"/>
        </w:rPr>
        <w:t xml:space="preserve"> </w:t>
      </w:r>
      <w:r>
        <w:rPr>
          <w:b/>
        </w:rPr>
        <w:t>(203</w:t>
      </w:r>
      <w:r>
        <w:rPr>
          <w:b/>
          <w:spacing w:val="-4"/>
        </w:rPr>
        <w:t xml:space="preserve"> </w:t>
      </w:r>
      <w:r>
        <w:rPr>
          <w:b/>
        </w:rPr>
        <w:t>mm</w:t>
      </w:r>
      <w:r>
        <w:rPr>
          <w:b/>
          <w:spacing w:val="-3"/>
        </w:rPr>
        <w:t xml:space="preserve"> </w:t>
      </w:r>
      <w:r>
        <w:rPr>
          <w:b/>
        </w:rPr>
        <w:t>-</w:t>
      </w:r>
      <w:r>
        <w:rPr>
          <w:b/>
          <w:spacing w:val="-3"/>
        </w:rPr>
        <w:t xml:space="preserve"> </w:t>
      </w:r>
      <w:r>
        <w:rPr>
          <w:b/>
        </w:rPr>
        <w:t>311</w:t>
      </w:r>
      <w:r>
        <w:rPr>
          <w:b/>
          <w:spacing w:val="-1"/>
        </w:rPr>
        <w:t xml:space="preserve"> </w:t>
      </w:r>
      <w:r>
        <w:rPr>
          <w:b/>
        </w:rPr>
        <w:t>mm)</w:t>
      </w:r>
      <w:r>
        <w:rPr>
          <w:b/>
          <w:spacing w:val="-3"/>
        </w:rPr>
        <w:t xml:space="preserve"> </w:t>
      </w:r>
      <w:r>
        <w:rPr>
          <w:b/>
        </w:rPr>
        <w:t>up</w:t>
      </w:r>
      <w:r>
        <w:rPr>
          <w:b/>
          <w:spacing w:val="-2"/>
        </w:rPr>
        <w:t xml:space="preserve"> </w:t>
      </w:r>
      <w:r>
        <w:rPr>
          <w:b/>
        </w:rPr>
        <w:t>to</w:t>
      </w:r>
      <w:r>
        <w:rPr>
          <w:b/>
          <w:spacing w:val="-1"/>
        </w:rPr>
        <w:t xml:space="preserve"> </w:t>
      </w:r>
      <w:r>
        <w:rPr>
          <w:b/>
        </w:rPr>
        <w:t>a</w:t>
      </w:r>
      <w:r>
        <w:rPr>
          <w:b/>
          <w:spacing w:val="-1"/>
        </w:rPr>
        <w:t xml:space="preserve"> </w:t>
      </w:r>
      <w:r>
        <w:rPr>
          <w:b/>
        </w:rPr>
        <w:t>Depth</w:t>
      </w:r>
      <w:r>
        <w:rPr>
          <w:b/>
          <w:spacing w:val="-3"/>
        </w:rPr>
        <w:t xml:space="preserve"> </w:t>
      </w:r>
      <w:r>
        <w:rPr>
          <w:b/>
        </w:rPr>
        <w:t>of</w:t>
      </w:r>
      <w:r>
        <w:rPr>
          <w:b/>
          <w:spacing w:val="1"/>
        </w:rPr>
        <w:t xml:space="preserve"> </w:t>
      </w:r>
      <w:r>
        <w:rPr>
          <w:b/>
        </w:rPr>
        <w:t>150</w:t>
      </w:r>
      <w:r>
        <w:rPr>
          <w:b/>
          <w:spacing w:val="2"/>
        </w:rPr>
        <w:t xml:space="preserve"> </w:t>
      </w:r>
      <w:r>
        <w:rPr>
          <w:b/>
          <w:spacing w:val="-2"/>
        </w:rPr>
        <w:t>Meters.</w:t>
      </w:r>
    </w:p>
    <w:p w:rsidR="00932E80" w:rsidRDefault="00932E80">
      <w:pPr>
        <w:pStyle w:val="BodyText"/>
        <w:spacing w:before="94"/>
        <w:rPr>
          <w:b/>
        </w:rPr>
      </w:pPr>
    </w:p>
    <w:p w:rsidR="00932E80" w:rsidRDefault="003256F9">
      <w:pPr>
        <w:pStyle w:val="ListParagraph"/>
        <w:numPr>
          <w:ilvl w:val="0"/>
          <w:numId w:val="11"/>
        </w:numPr>
        <w:tabs>
          <w:tab w:val="left" w:pos="939"/>
        </w:tabs>
        <w:spacing w:before="1"/>
        <w:ind w:left="939" w:hanging="219"/>
      </w:pPr>
      <w:r>
        <w:rPr>
          <w:spacing w:val="-2"/>
          <w:u w:val="single"/>
        </w:rPr>
        <w:t>MOUNTING:</w:t>
      </w:r>
    </w:p>
    <w:p w:rsidR="00932E80" w:rsidRDefault="00932E80">
      <w:pPr>
        <w:pStyle w:val="BodyText"/>
        <w:spacing w:before="44"/>
      </w:pPr>
    </w:p>
    <w:p w:rsidR="00932E80" w:rsidRDefault="003256F9">
      <w:pPr>
        <w:pStyle w:val="BodyText"/>
        <w:ind w:left="720"/>
        <w:rPr>
          <w:b/>
        </w:rPr>
      </w:pPr>
      <w:r>
        <w:t>The</w:t>
      </w:r>
      <w:r>
        <w:rPr>
          <w:spacing w:val="-8"/>
        </w:rPr>
        <w:t xml:space="preserve"> </w:t>
      </w:r>
      <w:r>
        <w:t>Rig</w:t>
      </w:r>
      <w:r>
        <w:rPr>
          <w:spacing w:val="-6"/>
        </w:rPr>
        <w:t xml:space="preserve"> </w:t>
      </w:r>
      <w:r>
        <w:t>unit</w:t>
      </w:r>
      <w:r>
        <w:rPr>
          <w:spacing w:val="-5"/>
        </w:rPr>
        <w:t xml:space="preserve"> </w:t>
      </w:r>
      <w:r>
        <w:t>including</w:t>
      </w:r>
      <w:r>
        <w:rPr>
          <w:spacing w:val="-6"/>
        </w:rPr>
        <w:t xml:space="preserve"> </w:t>
      </w:r>
      <w:r>
        <w:t>Air</w:t>
      </w:r>
      <w:r>
        <w:rPr>
          <w:spacing w:val="-5"/>
        </w:rPr>
        <w:t xml:space="preserve"> </w:t>
      </w:r>
      <w:r>
        <w:t>compressor</w:t>
      </w:r>
      <w:r>
        <w:rPr>
          <w:spacing w:val="-5"/>
        </w:rPr>
        <w:t xml:space="preserve"> </w:t>
      </w:r>
      <w:r>
        <w:t>and</w:t>
      </w:r>
      <w:r>
        <w:rPr>
          <w:spacing w:val="-6"/>
        </w:rPr>
        <w:t xml:space="preserve"> </w:t>
      </w:r>
      <w:r>
        <w:t>Centrifugal</w:t>
      </w:r>
      <w:r>
        <w:rPr>
          <w:spacing w:val="-3"/>
        </w:rPr>
        <w:t xml:space="preserve"> </w:t>
      </w:r>
      <w:r>
        <w:t>pump</w:t>
      </w:r>
      <w:r>
        <w:rPr>
          <w:spacing w:val="-3"/>
        </w:rPr>
        <w:t xml:space="preserve"> </w:t>
      </w:r>
      <w:r>
        <w:t>will</w:t>
      </w:r>
      <w:r>
        <w:rPr>
          <w:spacing w:val="-5"/>
        </w:rPr>
        <w:t xml:space="preserve"> </w:t>
      </w:r>
      <w:r>
        <w:t>be</w:t>
      </w:r>
      <w:r>
        <w:rPr>
          <w:spacing w:val="-5"/>
        </w:rPr>
        <w:t xml:space="preserve"> </w:t>
      </w:r>
      <w:r>
        <w:t>mounted</w:t>
      </w:r>
      <w:r>
        <w:rPr>
          <w:spacing w:val="-4"/>
        </w:rPr>
        <w:t xml:space="preserve"> </w:t>
      </w:r>
      <w:r>
        <w:t>on</w:t>
      </w:r>
      <w:r>
        <w:rPr>
          <w:spacing w:val="49"/>
        </w:rPr>
        <w:t xml:space="preserve"> </w:t>
      </w:r>
      <w:r>
        <w:rPr>
          <w:b/>
        </w:rPr>
        <w:t>6x4</w:t>
      </w:r>
      <w:r>
        <w:rPr>
          <w:b/>
          <w:spacing w:val="-3"/>
        </w:rPr>
        <w:t xml:space="preserve"> </w:t>
      </w:r>
      <w:r>
        <w:rPr>
          <w:b/>
        </w:rPr>
        <w:t>wheel</w:t>
      </w:r>
      <w:r>
        <w:rPr>
          <w:b/>
          <w:spacing w:val="-5"/>
        </w:rPr>
        <w:t xml:space="preserve"> </w:t>
      </w:r>
      <w:r>
        <w:rPr>
          <w:b/>
          <w:spacing w:val="-2"/>
        </w:rPr>
        <w:t>drive</w:t>
      </w:r>
    </w:p>
    <w:p w:rsidR="00932E80" w:rsidRDefault="003256F9">
      <w:pPr>
        <w:pStyle w:val="BodyText"/>
        <w:spacing w:before="35"/>
        <w:ind w:left="720"/>
      </w:pPr>
      <w:r>
        <w:t>Truck</w:t>
      </w:r>
      <w:r>
        <w:rPr>
          <w:spacing w:val="-9"/>
        </w:rPr>
        <w:t xml:space="preserve"> </w:t>
      </w:r>
      <w:r>
        <w:t>of</w:t>
      </w:r>
      <w:r>
        <w:rPr>
          <w:spacing w:val="47"/>
        </w:rPr>
        <w:t xml:space="preserve"> </w:t>
      </w:r>
      <w:r>
        <w:t>having</w:t>
      </w:r>
      <w:r>
        <w:rPr>
          <w:spacing w:val="-6"/>
        </w:rPr>
        <w:t xml:space="preserve"> </w:t>
      </w:r>
      <w:r>
        <w:t>Minimum</w:t>
      </w:r>
      <w:r>
        <w:rPr>
          <w:spacing w:val="-2"/>
        </w:rPr>
        <w:t xml:space="preserve"> </w:t>
      </w:r>
      <w:r>
        <w:rPr>
          <w:b/>
        </w:rPr>
        <w:t>25000</w:t>
      </w:r>
      <w:r>
        <w:rPr>
          <w:b/>
          <w:spacing w:val="-6"/>
        </w:rPr>
        <w:t xml:space="preserve"> </w:t>
      </w:r>
      <w:r>
        <w:rPr>
          <w:b/>
        </w:rPr>
        <w:t>kg</w:t>
      </w:r>
      <w:r>
        <w:rPr>
          <w:b/>
          <w:spacing w:val="-6"/>
        </w:rPr>
        <w:t xml:space="preserve"> </w:t>
      </w:r>
      <w:r>
        <w:t>GVW</w:t>
      </w:r>
      <w:r>
        <w:rPr>
          <w:spacing w:val="-4"/>
        </w:rPr>
        <w:t xml:space="preserve"> </w:t>
      </w:r>
      <w:r>
        <w:t>capacity</w:t>
      </w:r>
      <w:r>
        <w:rPr>
          <w:spacing w:val="-6"/>
        </w:rPr>
        <w:t xml:space="preserve"> </w:t>
      </w:r>
      <w:r>
        <w:t>and</w:t>
      </w:r>
      <w:r>
        <w:rPr>
          <w:spacing w:val="-6"/>
        </w:rPr>
        <w:t xml:space="preserve"> </w:t>
      </w:r>
      <w:r>
        <w:t>Minimum</w:t>
      </w:r>
      <w:r>
        <w:rPr>
          <w:spacing w:val="-5"/>
        </w:rPr>
        <w:t xml:space="preserve"> </w:t>
      </w:r>
      <w:r>
        <w:t>Engine</w:t>
      </w:r>
      <w:r>
        <w:rPr>
          <w:spacing w:val="-3"/>
        </w:rPr>
        <w:t xml:space="preserve"> </w:t>
      </w:r>
      <w:r>
        <w:t>power</w:t>
      </w:r>
      <w:r>
        <w:rPr>
          <w:spacing w:val="-5"/>
        </w:rPr>
        <w:t xml:space="preserve"> </w:t>
      </w:r>
      <w:r>
        <w:rPr>
          <w:b/>
        </w:rPr>
        <w:t>230</w:t>
      </w:r>
      <w:r>
        <w:rPr>
          <w:b/>
          <w:spacing w:val="-6"/>
        </w:rPr>
        <w:t xml:space="preserve"> </w:t>
      </w:r>
      <w:r>
        <w:rPr>
          <w:b/>
          <w:spacing w:val="-5"/>
        </w:rPr>
        <w:t>hp</w:t>
      </w:r>
      <w:r>
        <w:rPr>
          <w:spacing w:val="-5"/>
        </w:rPr>
        <w:t>.</w:t>
      </w:r>
    </w:p>
    <w:p w:rsidR="00932E80" w:rsidRDefault="003256F9">
      <w:pPr>
        <w:pStyle w:val="BodyText"/>
        <w:spacing w:before="39"/>
        <w:rPr>
          <w:sz w:val="20"/>
        </w:rPr>
      </w:pPr>
      <w:r>
        <w:rPr>
          <w:noProof/>
          <w:sz w:val="20"/>
        </w:rPr>
        <w:drawing>
          <wp:anchor distT="0" distB="0" distL="0" distR="0" simplePos="0" relativeHeight="29" behindDoc="1" locked="0" layoutInCell="1" allowOverlap="1">
            <wp:simplePos x="0" y="0"/>
            <wp:positionH relativeFrom="page">
              <wp:posOffset>898525</wp:posOffset>
            </wp:positionH>
            <wp:positionV relativeFrom="paragraph">
              <wp:posOffset>186473</wp:posOffset>
            </wp:positionV>
            <wp:extent cx="1163001" cy="9429"/>
            <wp:effectExtent l="0" t="0" r="0" b="0"/>
            <wp:wrapTopAndBottom/>
            <wp:docPr id="1061"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49"/>
                    <pic:cNvPicPr/>
                  </pic:nvPicPr>
                  <pic:blipFill>
                    <a:blip r:embed="rId51" cstate="print"/>
                    <a:srcRect/>
                    <a:stretch/>
                  </pic:blipFill>
                  <pic:spPr>
                    <a:xfrm>
                      <a:off x="0" y="0"/>
                      <a:ext cx="1163001" cy="9429"/>
                    </a:xfrm>
                    <a:prstGeom prst="rect">
                      <a:avLst/>
                    </a:prstGeom>
                  </pic:spPr>
                </pic:pic>
              </a:graphicData>
            </a:graphic>
          </wp:anchor>
        </w:drawing>
      </w:r>
    </w:p>
    <w:p w:rsidR="00932E80" w:rsidRDefault="003256F9">
      <w:pPr>
        <w:pStyle w:val="ListParagraph"/>
        <w:numPr>
          <w:ilvl w:val="0"/>
          <w:numId w:val="11"/>
        </w:numPr>
        <w:tabs>
          <w:tab w:val="left" w:pos="943"/>
        </w:tabs>
        <w:spacing w:before="27"/>
        <w:ind w:left="943" w:hanging="223"/>
      </w:pPr>
      <w:r>
        <w:t>PRIME</w:t>
      </w:r>
      <w:r>
        <w:rPr>
          <w:spacing w:val="-6"/>
        </w:rPr>
        <w:t xml:space="preserve"> </w:t>
      </w:r>
      <w:r>
        <w:rPr>
          <w:spacing w:val="-2"/>
        </w:rPr>
        <w:t>MOVER:</w:t>
      </w:r>
    </w:p>
    <w:p w:rsidR="00932E80" w:rsidRDefault="003256F9">
      <w:pPr>
        <w:pStyle w:val="BodyText"/>
        <w:spacing w:before="17" w:line="273" w:lineRule="auto"/>
        <w:ind w:left="720" w:right="601"/>
      </w:pPr>
      <w:r>
        <w:t>The</w:t>
      </w:r>
      <w:r>
        <w:rPr>
          <w:spacing w:val="-3"/>
        </w:rPr>
        <w:t xml:space="preserve"> </w:t>
      </w:r>
      <w:r>
        <w:t>Rig</w:t>
      </w:r>
      <w:r>
        <w:rPr>
          <w:spacing w:val="-4"/>
        </w:rPr>
        <w:t xml:space="preserve"> </w:t>
      </w:r>
      <w:r>
        <w:t>hydraulics</w:t>
      </w:r>
      <w:r>
        <w:rPr>
          <w:spacing w:val="-3"/>
        </w:rPr>
        <w:t xml:space="preserve"> </w:t>
      </w:r>
      <w:r>
        <w:t>powered</w:t>
      </w:r>
      <w:r>
        <w:rPr>
          <w:spacing w:val="-1"/>
        </w:rPr>
        <w:t xml:space="preserve"> </w:t>
      </w:r>
      <w:r>
        <w:t>by</w:t>
      </w:r>
      <w:r>
        <w:rPr>
          <w:spacing w:val="-4"/>
        </w:rPr>
        <w:t xml:space="preserve"> </w:t>
      </w:r>
      <w:r>
        <w:t>Rig</w:t>
      </w:r>
      <w:r>
        <w:rPr>
          <w:spacing w:val="-1"/>
        </w:rPr>
        <w:t xml:space="preserve"> </w:t>
      </w:r>
      <w:r>
        <w:t>Carrier</w:t>
      </w:r>
      <w:r>
        <w:rPr>
          <w:spacing w:val="-3"/>
        </w:rPr>
        <w:t xml:space="preserve"> </w:t>
      </w:r>
      <w:r>
        <w:t>Truck</w:t>
      </w:r>
      <w:r>
        <w:rPr>
          <w:spacing w:val="40"/>
        </w:rPr>
        <w:t xml:space="preserve"> </w:t>
      </w:r>
      <w:r>
        <w:t>engine</w:t>
      </w:r>
      <w:r>
        <w:rPr>
          <w:spacing w:val="-1"/>
        </w:rPr>
        <w:t xml:space="preserve"> </w:t>
      </w:r>
      <w:r>
        <w:t>of</w:t>
      </w:r>
      <w:r>
        <w:rPr>
          <w:spacing w:val="-3"/>
        </w:rPr>
        <w:t xml:space="preserve"> </w:t>
      </w:r>
      <w:r>
        <w:t xml:space="preserve">minimum </w:t>
      </w:r>
      <w:r>
        <w:rPr>
          <w:b/>
        </w:rPr>
        <w:t>230hp</w:t>
      </w:r>
      <w:r>
        <w:rPr>
          <w:b/>
          <w:spacing w:val="-4"/>
        </w:rPr>
        <w:t xml:space="preserve"> </w:t>
      </w:r>
      <w:r>
        <w:t>capacity</w:t>
      </w:r>
      <w:r>
        <w:rPr>
          <w:spacing w:val="-4"/>
        </w:rPr>
        <w:t xml:space="preserve"> </w:t>
      </w:r>
      <w:r>
        <w:t>with</w:t>
      </w:r>
      <w:r>
        <w:rPr>
          <w:spacing w:val="-4"/>
        </w:rPr>
        <w:t xml:space="preserve"> </w:t>
      </w:r>
      <w:r>
        <w:t>suitable PTO gearbox installed between Truck gearbox and rear axle.</w:t>
      </w:r>
    </w:p>
    <w:p w:rsidR="00932E80" w:rsidRDefault="003256F9">
      <w:pPr>
        <w:pStyle w:val="BodyText"/>
        <w:spacing w:before="10"/>
        <w:rPr>
          <w:sz w:val="20"/>
        </w:rPr>
      </w:pPr>
      <w:r>
        <w:rPr>
          <w:noProof/>
          <w:sz w:val="20"/>
        </w:rPr>
        <w:drawing>
          <wp:anchor distT="0" distB="0" distL="0" distR="0" simplePos="0" relativeHeight="30" behindDoc="1" locked="0" layoutInCell="1" allowOverlap="1">
            <wp:simplePos x="0" y="0"/>
            <wp:positionH relativeFrom="page">
              <wp:posOffset>898518</wp:posOffset>
            </wp:positionH>
            <wp:positionV relativeFrom="paragraph">
              <wp:posOffset>168244</wp:posOffset>
            </wp:positionV>
            <wp:extent cx="1599421" cy="9429"/>
            <wp:effectExtent l="0" t="0" r="0" b="0"/>
            <wp:wrapTopAndBottom/>
            <wp:docPr id="1062"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150"/>
                    <pic:cNvPicPr/>
                  </pic:nvPicPr>
                  <pic:blipFill>
                    <a:blip r:embed="rId52" cstate="print"/>
                    <a:srcRect/>
                    <a:stretch/>
                  </pic:blipFill>
                  <pic:spPr>
                    <a:xfrm>
                      <a:off x="0" y="0"/>
                      <a:ext cx="1599421" cy="9429"/>
                    </a:xfrm>
                    <a:prstGeom prst="rect">
                      <a:avLst/>
                    </a:prstGeom>
                  </pic:spPr>
                </pic:pic>
              </a:graphicData>
            </a:graphic>
          </wp:anchor>
        </w:drawing>
      </w:r>
    </w:p>
    <w:p w:rsidR="00932E80" w:rsidRDefault="003256F9">
      <w:pPr>
        <w:pStyle w:val="ListParagraph"/>
        <w:numPr>
          <w:ilvl w:val="0"/>
          <w:numId w:val="11"/>
        </w:numPr>
        <w:tabs>
          <w:tab w:val="left" w:pos="943"/>
        </w:tabs>
        <w:spacing w:before="32"/>
        <w:ind w:left="943" w:hanging="223"/>
      </w:pPr>
      <w:r>
        <w:t>HYDRAULIC</w:t>
      </w:r>
      <w:r>
        <w:rPr>
          <w:spacing w:val="-11"/>
        </w:rPr>
        <w:t xml:space="preserve"> </w:t>
      </w:r>
      <w:r>
        <w:rPr>
          <w:spacing w:val="-2"/>
        </w:rPr>
        <w:t>SYSTEM:</w:t>
      </w:r>
    </w:p>
    <w:p w:rsidR="00932E80" w:rsidRDefault="00932E80">
      <w:pPr>
        <w:pStyle w:val="BodyText"/>
        <w:spacing w:before="47"/>
      </w:pPr>
    </w:p>
    <w:p w:rsidR="00932E80" w:rsidRDefault="003256F9">
      <w:pPr>
        <w:pStyle w:val="BodyText"/>
        <w:spacing w:line="268" w:lineRule="auto"/>
        <w:ind w:left="720" w:right="356"/>
        <w:jc w:val="both"/>
      </w:pPr>
      <w:r>
        <w:t xml:space="preserve">The rugged hydraulic system built with Suitable Capacity Oil tank, Pumps, Valves, Motors, Cylinders, Filters, Oil cooler Hose and fittings are capable to withstand drilling and atmospheric conditions. The oil tank filling capacity </w:t>
      </w:r>
      <w:r>
        <w:rPr>
          <w:b/>
        </w:rPr>
        <w:t xml:space="preserve">500 </w:t>
      </w:r>
      <w:proofErr w:type="spellStart"/>
      <w:r>
        <w:rPr>
          <w:b/>
        </w:rPr>
        <w:t>litres</w:t>
      </w:r>
      <w:proofErr w:type="spellEnd"/>
      <w:r>
        <w:t>. The Hydraulic system having Air to Oil cooling system to protect system and</w:t>
      </w:r>
      <w:r>
        <w:rPr>
          <w:spacing w:val="-1"/>
        </w:rPr>
        <w:t xml:space="preserve"> </w:t>
      </w:r>
      <w:r>
        <w:t>maintain oil</w:t>
      </w:r>
      <w:r>
        <w:rPr>
          <w:spacing w:val="-2"/>
        </w:rPr>
        <w:t xml:space="preserve"> </w:t>
      </w:r>
      <w:r>
        <w:t>temperature with</w:t>
      </w:r>
      <w:r>
        <w:rPr>
          <w:spacing w:val="-1"/>
        </w:rPr>
        <w:t xml:space="preserve"> </w:t>
      </w:r>
      <w:r>
        <w:t>in</w:t>
      </w:r>
      <w:r>
        <w:rPr>
          <w:spacing w:val="-1"/>
        </w:rPr>
        <w:t xml:space="preserve"> </w:t>
      </w:r>
      <w:r>
        <w:t>operating</w:t>
      </w:r>
      <w:r>
        <w:rPr>
          <w:spacing w:val="-1"/>
        </w:rPr>
        <w:t xml:space="preserve"> </w:t>
      </w:r>
      <w:r>
        <w:t>limits. Rig</w:t>
      </w:r>
      <w:r>
        <w:rPr>
          <w:spacing w:val="-1"/>
        </w:rPr>
        <w:t xml:space="preserve"> </w:t>
      </w:r>
      <w:r>
        <w:t>system Maximum working</w:t>
      </w:r>
      <w:r>
        <w:rPr>
          <w:spacing w:val="-1"/>
        </w:rPr>
        <w:t xml:space="preserve"> </w:t>
      </w:r>
      <w:r>
        <w:t xml:space="preserve">pressure is </w:t>
      </w:r>
      <w:r>
        <w:rPr>
          <w:b/>
        </w:rPr>
        <w:t>200</w:t>
      </w:r>
      <w:r>
        <w:rPr>
          <w:b/>
          <w:spacing w:val="-1"/>
        </w:rPr>
        <w:t xml:space="preserve"> </w:t>
      </w:r>
      <w:r>
        <w:rPr>
          <w:b/>
        </w:rPr>
        <w:t>bar</w:t>
      </w:r>
      <w:r>
        <w:t>.</w:t>
      </w:r>
    </w:p>
    <w:p w:rsidR="00932E80" w:rsidRDefault="003256F9">
      <w:pPr>
        <w:pStyle w:val="BodyText"/>
        <w:spacing w:before="13"/>
        <w:rPr>
          <w:sz w:val="20"/>
        </w:rPr>
      </w:pPr>
      <w:r>
        <w:rPr>
          <w:noProof/>
          <w:sz w:val="20"/>
        </w:rPr>
        <w:drawing>
          <wp:anchor distT="0" distB="0" distL="0" distR="0" simplePos="0" relativeHeight="31" behindDoc="1" locked="0" layoutInCell="1" allowOverlap="1">
            <wp:simplePos x="0" y="0"/>
            <wp:positionH relativeFrom="page">
              <wp:posOffset>898525</wp:posOffset>
            </wp:positionH>
            <wp:positionV relativeFrom="paragraph">
              <wp:posOffset>170129</wp:posOffset>
            </wp:positionV>
            <wp:extent cx="1444625" cy="9429"/>
            <wp:effectExtent l="0" t="0" r="0" b="0"/>
            <wp:wrapTopAndBottom/>
            <wp:docPr id="1063"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151"/>
                    <pic:cNvPicPr/>
                  </pic:nvPicPr>
                  <pic:blipFill>
                    <a:blip r:embed="rId53" cstate="print"/>
                    <a:srcRect/>
                    <a:stretch/>
                  </pic:blipFill>
                  <pic:spPr>
                    <a:xfrm>
                      <a:off x="0" y="0"/>
                      <a:ext cx="1444625" cy="9429"/>
                    </a:xfrm>
                    <a:prstGeom prst="rect">
                      <a:avLst/>
                    </a:prstGeom>
                  </pic:spPr>
                </pic:pic>
              </a:graphicData>
            </a:graphic>
          </wp:anchor>
        </w:drawing>
      </w:r>
    </w:p>
    <w:p w:rsidR="00932E80" w:rsidRDefault="003256F9">
      <w:pPr>
        <w:pStyle w:val="ListParagraph"/>
        <w:numPr>
          <w:ilvl w:val="0"/>
          <w:numId w:val="11"/>
        </w:numPr>
        <w:tabs>
          <w:tab w:val="left" w:pos="939"/>
        </w:tabs>
        <w:spacing w:before="35"/>
        <w:ind w:left="939" w:hanging="219"/>
      </w:pPr>
      <w:r>
        <w:t>MAST</w:t>
      </w:r>
      <w:r>
        <w:rPr>
          <w:spacing w:val="-4"/>
        </w:rPr>
        <w:t xml:space="preserve"> </w:t>
      </w:r>
      <w:r>
        <w:rPr>
          <w:spacing w:val="-2"/>
        </w:rPr>
        <w:t>STRUCTURE:</w:t>
      </w:r>
    </w:p>
    <w:p w:rsidR="00932E80" w:rsidRDefault="00932E80">
      <w:pPr>
        <w:pStyle w:val="BodyText"/>
        <w:spacing w:before="49"/>
      </w:pPr>
    </w:p>
    <w:p w:rsidR="00932E80" w:rsidRDefault="003256F9">
      <w:pPr>
        <w:pStyle w:val="BodyText"/>
        <w:spacing w:line="268" w:lineRule="auto"/>
        <w:ind w:left="720" w:right="425"/>
        <w:jc w:val="both"/>
      </w:pPr>
      <w:r>
        <w:t xml:space="preserve">The mast structure build with Sturdy structural steel electrically welded mast construction with suitable cross members to withstand drilling loads. The mast is capable of handling up to </w:t>
      </w:r>
      <w:r>
        <w:rPr>
          <w:b/>
        </w:rPr>
        <w:t xml:space="preserve">15 feet (4.5 m) </w:t>
      </w:r>
      <w:r>
        <w:t>long drill</w:t>
      </w:r>
      <w:r>
        <w:rPr>
          <w:spacing w:val="-3"/>
        </w:rPr>
        <w:t xml:space="preserve"> </w:t>
      </w:r>
      <w:r>
        <w:t>pipes. It is</w:t>
      </w:r>
      <w:r>
        <w:rPr>
          <w:spacing w:val="-1"/>
        </w:rPr>
        <w:t xml:space="preserve"> </w:t>
      </w:r>
      <w:r>
        <w:t>lower and</w:t>
      </w:r>
      <w:r>
        <w:rPr>
          <w:spacing w:val="-1"/>
        </w:rPr>
        <w:t xml:space="preserve"> </w:t>
      </w:r>
      <w:r>
        <w:t>raised</w:t>
      </w:r>
      <w:r>
        <w:rPr>
          <w:spacing w:val="-1"/>
        </w:rPr>
        <w:t xml:space="preserve"> </w:t>
      </w:r>
      <w:r>
        <w:t>by</w:t>
      </w:r>
      <w:r>
        <w:rPr>
          <w:spacing w:val="-1"/>
        </w:rPr>
        <w:t xml:space="preserve"> </w:t>
      </w:r>
      <w:r>
        <w:t>double acting hydraulic</w:t>
      </w:r>
      <w:r>
        <w:rPr>
          <w:spacing w:val="-1"/>
        </w:rPr>
        <w:t xml:space="preserve"> </w:t>
      </w:r>
      <w:r>
        <w:t>cylinder.</w:t>
      </w:r>
      <w:r>
        <w:rPr>
          <w:spacing w:val="-4"/>
        </w:rPr>
        <w:t xml:space="preserve"> </w:t>
      </w:r>
      <w:r>
        <w:t>Mast rest in</w:t>
      </w:r>
      <w:r>
        <w:rPr>
          <w:spacing w:val="-1"/>
        </w:rPr>
        <w:t xml:space="preserve"> </w:t>
      </w:r>
      <w:r>
        <w:t>horizontal position</w:t>
      </w:r>
      <w:r>
        <w:rPr>
          <w:spacing w:val="-1"/>
        </w:rPr>
        <w:t xml:space="preserve"> </w:t>
      </w:r>
      <w:r>
        <w:t>and mast lock in vertical position will be provided.</w:t>
      </w:r>
    </w:p>
    <w:p w:rsidR="00932E80" w:rsidRDefault="003256F9">
      <w:pPr>
        <w:pStyle w:val="BodyText"/>
        <w:spacing w:before="15"/>
        <w:rPr>
          <w:sz w:val="20"/>
        </w:rPr>
      </w:pPr>
      <w:r>
        <w:rPr>
          <w:noProof/>
          <w:sz w:val="20"/>
        </w:rPr>
        <w:drawing>
          <wp:anchor distT="0" distB="0" distL="0" distR="0" simplePos="0" relativeHeight="32" behindDoc="1" locked="0" layoutInCell="1" allowOverlap="1">
            <wp:simplePos x="0" y="0"/>
            <wp:positionH relativeFrom="page">
              <wp:posOffset>898515</wp:posOffset>
            </wp:positionH>
            <wp:positionV relativeFrom="paragraph">
              <wp:posOffset>171399</wp:posOffset>
            </wp:positionV>
            <wp:extent cx="1099653" cy="9429"/>
            <wp:effectExtent l="0" t="0" r="0" b="0"/>
            <wp:wrapTopAndBottom/>
            <wp:docPr id="1064"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152"/>
                    <pic:cNvPicPr/>
                  </pic:nvPicPr>
                  <pic:blipFill>
                    <a:blip r:embed="rId54" cstate="print"/>
                    <a:srcRect/>
                    <a:stretch/>
                  </pic:blipFill>
                  <pic:spPr>
                    <a:xfrm>
                      <a:off x="0" y="0"/>
                      <a:ext cx="1099653" cy="9429"/>
                    </a:xfrm>
                    <a:prstGeom prst="rect">
                      <a:avLst/>
                    </a:prstGeom>
                  </pic:spPr>
                </pic:pic>
              </a:graphicData>
            </a:graphic>
          </wp:anchor>
        </w:drawing>
      </w:r>
    </w:p>
    <w:p w:rsidR="00932E80" w:rsidRDefault="003256F9">
      <w:pPr>
        <w:pStyle w:val="ListParagraph"/>
        <w:numPr>
          <w:ilvl w:val="0"/>
          <w:numId w:val="11"/>
        </w:numPr>
        <w:tabs>
          <w:tab w:val="left" w:pos="939"/>
        </w:tabs>
        <w:spacing w:before="32" w:line="291" w:lineRule="exact"/>
        <w:ind w:left="939" w:hanging="219"/>
      </w:pPr>
      <w:r>
        <w:t>FEED</w:t>
      </w:r>
      <w:r>
        <w:rPr>
          <w:spacing w:val="-4"/>
        </w:rPr>
        <w:t xml:space="preserve"> </w:t>
      </w:r>
      <w:r>
        <w:rPr>
          <w:spacing w:val="-2"/>
        </w:rPr>
        <w:t>SYSTEM:</w:t>
      </w:r>
    </w:p>
    <w:p w:rsidR="00932E80" w:rsidRDefault="003256F9">
      <w:pPr>
        <w:pStyle w:val="BodyText"/>
        <w:spacing w:line="247" w:lineRule="auto"/>
        <w:ind w:left="720" w:right="601"/>
      </w:pPr>
      <w:r>
        <w:t>The</w:t>
      </w:r>
      <w:r>
        <w:rPr>
          <w:spacing w:val="-3"/>
        </w:rPr>
        <w:t xml:space="preserve"> </w:t>
      </w:r>
      <w:r>
        <w:t>feed</w:t>
      </w:r>
      <w:r>
        <w:rPr>
          <w:spacing w:val="-1"/>
        </w:rPr>
        <w:t xml:space="preserve"> </w:t>
      </w:r>
      <w:r>
        <w:t>system</w:t>
      </w:r>
      <w:r>
        <w:rPr>
          <w:spacing w:val="-3"/>
        </w:rPr>
        <w:t xml:space="preserve"> </w:t>
      </w:r>
      <w:r>
        <w:t>having</w:t>
      </w:r>
      <w:r>
        <w:rPr>
          <w:spacing w:val="-4"/>
        </w:rPr>
        <w:t xml:space="preserve"> </w:t>
      </w:r>
      <w:r>
        <w:t>double</w:t>
      </w:r>
      <w:r>
        <w:rPr>
          <w:spacing w:val="-1"/>
        </w:rPr>
        <w:t xml:space="preserve"> </w:t>
      </w:r>
      <w:r>
        <w:t>acting</w:t>
      </w:r>
      <w:r>
        <w:rPr>
          <w:spacing w:val="-1"/>
        </w:rPr>
        <w:t xml:space="preserve"> </w:t>
      </w:r>
      <w:r>
        <w:t>hydraulic</w:t>
      </w:r>
      <w:r>
        <w:rPr>
          <w:spacing w:val="-3"/>
        </w:rPr>
        <w:t xml:space="preserve"> </w:t>
      </w:r>
      <w:r>
        <w:t>cylinder,</w:t>
      </w:r>
      <w:r>
        <w:rPr>
          <w:spacing w:val="-1"/>
        </w:rPr>
        <w:t xml:space="preserve"> </w:t>
      </w:r>
      <w:r>
        <w:t>Pulley</w:t>
      </w:r>
      <w:r>
        <w:rPr>
          <w:spacing w:val="-4"/>
        </w:rPr>
        <w:t xml:space="preserve"> </w:t>
      </w:r>
      <w:r>
        <w:t>and</w:t>
      </w:r>
      <w:r>
        <w:rPr>
          <w:spacing w:val="-4"/>
        </w:rPr>
        <w:t xml:space="preserve"> </w:t>
      </w:r>
      <w:r>
        <w:t>wire</w:t>
      </w:r>
      <w:r>
        <w:rPr>
          <w:spacing w:val="-3"/>
        </w:rPr>
        <w:t xml:space="preserve"> </w:t>
      </w:r>
      <w:r>
        <w:t>rope</w:t>
      </w:r>
      <w:r>
        <w:rPr>
          <w:spacing w:val="-3"/>
        </w:rPr>
        <w:t xml:space="preserve"> </w:t>
      </w:r>
      <w:r>
        <w:t>with</w:t>
      </w:r>
      <w:r>
        <w:rPr>
          <w:spacing w:val="-4"/>
        </w:rPr>
        <w:t xml:space="preserve"> </w:t>
      </w:r>
      <w:r>
        <w:t>1:3</w:t>
      </w:r>
      <w:r>
        <w:rPr>
          <w:spacing w:val="-4"/>
        </w:rPr>
        <w:t xml:space="preserve"> </w:t>
      </w:r>
      <w:r>
        <w:t>reeving</w:t>
      </w:r>
      <w:r>
        <w:rPr>
          <w:spacing w:val="-1"/>
        </w:rPr>
        <w:t xml:space="preserve"> </w:t>
      </w:r>
      <w:r>
        <w:t xml:space="preserve">ratio. The feed system has hold back arrangement to control and limit weight on the drilling bit. Rapid and slow speed with micro feed arrangement shall be provided with suitable Relief, Check and direction </w:t>
      </w:r>
      <w:r>
        <w:rPr>
          <w:spacing w:val="-2"/>
        </w:rPr>
        <w:t>valve.</w:t>
      </w:r>
    </w:p>
    <w:p w:rsidR="00932E80" w:rsidRDefault="00932E80">
      <w:pPr>
        <w:pStyle w:val="BodyText"/>
        <w:spacing w:before="24"/>
      </w:pPr>
    </w:p>
    <w:p w:rsidR="00932E80" w:rsidRDefault="003256F9">
      <w:pPr>
        <w:pStyle w:val="ListParagraph"/>
        <w:numPr>
          <w:ilvl w:val="1"/>
          <w:numId w:val="11"/>
        </w:numPr>
        <w:tabs>
          <w:tab w:val="left" w:pos="2159"/>
        </w:tabs>
        <w:spacing w:before="0"/>
        <w:ind w:left="2159" w:hanging="359"/>
      </w:pPr>
      <w:r>
        <w:t>Pull</w:t>
      </w:r>
      <w:r>
        <w:rPr>
          <w:spacing w:val="-5"/>
        </w:rPr>
        <w:t xml:space="preserve"> </w:t>
      </w:r>
      <w:r>
        <w:t>up</w:t>
      </w:r>
      <w:r>
        <w:rPr>
          <w:spacing w:val="3"/>
        </w:rPr>
        <w:t xml:space="preserve"> </w:t>
      </w:r>
      <w:r>
        <w:t>load</w:t>
      </w:r>
      <w:r>
        <w:rPr>
          <w:spacing w:val="-4"/>
        </w:rPr>
        <w:t xml:space="preserve"> </w:t>
      </w:r>
      <w:r>
        <w:t>is</w:t>
      </w:r>
      <w:r>
        <w:rPr>
          <w:spacing w:val="2"/>
        </w:rPr>
        <w:t xml:space="preserve"> </w:t>
      </w:r>
      <w:r>
        <w:rPr>
          <w:b/>
          <w:spacing w:val="-2"/>
        </w:rPr>
        <w:t>1100</w:t>
      </w:r>
      <w:r>
        <w:rPr>
          <w:spacing w:val="-2"/>
        </w:rPr>
        <w:t>kgf,</w:t>
      </w:r>
    </w:p>
    <w:p w:rsidR="00932E80" w:rsidRDefault="00932E80">
      <w:pPr>
        <w:pStyle w:val="ListParagraph"/>
        <w:sectPr w:rsidR="00932E80">
          <w:headerReference w:type="default" r:id="rId55"/>
          <w:pgSz w:w="12240" w:h="15840"/>
          <w:pgMar w:top="840" w:right="1080" w:bottom="280" w:left="720" w:header="566" w:footer="0" w:gutter="0"/>
          <w:pgNumType w:start="46"/>
          <w:cols w:space="720"/>
        </w:sectPr>
      </w:pPr>
    </w:p>
    <w:p w:rsidR="00932E80" w:rsidRDefault="00932E80">
      <w:pPr>
        <w:pStyle w:val="BodyText"/>
      </w:pPr>
    </w:p>
    <w:p w:rsidR="00932E80" w:rsidRDefault="00932E80">
      <w:pPr>
        <w:pStyle w:val="BodyText"/>
        <w:spacing w:before="92"/>
      </w:pPr>
    </w:p>
    <w:p w:rsidR="00932E80" w:rsidRDefault="003256F9">
      <w:pPr>
        <w:pStyle w:val="ListParagraph"/>
        <w:numPr>
          <w:ilvl w:val="1"/>
          <w:numId w:val="11"/>
        </w:numPr>
        <w:tabs>
          <w:tab w:val="left" w:pos="2159"/>
        </w:tabs>
        <w:spacing w:before="0"/>
        <w:ind w:left="2159" w:hanging="359"/>
      </w:pPr>
      <w:r>
        <w:t>Pull</w:t>
      </w:r>
      <w:r>
        <w:rPr>
          <w:spacing w:val="-6"/>
        </w:rPr>
        <w:t xml:space="preserve"> </w:t>
      </w:r>
      <w:r>
        <w:t>up</w:t>
      </w:r>
      <w:r>
        <w:rPr>
          <w:spacing w:val="2"/>
        </w:rPr>
        <w:t xml:space="preserve"> </w:t>
      </w:r>
      <w:r>
        <w:t>speed</w:t>
      </w:r>
      <w:r>
        <w:rPr>
          <w:spacing w:val="-4"/>
        </w:rPr>
        <w:t xml:space="preserve"> </w:t>
      </w:r>
      <w:r>
        <w:t>is</w:t>
      </w:r>
      <w:r>
        <w:rPr>
          <w:spacing w:val="1"/>
        </w:rPr>
        <w:t xml:space="preserve"> </w:t>
      </w:r>
      <w:r>
        <w:rPr>
          <w:b/>
        </w:rPr>
        <w:t>30</w:t>
      </w:r>
      <w:r>
        <w:rPr>
          <w:b/>
          <w:spacing w:val="-1"/>
        </w:rPr>
        <w:t xml:space="preserve"> </w:t>
      </w:r>
      <w:r>
        <w:t>meter</w:t>
      </w:r>
      <w:r>
        <w:rPr>
          <w:spacing w:val="-4"/>
        </w:rPr>
        <w:t xml:space="preserve"> </w:t>
      </w:r>
      <w:r>
        <w:t>per</w:t>
      </w:r>
      <w:r>
        <w:rPr>
          <w:spacing w:val="-3"/>
        </w:rPr>
        <w:t xml:space="preserve"> </w:t>
      </w:r>
      <w:r>
        <w:rPr>
          <w:spacing w:val="-2"/>
        </w:rPr>
        <w:t>minute</w:t>
      </w:r>
    </w:p>
    <w:p w:rsidR="00932E80" w:rsidRDefault="003256F9">
      <w:pPr>
        <w:pStyle w:val="ListParagraph"/>
        <w:numPr>
          <w:ilvl w:val="1"/>
          <w:numId w:val="11"/>
        </w:numPr>
        <w:tabs>
          <w:tab w:val="left" w:pos="2159"/>
        </w:tabs>
        <w:spacing w:before="124"/>
        <w:ind w:left="2159" w:hanging="359"/>
      </w:pPr>
      <w:r>
        <w:t>Pull</w:t>
      </w:r>
      <w:r>
        <w:rPr>
          <w:spacing w:val="-6"/>
        </w:rPr>
        <w:t xml:space="preserve"> </w:t>
      </w:r>
      <w:r>
        <w:t>down</w:t>
      </w:r>
      <w:r>
        <w:rPr>
          <w:spacing w:val="-2"/>
        </w:rPr>
        <w:t xml:space="preserve"> </w:t>
      </w:r>
      <w:r>
        <w:t>load</w:t>
      </w:r>
      <w:r>
        <w:rPr>
          <w:spacing w:val="-2"/>
        </w:rPr>
        <w:t xml:space="preserve"> </w:t>
      </w:r>
      <w:r>
        <w:t>is</w:t>
      </w:r>
      <w:r>
        <w:rPr>
          <w:spacing w:val="-3"/>
        </w:rPr>
        <w:t xml:space="preserve"> </w:t>
      </w:r>
      <w:r>
        <w:rPr>
          <w:b/>
          <w:spacing w:val="-2"/>
        </w:rPr>
        <w:t>5600</w:t>
      </w:r>
      <w:r>
        <w:rPr>
          <w:spacing w:val="-2"/>
        </w:rPr>
        <w:t>kgf</w:t>
      </w:r>
    </w:p>
    <w:p w:rsidR="00932E80" w:rsidRDefault="00932E80">
      <w:pPr>
        <w:pStyle w:val="BodyText"/>
      </w:pPr>
    </w:p>
    <w:p w:rsidR="00932E80" w:rsidRDefault="00932E80">
      <w:pPr>
        <w:pStyle w:val="BodyText"/>
        <w:spacing w:before="124"/>
      </w:pPr>
    </w:p>
    <w:p w:rsidR="00932E80" w:rsidRDefault="003256F9">
      <w:pPr>
        <w:pStyle w:val="ListParagraph"/>
        <w:numPr>
          <w:ilvl w:val="0"/>
          <w:numId w:val="11"/>
        </w:numPr>
        <w:tabs>
          <w:tab w:val="left" w:pos="939"/>
        </w:tabs>
        <w:spacing w:before="1"/>
        <w:ind w:left="939" w:hanging="219"/>
      </w:pPr>
      <w:r>
        <w:rPr>
          <w:u w:val="single"/>
        </w:rPr>
        <w:t>ROTARY</w:t>
      </w:r>
      <w:r>
        <w:rPr>
          <w:spacing w:val="-8"/>
          <w:u w:val="single"/>
        </w:rPr>
        <w:t xml:space="preserve"> </w:t>
      </w:r>
      <w:r>
        <w:rPr>
          <w:spacing w:val="-2"/>
          <w:u w:val="single"/>
        </w:rPr>
        <w:t>HEAD:</w:t>
      </w:r>
    </w:p>
    <w:p w:rsidR="00932E80" w:rsidRDefault="00932E80">
      <w:pPr>
        <w:pStyle w:val="BodyText"/>
        <w:spacing w:before="49"/>
      </w:pPr>
    </w:p>
    <w:p w:rsidR="00932E80" w:rsidRDefault="003256F9">
      <w:pPr>
        <w:pStyle w:val="BodyText"/>
        <w:ind w:left="720" w:right="357"/>
        <w:jc w:val="both"/>
      </w:pPr>
      <w:r>
        <w:t>The rotary head gearbox is constructed with</w:t>
      </w:r>
      <w:r>
        <w:rPr>
          <w:spacing w:val="40"/>
        </w:rPr>
        <w:t xml:space="preserve"> </w:t>
      </w:r>
      <w:r>
        <w:t>cast steel body/ fabricated steel body, Spur gears, hollow spindle, chevron packing, oil seal and hydraulic motor. Rotary head having oil bath lubrication. its sturdy construction will with stand high drilling loads during drilling and Rod handling.</w:t>
      </w:r>
    </w:p>
    <w:p w:rsidR="00932E80" w:rsidRDefault="00932E80">
      <w:pPr>
        <w:pStyle w:val="BodyText"/>
        <w:spacing w:before="118"/>
      </w:pPr>
    </w:p>
    <w:p w:rsidR="00932E80" w:rsidRDefault="003256F9">
      <w:pPr>
        <w:pStyle w:val="ListParagraph"/>
        <w:numPr>
          <w:ilvl w:val="1"/>
          <w:numId w:val="11"/>
        </w:numPr>
        <w:tabs>
          <w:tab w:val="left" w:pos="2159"/>
        </w:tabs>
        <w:spacing w:before="1"/>
        <w:ind w:left="2159" w:hanging="359"/>
        <w:rPr>
          <w:b/>
        </w:rPr>
      </w:pPr>
      <w:r>
        <w:t>Maximum</w:t>
      </w:r>
      <w:r>
        <w:rPr>
          <w:spacing w:val="-4"/>
        </w:rPr>
        <w:t xml:space="preserve"> </w:t>
      </w:r>
      <w:r>
        <w:t>Torque</w:t>
      </w:r>
      <w:r>
        <w:rPr>
          <w:spacing w:val="-6"/>
        </w:rPr>
        <w:t xml:space="preserve"> </w:t>
      </w:r>
      <w:r>
        <w:t>is</w:t>
      </w:r>
      <w:r>
        <w:rPr>
          <w:spacing w:val="-6"/>
        </w:rPr>
        <w:t xml:space="preserve"> </w:t>
      </w:r>
      <w:r>
        <w:rPr>
          <w:b/>
          <w:spacing w:val="-2"/>
        </w:rPr>
        <w:t>360kg.m</w:t>
      </w:r>
    </w:p>
    <w:p w:rsidR="00932E80" w:rsidRDefault="003256F9">
      <w:pPr>
        <w:pStyle w:val="ListParagraph"/>
        <w:numPr>
          <w:ilvl w:val="1"/>
          <w:numId w:val="11"/>
        </w:numPr>
        <w:tabs>
          <w:tab w:val="left" w:pos="2159"/>
        </w:tabs>
        <w:spacing w:before="121"/>
        <w:ind w:left="2159" w:hanging="359"/>
        <w:rPr>
          <w:b/>
        </w:rPr>
      </w:pPr>
      <w:r>
        <w:t>Maximum</w:t>
      </w:r>
      <w:r>
        <w:rPr>
          <w:spacing w:val="-2"/>
        </w:rPr>
        <w:t xml:space="preserve"> </w:t>
      </w:r>
      <w:r>
        <w:t>Speed</w:t>
      </w:r>
      <w:r>
        <w:rPr>
          <w:spacing w:val="-2"/>
        </w:rPr>
        <w:t xml:space="preserve"> </w:t>
      </w:r>
      <w:r>
        <w:t>is</w:t>
      </w:r>
      <w:r>
        <w:rPr>
          <w:spacing w:val="-3"/>
        </w:rPr>
        <w:t xml:space="preserve"> </w:t>
      </w:r>
      <w:r>
        <w:rPr>
          <w:b/>
        </w:rPr>
        <w:t>0</w:t>
      </w:r>
      <w:r>
        <w:rPr>
          <w:b/>
          <w:spacing w:val="-2"/>
        </w:rPr>
        <w:t xml:space="preserve"> </w:t>
      </w:r>
      <w:r>
        <w:rPr>
          <w:b/>
        </w:rPr>
        <w:t>-</w:t>
      </w:r>
      <w:r>
        <w:rPr>
          <w:b/>
          <w:spacing w:val="-1"/>
        </w:rPr>
        <w:t xml:space="preserve"> </w:t>
      </w:r>
      <w:r>
        <w:rPr>
          <w:b/>
        </w:rPr>
        <w:t>100</w:t>
      </w:r>
      <w:r>
        <w:rPr>
          <w:b/>
          <w:spacing w:val="-5"/>
        </w:rPr>
        <w:t xml:space="preserve"> rpm</w:t>
      </w:r>
    </w:p>
    <w:p w:rsidR="00932E80" w:rsidRDefault="003256F9">
      <w:pPr>
        <w:pStyle w:val="ListParagraph"/>
        <w:numPr>
          <w:ilvl w:val="1"/>
          <w:numId w:val="11"/>
        </w:numPr>
        <w:tabs>
          <w:tab w:val="left" w:pos="2159"/>
        </w:tabs>
        <w:spacing w:before="124"/>
        <w:ind w:left="2159" w:hanging="359"/>
        <w:rPr>
          <w:b/>
        </w:rPr>
      </w:pPr>
      <w:r>
        <w:t>Rod</w:t>
      </w:r>
      <w:r>
        <w:rPr>
          <w:spacing w:val="-6"/>
        </w:rPr>
        <w:t xml:space="preserve"> </w:t>
      </w:r>
      <w:r>
        <w:t>connect</w:t>
      </w:r>
      <w:r>
        <w:rPr>
          <w:spacing w:val="-5"/>
        </w:rPr>
        <w:t xml:space="preserve"> </w:t>
      </w:r>
      <w:r>
        <w:t>threading</w:t>
      </w:r>
      <w:r>
        <w:rPr>
          <w:spacing w:val="-5"/>
        </w:rPr>
        <w:t xml:space="preserve"> </w:t>
      </w:r>
      <w:r>
        <w:t>size</w:t>
      </w:r>
      <w:r>
        <w:rPr>
          <w:spacing w:val="-3"/>
        </w:rPr>
        <w:t xml:space="preserve"> </w:t>
      </w:r>
      <w:r>
        <w:t xml:space="preserve">is </w:t>
      </w:r>
      <w:r>
        <w:rPr>
          <w:b/>
        </w:rPr>
        <w:t>API</w:t>
      </w:r>
      <w:r>
        <w:rPr>
          <w:b/>
          <w:spacing w:val="-2"/>
        </w:rPr>
        <w:t xml:space="preserve"> </w:t>
      </w:r>
      <w:r>
        <w:rPr>
          <w:b/>
        </w:rPr>
        <w:t>IF</w:t>
      </w:r>
      <w:r>
        <w:rPr>
          <w:b/>
          <w:spacing w:val="-6"/>
        </w:rPr>
        <w:t xml:space="preserve"> </w:t>
      </w:r>
      <w:r>
        <w:rPr>
          <w:b/>
        </w:rPr>
        <w:t>2⅞,</w:t>
      </w:r>
      <w:r>
        <w:rPr>
          <w:b/>
          <w:spacing w:val="-2"/>
        </w:rPr>
        <w:t xml:space="preserve"> </w:t>
      </w:r>
      <w:r>
        <w:rPr>
          <w:b/>
          <w:spacing w:val="-4"/>
        </w:rPr>
        <w:t>4TPI</w:t>
      </w:r>
    </w:p>
    <w:p w:rsidR="00932E80" w:rsidRDefault="00932E80">
      <w:pPr>
        <w:pStyle w:val="BodyText"/>
        <w:spacing w:before="109"/>
        <w:rPr>
          <w:b/>
        </w:rPr>
      </w:pPr>
    </w:p>
    <w:p w:rsidR="00932E80" w:rsidRDefault="003256F9">
      <w:pPr>
        <w:pStyle w:val="ListParagraph"/>
        <w:numPr>
          <w:ilvl w:val="0"/>
          <w:numId w:val="11"/>
        </w:numPr>
        <w:tabs>
          <w:tab w:val="left" w:pos="939"/>
        </w:tabs>
        <w:spacing w:before="0"/>
        <w:ind w:left="939" w:hanging="219"/>
      </w:pPr>
      <w:r>
        <w:rPr>
          <w:u w:val="single"/>
        </w:rPr>
        <w:t>AIR</w:t>
      </w:r>
      <w:r>
        <w:rPr>
          <w:spacing w:val="-2"/>
          <w:u w:val="single"/>
        </w:rPr>
        <w:t xml:space="preserve"> COMPRESSOR:</w:t>
      </w:r>
    </w:p>
    <w:p w:rsidR="00932E80" w:rsidRDefault="00932E80">
      <w:pPr>
        <w:pStyle w:val="BodyText"/>
        <w:spacing w:before="47"/>
      </w:pPr>
    </w:p>
    <w:p w:rsidR="00932E80" w:rsidRDefault="003256F9">
      <w:pPr>
        <w:pStyle w:val="BodyText"/>
        <w:ind w:left="720" w:right="1411"/>
      </w:pPr>
      <w:r>
        <w:t>ELGI</w:t>
      </w:r>
      <w:r>
        <w:rPr>
          <w:spacing w:val="-4"/>
        </w:rPr>
        <w:t xml:space="preserve"> </w:t>
      </w:r>
      <w:r>
        <w:t>make air</w:t>
      </w:r>
      <w:r>
        <w:rPr>
          <w:spacing w:val="-6"/>
        </w:rPr>
        <w:t xml:space="preserve"> </w:t>
      </w:r>
      <w:r>
        <w:t>compressor</w:t>
      </w:r>
      <w:r>
        <w:rPr>
          <w:spacing w:val="-4"/>
        </w:rPr>
        <w:t xml:space="preserve"> </w:t>
      </w:r>
      <w:r>
        <w:t>capable</w:t>
      </w:r>
      <w:r>
        <w:rPr>
          <w:spacing w:val="-4"/>
        </w:rPr>
        <w:t xml:space="preserve"> </w:t>
      </w:r>
      <w:r>
        <w:t>of</w:t>
      </w:r>
      <w:r>
        <w:rPr>
          <w:spacing w:val="-4"/>
        </w:rPr>
        <w:t xml:space="preserve"> </w:t>
      </w:r>
      <w:r>
        <w:t>delivering</w:t>
      </w:r>
      <w:r>
        <w:rPr>
          <w:spacing w:val="-2"/>
        </w:rPr>
        <w:t xml:space="preserve"> </w:t>
      </w:r>
      <w:r>
        <w:rPr>
          <w:b/>
        </w:rPr>
        <w:t>1100</w:t>
      </w:r>
      <w:r>
        <w:rPr>
          <w:b/>
          <w:spacing w:val="-5"/>
        </w:rPr>
        <w:t xml:space="preserve"> </w:t>
      </w:r>
      <w:r>
        <w:rPr>
          <w:b/>
        </w:rPr>
        <w:t>cfm</w:t>
      </w:r>
      <w:r>
        <w:rPr>
          <w:b/>
          <w:spacing w:val="-6"/>
        </w:rPr>
        <w:t xml:space="preserve"> </w:t>
      </w:r>
      <w:r>
        <w:rPr>
          <w:b/>
        </w:rPr>
        <w:t>@</w:t>
      </w:r>
      <w:r>
        <w:rPr>
          <w:b/>
          <w:spacing w:val="-1"/>
        </w:rPr>
        <w:t xml:space="preserve"> </w:t>
      </w:r>
      <w:r>
        <w:rPr>
          <w:b/>
        </w:rPr>
        <w:t>300psi</w:t>
      </w:r>
      <w:r>
        <w:rPr>
          <w:b/>
          <w:spacing w:val="-4"/>
        </w:rPr>
        <w:t xml:space="preserve"> </w:t>
      </w:r>
      <w:r>
        <w:t>driven</w:t>
      </w:r>
      <w:r>
        <w:rPr>
          <w:spacing w:val="-2"/>
        </w:rPr>
        <w:t xml:space="preserve"> </w:t>
      </w:r>
      <w:r>
        <w:t>by</w:t>
      </w:r>
      <w:r>
        <w:rPr>
          <w:spacing w:val="-2"/>
        </w:rPr>
        <w:t xml:space="preserve"> </w:t>
      </w:r>
      <w:r>
        <w:t>diesel</w:t>
      </w:r>
      <w:r>
        <w:rPr>
          <w:spacing w:val="-6"/>
        </w:rPr>
        <w:t xml:space="preserve"> </w:t>
      </w:r>
      <w:r>
        <w:t>engine will be mounted on Rig carrier truck.</w:t>
      </w:r>
    </w:p>
    <w:p w:rsidR="00932E80" w:rsidRDefault="00932E80">
      <w:pPr>
        <w:pStyle w:val="BodyText"/>
        <w:spacing w:before="19"/>
      </w:pPr>
    </w:p>
    <w:p w:rsidR="00932E80" w:rsidRDefault="003256F9">
      <w:pPr>
        <w:pStyle w:val="ListParagraph"/>
        <w:numPr>
          <w:ilvl w:val="0"/>
          <w:numId w:val="11"/>
        </w:numPr>
        <w:tabs>
          <w:tab w:val="left" w:pos="939"/>
        </w:tabs>
        <w:spacing w:before="1"/>
        <w:ind w:left="939" w:hanging="219"/>
      </w:pPr>
      <w:r>
        <w:rPr>
          <w:u w:val="single"/>
        </w:rPr>
        <w:t>MUD</w:t>
      </w:r>
      <w:r>
        <w:rPr>
          <w:spacing w:val="-5"/>
          <w:u w:val="single"/>
        </w:rPr>
        <w:t xml:space="preserve"> </w:t>
      </w:r>
      <w:r>
        <w:rPr>
          <w:spacing w:val="-2"/>
          <w:u w:val="single"/>
        </w:rPr>
        <w:t>PUMP:</w:t>
      </w:r>
    </w:p>
    <w:p w:rsidR="00932E80" w:rsidRDefault="00932E80">
      <w:pPr>
        <w:pStyle w:val="BodyText"/>
        <w:spacing w:before="46"/>
      </w:pPr>
    </w:p>
    <w:p w:rsidR="00932E80" w:rsidRDefault="003256F9">
      <w:pPr>
        <w:pStyle w:val="BodyText"/>
        <w:spacing w:before="1"/>
        <w:ind w:left="720" w:right="601"/>
      </w:pPr>
      <w:r>
        <w:t>Hydraulically</w:t>
      </w:r>
      <w:r>
        <w:rPr>
          <w:spacing w:val="-5"/>
        </w:rPr>
        <w:t xml:space="preserve"> </w:t>
      </w:r>
      <w:r>
        <w:t>operated</w:t>
      </w:r>
      <w:r>
        <w:rPr>
          <w:spacing w:val="-5"/>
        </w:rPr>
        <w:t xml:space="preserve"> </w:t>
      </w:r>
      <w:r>
        <w:t>G&amp;P Make</w:t>
      </w:r>
      <w:r>
        <w:rPr>
          <w:spacing w:val="-2"/>
        </w:rPr>
        <w:t xml:space="preserve"> </w:t>
      </w:r>
      <w:r>
        <w:t>duplex</w:t>
      </w:r>
      <w:r>
        <w:rPr>
          <w:spacing w:val="-5"/>
        </w:rPr>
        <w:t xml:space="preserve"> </w:t>
      </w:r>
      <w:r>
        <w:t>double</w:t>
      </w:r>
      <w:r>
        <w:rPr>
          <w:spacing w:val="-2"/>
        </w:rPr>
        <w:t xml:space="preserve"> </w:t>
      </w:r>
      <w:r>
        <w:t>acting</w:t>
      </w:r>
      <w:r>
        <w:rPr>
          <w:spacing w:val="-5"/>
        </w:rPr>
        <w:t xml:space="preserve"> </w:t>
      </w:r>
      <w:r>
        <w:t>5</w:t>
      </w:r>
      <w:r>
        <w:rPr>
          <w:spacing w:val="-2"/>
        </w:rPr>
        <w:t xml:space="preserve"> </w:t>
      </w:r>
      <w:r>
        <w:t>x</w:t>
      </w:r>
      <w:r>
        <w:rPr>
          <w:spacing w:val="-5"/>
        </w:rPr>
        <w:t xml:space="preserve"> </w:t>
      </w:r>
      <w:r>
        <w:t>4.5</w:t>
      </w:r>
      <w:r>
        <w:rPr>
          <w:spacing w:val="-2"/>
        </w:rPr>
        <w:t xml:space="preserve"> </w:t>
      </w:r>
      <w:r>
        <w:t>mud</w:t>
      </w:r>
      <w:r>
        <w:rPr>
          <w:spacing w:val="-2"/>
        </w:rPr>
        <w:t xml:space="preserve"> </w:t>
      </w:r>
      <w:r>
        <w:t>pump</w:t>
      </w:r>
      <w:r>
        <w:rPr>
          <w:spacing w:val="-2"/>
        </w:rPr>
        <w:t xml:space="preserve"> </w:t>
      </w:r>
      <w:r>
        <w:t>will</w:t>
      </w:r>
      <w:r>
        <w:rPr>
          <w:spacing w:val="-4"/>
        </w:rPr>
        <w:t xml:space="preserve"> </w:t>
      </w:r>
      <w:r>
        <w:t>be</w:t>
      </w:r>
      <w:r>
        <w:rPr>
          <w:spacing w:val="-4"/>
        </w:rPr>
        <w:t xml:space="preserve"> </w:t>
      </w:r>
      <w:r>
        <w:t>mounted</w:t>
      </w:r>
      <w:r>
        <w:rPr>
          <w:spacing w:val="-2"/>
        </w:rPr>
        <w:t xml:space="preserve"> </w:t>
      </w:r>
      <w:r>
        <w:t>on</w:t>
      </w:r>
      <w:r>
        <w:rPr>
          <w:spacing w:val="-2"/>
        </w:rPr>
        <w:t xml:space="preserve"> </w:t>
      </w:r>
      <w:r>
        <w:t>rig carrier truck. The mud pump includes surge chamber, Diaphragm pressure gauge, Ball valve and service tool kit.</w:t>
      </w:r>
    </w:p>
    <w:p w:rsidR="00932E80" w:rsidRDefault="003256F9">
      <w:pPr>
        <w:pStyle w:val="ListParagraph"/>
        <w:numPr>
          <w:ilvl w:val="1"/>
          <w:numId w:val="11"/>
        </w:numPr>
        <w:tabs>
          <w:tab w:val="left" w:pos="1439"/>
        </w:tabs>
        <w:spacing w:before="249" w:line="252" w:lineRule="exact"/>
        <w:ind w:left="1439" w:hanging="359"/>
        <w:rPr>
          <w:b/>
        </w:rPr>
      </w:pPr>
      <w:r>
        <w:t>Stroke</w:t>
      </w:r>
      <w:r>
        <w:rPr>
          <w:spacing w:val="-3"/>
        </w:rPr>
        <w:t xml:space="preserve"> </w:t>
      </w:r>
      <w:r>
        <w:t>-</w:t>
      </w:r>
      <w:r>
        <w:rPr>
          <w:spacing w:val="-5"/>
        </w:rPr>
        <w:t xml:space="preserve"> </w:t>
      </w:r>
      <w:r>
        <w:rPr>
          <w:b/>
        </w:rPr>
        <w:t>125</w:t>
      </w:r>
      <w:r>
        <w:rPr>
          <w:b/>
          <w:spacing w:val="-2"/>
        </w:rPr>
        <w:t xml:space="preserve"> </w:t>
      </w:r>
      <w:r>
        <w:rPr>
          <w:b/>
          <w:spacing w:val="-5"/>
        </w:rPr>
        <w:t>mm</w:t>
      </w:r>
    </w:p>
    <w:p w:rsidR="00932E80" w:rsidRDefault="003256F9">
      <w:pPr>
        <w:pStyle w:val="ListParagraph"/>
        <w:numPr>
          <w:ilvl w:val="1"/>
          <w:numId w:val="11"/>
        </w:numPr>
        <w:tabs>
          <w:tab w:val="left" w:pos="1439"/>
        </w:tabs>
        <w:spacing w:before="0" w:line="252" w:lineRule="exact"/>
        <w:ind w:left="1439" w:hanging="359"/>
        <w:rPr>
          <w:b/>
        </w:rPr>
      </w:pPr>
      <w:r>
        <w:t>Liner</w:t>
      </w:r>
      <w:r>
        <w:rPr>
          <w:spacing w:val="-6"/>
        </w:rPr>
        <w:t xml:space="preserve"> </w:t>
      </w:r>
      <w:r>
        <w:t>Size -</w:t>
      </w:r>
      <w:r>
        <w:rPr>
          <w:spacing w:val="-3"/>
        </w:rPr>
        <w:t xml:space="preserve"> </w:t>
      </w:r>
      <w:r>
        <w:rPr>
          <w:b/>
        </w:rPr>
        <w:t>114</w:t>
      </w:r>
      <w:r>
        <w:rPr>
          <w:b/>
          <w:spacing w:val="-4"/>
        </w:rPr>
        <w:t xml:space="preserve"> </w:t>
      </w:r>
      <w:r>
        <w:rPr>
          <w:b/>
          <w:spacing w:val="-5"/>
        </w:rPr>
        <w:t>mm</w:t>
      </w:r>
    </w:p>
    <w:p w:rsidR="00932E80" w:rsidRDefault="003256F9">
      <w:pPr>
        <w:pStyle w:val="ListParagraph"/>
        <w:numPr>
          <w:ilvl w:val="1"/>
          <w:numId w:val="11"/>
        </w:numPr>
        <w:tabs>
          <w:tab w:val="left" w:pos="1439"/>
        </w:tabs>
        <w:spacing w:before="3"/>
        <w:ind w:left="1439" w:hanging="359"/>
        <w:rPr>
          <w:b/>
        </w:rPr>
      </w:pPr>
      <w:r>
        <w:t>Maximum</w:t>
      </w:r>
      <w:r>
        <w:rPr>
          <w:spacing w:val="-6"/>
        </w:rPr>
        <w:t xml:space="preserve"> </w:t>
      </w:r>
      <w:r>
        <w:t>working</w:t>
      </w:r>
      <w:r>
        <w:rPr>
          <w:spacing w:val="-9"/>
        </w:rPr>
        <w:t xml:space="preserve"> </w:t>
      </w:r>
      <w:r>
        <w:t>pressure</w:t>
      </w:r>
      <w:r>
        <w:rPr>
          <w:spacing w:val="-8"/>
        </w:rPr>
        <w:t xml:space="preserve"> </w:t>
      </w:r>
      <w:r>
        <w:t>-</w:t>
      </w:r>
      <w:r>
        <w:rPr>
          <w:b/>
        </w:rPr>
        <w:t>17.21</w:t>
      </w:r>
      <w:r>
        <w:rPr>
          <w:b/>
          <w:spacing w:val="-9"/>
        </w:rPr>
        <w:t xml:space="preserve"> </w:t>
      </w:r>
      <w:r>
        <w:rPr>
          <w:b/>
          <w:spacing w:val="-5"/>
        </w:rPr>
        <w:t>bar</w:t>
      </w:r>
    </w:p>
    <w:p w:rsidR="00932E80" w:rsidRDefault="003256F9">
      <w:pPr>
        <w:pStyle w:val="ListParagraph"/>
        <w:numPr>
          <w:ilvl w:val="1"/>
          <w:numId w:val="11"/>
        </w:numPr>
        <w:tabs>
          <w:tab w:val="left" w:pos="1439"/>
        </w:tabs>
        <w:spacing w:before="2"/>
        <w:ind w:left="1439" w:hanging="359"/>
        <w:rPr>
          <w:b/>
        </w:rPr>
      </w:pPr>
      <w:r>
        <w:t>Maximum</w:t>
      </w:r>
      <w:r>
        <w:rPr>
          <w:spacing w:val="-7"/>
        </w:rPr>
        <w:t xml:space="preserve"> </w:t>
      </w:r>
      <w:r>
        <w:t>displacement</w:t>
      </w:r>
      <w:r>
        <w:rPr>
          <w:spacing w:val="-10"/>
        </w:rPr>
        <w:t xml:space="preserve"> </w:t>
      </w:r>
      <w:r>
        <w:t>–</w:t>
      </w:r>
      <w:r>
        <w:rPr>
          <w:b/>
        </w:rPr>
        <w:t>501</w:t>
      </w:r>
      <w:r>
        <w:rPr>
          <w:b/>
          <w:spacing w:val="-5"/>
        </w:rPr>
        <w:t xml:space="preserve"> </w:t>
      </w:r>
      <w:proofErr w:type="spellStart"/>
      <w:r>
        <w:rPr>
          <w:b/>
          <w:spacing w:val="-5"/>
        </w:rPr>
        <w:t>lpm</w:t>
      </w:r>
      <w:proofErr w:type="spellEnd"/>
    </w:p>
    <w:p w:rsidR="00932E80" w:rsidRDefault="00932E80">
      <w:pPr>
        <w:pStyle w:val="BodyText"/>
        <w:spacing w:before="18"/>
        <w:rPr>
          <w:b/>
        </w:rPr>
      </w:pPr>
    </w:p>
    <w:p w:rsidR="00932E80" w:rsidRDefault="003256F9">
      <w:pPr>
        <w:pStyle w:val="ListParagraph"/>
        <w:numPr>
          <w:ilvl w:val="0"/>
          <w:numId w:val="11"/>
        </w:numPr>
        <w:tabs>
          <w:tab w:val="left" w:pos="1049"/>
        </w:tabs>
        <w:spacing w:before="0"/>
        <w:ind w:left="1049" w:hanging="329"/>
      </w:pPr>
      <w:r>
        <w:rPr>
          <w:spacing w:val="-2"/>
          <w:u w:val="single"/>
        </w:rPr>
        <w:t>PLATFORM:</w:t>
      </w:r>
    </w:p>
    <w:p w:rsidR="00932E80" w:rsidRDefault="00932E80">
      <w:pPr>
        <w:pStyle w:val="BodyText"/>
        <w:spacing w:before="47"/>
      </w:pPr>
    </w:p>
    <w:p w:rsidR="00932E80" w:rsidRDefault="003256F9">
      <w:pPr>
        <w:pStyle w:val="BodyText"/>
        <w:ind w:left="720" w:right="601"/>
      </w:pPr>
      <w:r>
        <w:t>The</w:t>
      </w:r>
      <w:r>
        <w:rPr>
          <w:spacing w:val="-3"/>
        </w:rPr>
        <w:t xml:space="preserve"> </w:t>
      </w:r>
      <w:r>
        <w:t>rig</w:t>
      </w:r>
      <w:r>
        <w:rPr>
          <w:spacing w:val="-1"/>
        </w:rPr>
        <w:t xml:space="preserve"> </w:t>
      </w:r>
      <w:r>
        <w:t>platform</w:t>
      </w:r>
      <w:r>
        <w:rPr>
          <w:spacing w:val="-5"/>
        </w:rPr>
        <w:t xml:space="preserve"> </w:t>
      </w:r>
      <w:r>
        <w:t>is fabricated</w:t>
      </w:r>
      <w:r>
        <w:rPr>
          <w:spacing w:val="-1"/>
        </w:rPr>
        <w:t xml:space="preserve"> </w:t>
      </w:r>
      <w:r>
        <w:t>with</w:t>
      </w:r>
      <w:r>
        <w:rPr>
          <w:spacing w:val="-1"/>
        </w:rPr>
        <w:t xml:space="preserve"> </w:t>
      </w:r>
      <w:r>
        <w:t>structural</w:t>
      </w:r>
      <w:r>
        <w:rPr>
          <w:spacing w:val="-5"/>
        </w:rPr>
        <w:t xml:space="preserve"> </w:t>
      </w:r>
      <w:r>
        <w:t>steel with</w:t>
      </w:r>
      <w:r>
        <w:rPr>
          <w:spacing w:val="-4"/>
        </w:rPr>
        <w:t xml:space="preserve"> </w:t>
      </w:r>
      <w:r>
        <w:t>suitable cross</w:t>
      </w:r>
      <w:r>
        <w:rPr>
          <w:spacing w:val="-3"/>
        </w:rPr>
        <w:t xml:space="preserve"> </w:t>
      </w:r>
      <w:r>
        <w:t>members</w:t>
      </w:r>
      <w:r>
        <w:rPr>
          <w:spacing w:val="-3"/>
        </w:rPr>
        <w:t xml:space="preserve"> </w:t>
      </w:r>
      <w:r>
        <w:t>and</w:t>
      </w:r>
      <w:r>
        <w:rPr>
          <w:spacing w:val="-4"/>
        </w:rPr>
        <w:t xml:space="preserve"> </w:t>
      </w:r>
      <w:r>
        <w:t>covered</w:t>
      </w:r>
      <w:r>
        <w:rPr>
          <w:spacing w:val="-4"/>
        </w:rPr>
        <w:t xml:space="preserve"> </w:t>
      </w:r>
      <w:r>
        <w:t xml:space="preserve">with </w:t>
      </w:r>
      <w:proofErr w:type="spellStart"/>
      <w:r>
        <w:t>chequered</w:t>
      </w:r>
      <w:proofErr w:type="spellEnd"/>
      <w:r>
        <w:t xml:space="preserve"> sheet. It is clamped to truck chassis with U clamps.</w:t>
      </w:r>
    </w:p>
    <w:p w:rsidR="00932E80" w:rsidRDefault="00932E80">
      <w:pPr>
        <w:pStyle w:val="BodyText"/>
        <w:spacing w:before="77"/>
      </w:pPr>
    </w:p>
    <w:p w:rsidR="00932E80" w:rsidRDefault="003256F9">
      <w:pPr>
        <w:pStyle w:val="ListParagraph"/>
        <w:numPr>
          <w:ilvl w:val="0"/>
          <w:numId w:val="11"/>
        </w:numPr>
        <w:tabs>
          <w:tab w:val="left" w:pos="1053"/>
        </w:tabs>
        <w:spacing w:before="0"/>
        <w:ind w:left="1053" w:hanging="333"/>
      </w:pPr>
      <w:r>
        <w:rPr>
          <w:u w:val="single"/>
        </w:rPr>
        <w:t>LEVELING</w:t>
      </w:r>
      <w:r>
        <w:rPr>
          <w:spacing w:val="-8"/>
          <w:u w:val="single"/>
        </w:rPr>
        <w:t xml:space="preserve"> </w:t>
      </w:r>
      <w:r>
        <w:rPr>
          <w:spacing w:val="-2"/>
          <w:u w:val="single"/>
        </w:rPr>
        <w:t>JACKS:</w:t>
      </w:r>
    </w:p>
    <w:p w:rsidR="00932E80" w:rsidRDefault="00932E80">
      <w:pPr>
        <w:pStyle w:val="BodyText"/>
        <w:spacing w:before="52"/>
      </w:pPr>
    </w:p>
    <w:p w:rsidR="00932E80" w:rsidRDefault="003256F9">
      <w:pPr>
        <w:pStyle w:val="BodyText"/>
        <w:ind w:left="720" w:right="365"/>
        <w:jc w:val="both"/>
      </w:pPr>
      <w:r>
        <w:t>The rig will have hydraulically operated four levelling jacks will be fitted to platform. It</w:t>
      </w:r>
      <w:r>
        <w:rPr>
          <w:spacing w:val="30"/>
        </w:rPr>
        <w:t xml:space="preserve"> </w:t>
      </w:r>
      <w:r>
        <w:t xml:space="preserve">is fitted with pilot operated check valves to hold load, stay in position for longer time to achieve straight drill holes, more life of Drill pipe, DTH hammer, button bit and rotary bits. Also, to avoid rod bend and thread </w:t>
      </w:r>
      <w:r>
        <w:rPr>
          <w:spacing w:val="-2"/>
        </w:rPr>
        <w:t>damage.</w:t>
      </w:r>
    </w:p>
    <w:p w:rsidR="00932E80" w:rsidRDefault="00932E80">
      <w:pPr>
        <w:pStyle w:val="BodyText"/>
        <w:spacing w:before="82"/>
      </w:pPr>
    </w:p>
    <w:p w:rsidR="00932E80" w:rsidRDefault="003256F9">
      <w:pPr>
        <w:pStyle w:val="ListParagraph"/>
        <w:numPr>
          <w:ilvl w:val="0"/>
          <w:numId w:val="11"/>
        </w:numPr>
        <w:tabs>
          <w:tab w:val="left" w:pos="1053"/>
        </w:tabs>
        <w:spacing w:before="0"/>
        <w:ind w:left="1053" w:hanging="333"/>
      </w:pPr>
      <w:r>
        <w:rPr>
          <w:u w:val="single"/>
        </w:rPr>
        <w:t>BREAKOUT</w:t>
      </w:r>
      <w:r>
        <w:rPr>
          <w:spacing w:val="-11"/>
          <w:u w:val="single"/>
        </w:rPr>
        <w:t xml:space="preserve"> </w:t>
      </w:r>
      <w:r>
        <w:rPr>
          <w:spacing w:val="-2"/>
          <w:u w:val="single"/>
        </w:rPr>
        <w:t>SYSTEM:</w:t>
      </w:r>
    </w:p>
    <w:p w:rsidR="00932E80" w:rsidRDefault="00932E80">
      <w:pPr>
        <w:pStyle w:val="ListParagraph"/>
        <w:sectPr w:rsidR="00932E80">
          <w:pgSz w:w="12240" w:h="15840"/>
          <w:pgMar w:top="840" w:right="1080" w:bottom="280" w:left="720" w:header="566" w:footer="0" w:gutter="0"/>
          <w:cols w:space="720"/>
        </w:sectPr>
      </w:pPr>
    </w:p>
    <w:p w:rsidR="00932E80" w:rsidRDefault="00932E80">
      <w:pPr>
        <w:pStyle w:val="BodyText"/>
      </w:pPr>
    </w:p>
    <w:p w:rsidR="00932E80" w:rsidRDefault="00932E80">
      <w:pPr>
        <w:pStyle w:val="BodyText"/>
        <w:spacing w:before="92"/>
      </w:pPr>
    </w:p>
    <w:p w:rsidR="00932E80" w:rsidRDefault="003256F9">
      <w:pPr>
        <w:pStyle w:val="BodyText"/>
        <w:ind w:left="720" w:right="601"/>
      </w:pPr>
      <w:r>
        <w:t>The</w:t>
      </w:r>
      <w:r>
        <w:rPr>
          <w:spacing w:val="-3"/>
        </w:rPr>
        <w:t xml:space="preserve"> </w:t>
      </w:r>
      <w:r>
        <w:t>breakout system</w:t>
      </w:r>
      <w:r>
        <w:rPr>
          <w:spacing w:val="-5"/>
        </w:rPr>
        <w:t xml:space="preserve"> </w:t>
      </w:r>
      <w:r>
        <w:t>will build</w:t>
      </w:r>
      <w:r>
        <w:rPr>
          <w:spacing w:val="-4"/>
        </w:rPr>
        <w:t xml:space="preserve"> </w:t>
      </w:r>
      <w:r>
        <w:t>with</w:t>
      </w:r>
      <w:r>
        <w:rPr>
          <w:spacing w:val="-4"/>
        </w:rPr>
        <w:t xml:space="preserve"> </w:t>
      </w:r>
      <w:r>
        <w:t>double</w:t>
      </w:r>
      <w:r>
        <w:rPr>
          <w:spacing w:val="-3"/>
        </w:rPr>
        <w:t xml:space="preserve"> </w:t>
      </w:r>
      <w:r>
        <w:t>acting</w:t>
      </w:r>
      <w:r>
        <w:rPr>
          <w:spacing w:val="-4"/>
        </w:rPr>
        <w:t xml:space="preserve"> </w:t>
      </w:r>
      <w:r>
        <w:t>hydraulic</w:t>
      </w:r>
      <w:r>
        <w:rPr>
          <w:spacing w:val="-3"/>
        </w:rPr>
        <w:t xml:space="preserve"> </w:t>
      </w:r>
      <w:r>
        <w:t>cylinder,</w:t>
      </w:r>
      <w:r>
        <w:rPr>
          <w:spacing w:val="-4"/>
        </w:rPr>
        <w:t xml:space="preserve"> </w:t>
      </w:r>
      <w:r>
        <w:t>wire</w:t>
      </w:r>
      <w:r>
        <w:rPr>
          <w:spacing w:val="-3"/>
        </w:rPr>
        <w:t xml:space="preserve"> </w:t>
      </w:r>
      <w:r>
        <w:t>rope,</w:t>
      </w:r>
      <w:r>
        <w:rPr>
          <w:spacing w:val="-1"/>
        </w:rPr>
        <w:t xml:space="preserve"> </w:t>
      </w:r>
      <w:r>
        <w:t>pulley</w:t>
      </w:r>
      <w:r>
        <w:rPr>
          <w:spacing w:val="-4"/>
        </w:rPr>
        <w:t xml:space="preserve"> </w:t>
      </w:r>
      <w:r>
        <w:t>and</w:t>
      </w:r>
      <w:r>
        <w:rPr>
          <w:spacing w:val="-4"/>
        </w:rPr>
        <w:t xml:space="preserve"> </w:t>
      </w:r>
      <w:r>
        <w:t>breakout spanner to makeup and breakup the drill tools.</w:t>
      </w:r>
    </w:p>
    <w:p w:rsidR="00932E80" w:rsidRDefault="00932E80">
      <w:pPr>
        <w:pStyle w:val="BodyText"/>
        <w:spacing w:before="24"/>
      </w:pPr>
    </w:p>
    <w:p w:rsidR="00932E80" w:rsidRDefault="003256F9">
      <w:pPr>
        <w:pStyle w:val="ListParagraph"/>
        <w:numPr>
          <w:ilvl w:val="0"/>
          <w:numId w:val="11"/>
        </w:numPr>
        <w:tabs>
          <w:tab w:val="left" w:pos="1053"/>
        </w:tabs>
        <w:spacing w:before="0"/>
        <w:ind w:left="1053" w:hanging="333"/>
      </w:pPr>
      <w:r>
        <w:rPr>
          <w:u w:val="single"/>
        </w:rPr>
        <w:t>WELDING</w:t>
      </w:r>
      <w:r>
        <w:rPr>
          <w:spacing w:val="-9"/>
          <w:u w:val="single"/>
        </w:rPr>
        <w:t xml:space="preserve"> </w:t>
      </w:r>
      <w:r>
        <w:rPr>
          <w:spacing w:val="-2"/>
          <w:u w:val="single"/>
        </w:rPr>
        <w:t>MACHINE:</w:t>
      </w:r>
    </w:p>
    <w:p w:rsidR="00932E80" w:rsidRDefault="00932E80">
      <w:pPr>
        <w:pStyle w:val="BodyText"/>
        <w:spacing w:before="47"/>
      </w:pPr>
    </w:p>
    <w:p w:rsidR="00932E80" w:rsidRDefault="003256F9">
      <w:pPr>
        <w:pStyle w:val="BodyText"/>
        <w:ind w:left="720" w:right="601"/>
      </w:pPr>
      <w:r>
        <w:t>The</w:t>
      </w:r>
      <w:r>
        <w:rPr>
          <w:spacing w:val="-4"/>
        </w:rPr>
        <w:t xml:space="preserve"> </w:t>
      </w:r>
      <w:r>
        <w:t>hydraulically</w:t>
      </w:r>
      <w:r>
        <w:rPr>
          <w:spacing w:val="-2"/>
        </w:rPr>
        <w:t xml:space="preserve"> </w:t>
      </w:r>
      <w:r>
        <w:t>operated</w:t>
      </w:r>
      <w:r>
        <w:rPr>
          <w:spacing w:val="-5"/>
        </w:rPr>
        <w:t xml:space="preserve"> </w:t>
      </w:r>
      <w:r>
        <w:t>welding</w:t>
      </w:r>
      <w:r>
        <w:rPr>
          <w:spacing w:val="-5"/>
        </w:rPr>
        <w:t xml:space="preserve"> </w:t>
      </w:r>
      <w:r>
        <w:t>machine</w:t>
      </w:r>
      <w:r>
        <w:rPr>
          <w:spacing w:val="-2"/>
        </w:rPr>
        <w:t xml:space="preserve"> </w:t>
      </w:r>
      <w:r>
        <w:t>having</w:t>
      </w:r>
      <w:r>
        <w:rPr>
          <w:spacing w:val="-5"/>
        </w:rPr>
        <w:t xml:space="preserve"> </w:t>
      </w:r>
      <w:r>
        <w:rPr>
          <w:b/>
        </w:rPr>
        <w:t>400</w:t>
      </w:r>
      <w:r>
        <w:rPr>
          <w:b/>
          <w:spacing w:val="-2"/>
        </w:rPr>
        <w:t xml:space="preserve"> </w:t>
      </w:r>
      <w:r>
        <w:rPr>
          <w:b/>
        </w:rPr>
        <w:t>amps</w:t>
      </w:r>
      <w:r>
        <w:rPr>
          <w:b/>
          <w:spacing w:val="-2"/>
        </w:rPr>
        <w:t xml:space="preserve"> </w:t>
      </w:r>
      <w:r>
        <w:t>with</w:t>
      </w:r>
      <w:r>
        <w:rPr>
          <w:spacing w:val="-5"/>
        </w:rPr>
        <w:t xml:space="preserve"> </w:t>
      </w:r>
      <w:r>
        <w:t>60% duty</w:t>
      </w:r>
      <w:r>
        <w:rPr>
          <w:spacing w:val="-5"/>
        </w:rPr>
        <w:t xml:space="preserve"> </w:t>
      </w:r>
      <w:r>
        <w:t>cycle</w:t>
      </w:r>
      <w:r>
        <w:rPr>
          <w:spacing w:val="-2"/>
        </w:rPr>
        <w:t xml:space="preserve"> </w:t>
      </w:r>
      <w:r>
        <w:t>with</w:t>
      </w:r>
      <w:r>
        <w:rPr>
          <w:spacing w:val="-5"/>
        </w:rPr>
        <w:t xml:space="preserve"> </w:t>
      </w:r>
      <w:proofErr w:type="gramStart"/>
      <w:r>
        <w:t>amps</w:t>
      </w:r>
      <w:proofErr w:type="gramEnd"/>
      <w:r>
        <w:t xml:space="preserve"> control system to match the weld and cutting requirements.</w:t>
      </w:r>
    </w:p>
    <w:p w:rsidR="00932E80" w:rsidRDefault="00932E80">
      <w:pPr>
        <w:pStyle w:val="BodyText"/>
      </w:pPr>
    </w:p>
    <w:p w:rsidR="00932E80" w:rsidRDefault="00932E80">
      <w:pPr>
        <w:pStyle w:val="BodyText"/>
      </w:pPr>
    </w:p>
    <w:p w:rsidR="00932E80" w:rsidRDefault="00932E80">
      <w:pPr>
        <w:pStyle w:val="BodyText"/>
      </w:pPr>
    </w:p>
    <w:p w:rsidR="00932E80" w:rsidRDefault="00932E80">
      <w:pPr>
        <w:pStyle w:val="BodyText"/>
        <w:spacing w:before="100"/>
      </w:pPr>
    </w:p>
    <w:p w:rsidR="00932E80" w:rsidRDefault="003256F9">
      <w:pPr>
        <w:pStyle w:val="ListParagraph"/>
        <w:numPr>
          <w:ilvl w:val="0"/>
          <w:numId w:val="11"/>
        </w:numPr>
        <w:tabs>
          <w:tab w:val="left" w:pos="1053"/>
        </w:tabs>
        <w:spacing w:before="1"/>
        <w:ind w:left="1053" w:hanging="333"/>
      </w:pPr>
      <w:r>
        <w:rPr>
          <w:u w:val="single"/>
        </w:rPr>
        <w:t>WATER</w:t>
      </w:r>
      <w:r>
        <w:rPr>
          <w:spacing w:val="-7"/>
          <w:u w:val="single"/>
        </w:rPr>
        <w:t xml:space="preserve"> </w:t>
      </w:r>
      <w:r>
        <w:rPr>
          <w:spacing w:val="-4"/>
          <w:u w:val="single"/>
        </w:rPr>
        <w:t>PUMP:</w:t>
      </w:r>
    </w:p>
    <w:p w:rsidR="00932E80" w:rsidRDefault="00932E80">
      <w:pPr>
        <w:pStyle w:val="BodyText"/>
        <w:spacing w:before="46"/>
      </w:pPr>
    </w:p>
    <w:p w:rsidR="00932E80" w:rsidRDefault="003256F9">
      <w:pPr>
        <w:pStyle w:val="BodyText"/>
        <w:spacing w:before="1"/>
        <w:ind w:left="720" w:right="377"/>
      </w:pPr>
      <w:r>
        <w:t>Hydraulic</w:t>
      </w:r>
      <w:r>
        <w:rPr>
          <w:spacing w:val="-4"/>
        </w:rPr>
        <w:t xml:space="preserve"> </w:t>
      </w:r>
      <w:r>
        <w:t>operated</w:t>
      </w:r>
      <w:r>
        <w:rPr>
          <w:spacing w:val="-2"/>
        </w:rPr>
        <w:t xml:space="preserve"> </w:t>
      </w:r>
      <w:r>
        <w:t>water</w:t>
      </w:r>
      <w:r>
        <w:rPr>
          <w:spacing w:val="-4"/>
        </w:rPr>
        <w:t xml:space="preserve"> </w:t>
      </w:r>
      <w:r>
        <w:t>injection</w:t>
      </w:r>
      <w:r>
        <w:rPr>
          <w:spacing w:val="-2"/>
        </w:rPr>
        <w:t xml:space="preserve"> </w:t>
      </w:r>
      <w:r>
        <w:t>pump with</w:t>
      </w:r>
      <w:r>
        <w:rPr>
          <w:spacing w:val="-5"/>
        </w:rPr>
        <w:t xml:space="preserve"> </w:t>
      </w:r>
      <w:r>
        <w:t>a</w:t>
      </w:r>
      <w:r>
        <w:rPr>
          <w:spacing w:val="-2"/>
        </w:rPr>
        <w:t xml:space="preserve"> </w:t>
      </w:r>
      <w:r>
        <w:t>minimum</w:t>
      </w:r>
      <w:r>
        <w:rPr>
          <w:spacing w:val="-4"/>
        </w:rPr>
        <w:t xml:space="preserve"> </w:t>
      </w:r>
      <w:r>
        <w:t>capacity</w:t>
      </w:r>
      <w:r>
        <w:rPr>
          <w:spacing w:val="-2"/>
        </w:rPr>
        <w:t xml:space="preserve"> </w:t>
      </w:r>
      <w:r>
        <w:t>of</w:t>
      </w:r>
      <w:r>
        <w:rPr>
          <w:spacing w:val="-4"/>
        </w:rPr>
        <w:t xml:space="preserve"> </w:t>
      </w:r>
      <w:r>
        <w:rPr>
          <w:b/>
        </w:rPr>
        <w:t xml:space="preserve">50 </w:t>
      </w:r>
      <w:proofErr w:type="spellStart"/>
      <w:r>
        <w:rPr>
          <w:b/>
        </w:rPr>
        <w:t>lpm</w:t>
      </w:r>
      <w:proofErr w:type="spellEnd"/>
      <w:r>
        <w:rPr>
          <w:b/>
          <w:spacing w:val="-4"/>
        </w:rPr>
        <w:t xml:space="preserve"> </w:t>
      </w:r>
      <w:r>
        <w:t>max.</w:t>
      </w:r>
      <w:r>
        <w:rPr>
          <w:spacing w:val="-2"/>
        </w:rPr>
        <w:t xml:space="preserve"> </w:t>
      </w:r>
      <w:r>
        <w:t>Flow</w:t>
      </w:r>
      <w:r>
        <w:rPr>
          <w:spacing w:val="-6"/>
        </w:rPr>
        <w:t xml:space="preserve"> </w:t>
      </w:r>
      <w:r>
        <w:t>with</w:t>
      </w:r>
      <w:r>
        <w:rPr>
          <w:spacing w:val="-5"/>
        </w:rPr>
        <w:t xml:space="preserve"> </w:t>
      </w:r>
      <w:r>
        <w:t>pressure</w:t>
      </w:r>
      <w:r>
        <w:rPr>
          <w:spacing w:val="-2"/>
        </w:rPr>
        <w:t xml:space="preserve"> </w:t>
      </w:r>
      <w:r>
        <w:t>of 600 psi complete with necessary fittings, pressure regulator, check valve suction filter etc., is provided.</w:t>
      </w:r>
    </w:p>
    <w:p w:rsidR="00932E80" w:rsidRDefault="00932E80">
      <w:pPr>
        <w:pStyle w:val="BodyText"/>
        <w:spacing w:before="21"/>
      </w:pPr>
    </w:p>
    <w:p w:rsidR="00932E80" w:rsidRDefault="003256F9">
      <w:pPr>
        <w:pStyle w:val="ListParagraph"/>
        <w:numPr>
          <w:ilvl w:val="0"/>
          <w:numId w:val="11"/>
        </w:numPr>
        <w:tabs>
          <w:tab w:val="left" w:pos="1053"/>
        </w:tabs>
        <w:spacing w:before="0"/>
        <w:ind w:left="1053" w:hanging="333"/>
      </w:pPr>
      <w:r>
        <w:rPr>
          <w:u w:val="single"/>
        </w:rPr>
        <w:t>SINGLE</w:t>
      </w:r>
      <w:r>
        <w:rPr>
          <w:spacing w:val="-5"/>
          <w:u w:val="single"/>
        </w:rPr>
        <w:t xml:space="preserve"> </w:t>
      </w:r>
      <w:r>
        <w:rPr>
          <w:u w:val="single"/>
        </w:rPr>
        <w:t>ROD</w:t>
      </w:r>
      <w:r>
        <w:rPr>
          <w:spacing w:val="-6"/>
          <w:u w:val="single"/>
        </w:rPr>
        <w:t xml:space="preserve"> </w:t>
      </w:r>
      <w:r>
        <w:rPr>
          <w:spacing w:val="-2"/>
          <w:u w:val="single"/>
        </w:rPr>
        <w:t>CHANGER:</w:t>
      </w:r>
    </w:p>
    <w:p w:rsidR="00932E80" w:rsidRDefault="003256F9">
      <w:pPr>
        <w:pStyle w:val="BodyText"/>
        <w:spacing w:before="20"/>
        <w:ind w:left="720"/>
      </w:pPr>
      <w:r>
        <w:t>A</w:t>
      </w:r>
      <w:r>
        <w:rPr>
          <w:spacing w:val="-6"/>
        </w:rPr>
        <w:t xml:space="preserve"> </w:t>
      </w:r>
      <w:r>
        <w:t>manually</w:t>
      </w:r>
      <w:r>
        <w:rPr>
          <w:spacing w:val="-5"/>
        </w:rPr>
        <w:t xml:space="preserve"> </w:t>
      </w:r>
      <w:r>
        <w:t>swing</w:t>
      </w:r>
      <w:r>
        <w:rPr>
          <w:spacing w:val="-6"/>
        </w:rPr>
        <w:t xml:space="preserve"> </w:t>
      </w:r>
      <w:r>
        <w:t>single</w:t>
      </w:r>
      <w:r>
        <w:rPr>
          <w:spacing w:val="-2"/>
        </w:rPr>
        <w:t xml:space="preserve"> </w:t>
      </w:r>
      <w:r>
        <w:t>rod</w:t>
      </w:r>
      <w:r>
        <w:rPr>
          <w:spacing w:val="-5"/>
        </w:rPr>
        <w:t xml:space="preserve"> </w:t>
      </w:r>
      <w:r>
        <w:t>changer</w:t>
      </w:r>
      <w:r>
        <w:rPr>
          <w:spacing w:val="-2"/>
        </w:rPr>
        <w:t xml:space="preserve"> </w:t>
      </w:r>
      <w:r>
        <w:t>to</w:t>
      </w:r>
      <w:r>
        <w:rPr>
          <w:spacing w:val="-5"/>
        </w:rPr>
        <w:t xml:space="preserve"> </w:t>
      </w:r>
      <w:r>
        <w:t>handle</w:t>
      </w:r>
      <w:r>
        <w:rPr>
          <w:spacing w:val="-5"/>
        </w:rPr>
        <w:t xml:space="preserve"> </w:t>
      </w:r>
      <w:r>
        <w:t>drill</w:t>
      </w:r>
      <w:r>
        <w:rPr>
          <w:spacing w:val="-4"/>
        </w:rPr>
        <w:t xml:space="preserve"> </w:t>
      </w:r>
      <w:r>
        <w:t>rods</w:t>
      </w:r>
      <w:r>
        <w:rPr>
          <w:spacing w:val="-4"/>
        </w:rPr>
        <w:t xml:space="preserve"> </w:t>
      </w:r>
      <w:r>
        <w:t>is</w:t>
      </w:r>
      <w:r>
        <w:rPr>
          <w:spacing w:val="-5"/>
        </w:rPr>
        <w:t xml:space="preserve"> </w:t>
      </w:r>
      <w:r>
        <w:t>mounted</w:t>
      </w:r>
      <w:r>
        <w:rPr>
          <w:spacing w:val="-5"/>
        </w:rPr>
        <w:t xml:space="preserve"> </w:t>
      </w:r>
      <w:r>
        <w:t>on</w:t>
      </w:r>
      <w:r>
        <w:rPr>
          <w:spacing w:val="-3"/>
        </w:rPr>
        <w:t xml:space="preserve"> </w:t>
      </w:r>
      <w:r>
        <w:t>the</w:t>
      </w:r>
      <w:r>
        <w:rPr>
          <w:spacing w:val="-4"/>
        </w:rPr>
        <w:t xml:space="preserve"> </w:t>
      </w:r>
      <w:r>
        <w:t>mast</w:t>
      </w:r>
      <w:r>
        <w:rPr>
          <w:spacing w:val="-4"/>
        </w:rPr>
        <w:t xml:space="preserve"> </w:t>
      </w:r>
      <w:r>
        <w:rPr>
          <w:spacing w:val="-2"/>
        </w:rPr>
        <w:t>assembly.</w:t>
      </w:r>
    </w:p>
    <w:p w:rsidR="00932E80" w:rsidRDefault="00932E80">
      <w:pPr>
        <w:pStyle w:val="BodyText"/>
        <w:spacing w:before="13"/>
      </w:pPr>
    </w:p>
    <w:p w:rsidR="00932E80" w:rsidRDefault="003256F9">
      <w:pPr>
        <w:pStyle w:val="ListParagraph"/>
        <w:numPr>
          <w:ilvl w:val="0"/>
          <w:numId w:val="11"/>
        </w:numPr>
        <w:tabs>
          <w:tab w:val="left" w:pos="1053"/>
        </w:tabs>
        <w:spacing w:before="0" w:line="296" w:lineRule="exact"/>
        <w:ind w:left="1053" w:hanging="333"/>
      </w:pPr>
      <w:r>
        <w:rPr>
          <w:u w:val="single"/>
        </w:rPr>
        <w:t>ONE</w:t>
      </w:r>
      <w:r>
        <w:rPr>
          <w:spacing w:val="-5"/>
          <w:u w:val="single"/>
        </w:rPr>
        <w:t xml:space="preserve"> </w:t>
      </w:r>
      <w:r>
        <w:rPr>
          <w:u w:val="single"/>
        </w:rPr>
        <w:t>TON</w:t>
      </w:r>
      <w:r>
        <w:rPr>
          <w:spacing w:val="-4"/>
          <w:u w:val="single"/>
        </w:rPr>
        <w:t xml:space="preserve"> </w:t>
      </w:r>
      <w:r>
        <w:rPr>
          <w:spacing w:val="-2"/>
          <w:u w:val="single"/>
        </w:rPr>
        <w:t>WINCH:</w:t>
      </w:r>
    </w:p>
    <w:p w:rsidR="00932E80" w:rsidRDefault="003256F9">
      <w:pPr>
        <w:pStyle w:val="BodyText"/>
        <w:spacing w:line="253" w:lineRule="auto"/>
        <w:ind w:left="720" w:right="601"/>
      </w:pPr>
      <w:r>
        <w:t>Hydraulically</w:t>
      </w:r>
      <w:r>
        <w:rPr>
          <w:spacing w:val="-4"/>
        </w:rPr>
        <w:t xml:space="preserve"> </w:t>
      </w:r>
      <w:r>
        <w:t>driven</w:t>
      </w:r>
      <w:r>
        <w:rPr>
          <w:spacing w:val="-1"/>
        </w:rPr>
        <w:t xml:space="preserve"> </w:t>
      </w:r>
      <w:r>
        <w:t>winch</w:t>
      </w:r>
      <w:r>
        <w:rPr>
          <w:spacing w:val="-1"/>
        </w:rPr>
        <w:t xml:space="preserve"> </w:t>
      </w:r>
      <w:r>
        <w:t>will</w:t>
      </w:r>
      <w:r>
        <w:rPr>
          <w:spacing w:val="-3"/>
        </w:rPr>
        <w:t xml:space="preserve"> </w:t>
      </w:r>
      <w:r>
        <w:t>be</w:t>
      </w:r>
      <w:r>
        <w:rPr>
          <w:spacing w:val="-1"/>
        </w:rPr>
        <w:t xml:space="preserve"> </w:t>
      </w:r>
      <w:r>
        <w:t>provided</w:t>
      </w:r>
      <w:r>
        <w:rPr>
          <w:spacing w:val="-1"/>
        </w:rPr>
        <w:t xml:space="preserve"> </w:t>
      </w:r>
      <w:r>
        <w:t>with</w:t>
      </w:r>
      <w:r>
        <w:rPr>
          <w:spacing w:val="-4"/>
        </w:rPr>
        <w:t xml:space="preserve"> </w:t>
      </w:r>
      <w:r>
        <w:t>jib</w:t>
      </w:r>
      <w:r>
        <w:rPr>
          <w:spacing w:val="-1"/>
        </w:rPr>
        <w:t xml:space="preserve"> </w:t>
      </w:r>
      <w:r>
        <w:t>arm</w:t>
      </w:r>
      <w:r>
        <w:rPr>
          <w:spacing w:val="-3"/>
        </w:rPr>
        <w:t xml:space="preserve"> </w:t>
      </w:r>
      <w:r>
        <w:t>to</w:t>
      </w:r>
      <w:r>
        <w:rPr>
          <w:spacing w:val="-4"/>
        </w:rPr>
        <w:t xml:space="preserve"> </w:t>
      </w:r>
      <w:r>
        <w:t>handle</w:t>
      </w:r>
      <w:r>
        <w:rPr>
          <w:spacing w:val="-1"/>
        </w:rPr>
        <w:t xml:space="preserve"> </w:t>
      </w:r>
      <w:r>
        <w:t>Drill</w:t>
      </w:r>
      <w:r>
        <w:rPr>
          <w:spacing w:val="-5"/>
        </w:rPr>
        <w:t xml:space="preserve"> </w:t>
      </w:r>
      <w:r>
        <w:t>rod,</w:t>
      </w:r>
      <w:r>
        <w:rPr>
          <w:spacing w:val="-4"/>
        </w:rPr>
        <w:t xml:space="preserve"> </w:t>
      </w:r>
      <w:r>
        <w:t>DTH</w:t>
      </w:r>
      <w:r>
        <w:rPr>
          <w:spacing w:val="-2"/>
        </w:rPr>
        <w:t xml:space="preserve"> </w:t>
      </w:r>
      <w:r>
        <w:t>Hammer</w:t>
      </w:r>
      <w:r>
        <w:rPr>
          <w:spacing w:val="-3"/>
        </w:rPr>
        <w:t xml:space="preserve"> </w:t>
      </w:r>
      <w:r>
        <w:t>and</w:t>
      </w:r>
      <w:r>
        <w:rPr>
          <w:spacing w:val="-1"/>
        </w:rPr>
        <w:t xml:space="preserve"> </w:t>
      </w:r>
      <w:r>
        <w:t>other drilling tools.</w:t>
      </w:r>
    </w:p>
    <w:p w:rsidR="00932E80" w:rsidRDefault="00932E80">
      <w:pPr>
        <w:pStyle w:val="BodyText"/>
        <w:spacing w:before="2"/>
      </w:pPr>
    </w:p>
    <w:p w:rsidR="00932E80" w:rsidRDefault="003256F9">
      <w:pPr>
        <w:pStyle w:val="ListParagraph"/>
        <w:numPr>
          <w:ilvl w:val="0"/>
          <w:numId w:val="11"/>
        </w:numPr>
        <w:tabs>
          <w:tab w:val="left" w:pos="1049"/>
        </w:tabs>
        <w:spacing w:before="0"/>
        <w:ind w:left="1049" w:hanging="329"/>
      </w:pPr>
      <w:r>
        <w:rPr>
          <w:u w:val="single"/>
        </w:rPr>
        <w:t>CONTROL</w:t>
      </w:r>
      <w:r>
        <w:rPr>
          <w:spacing w:val="-12"/>
          <w:u w:val="single"/>
        </w:rPr>
        <w:t xml:space="preserve"> </w:t>
      </w:r>
      <w:r>
        <w:rPr>
          <w:spacing w:val="-2"/>
          <w:u w:val="single"/>
        </w:rPr>
        <w:t>PANEL:</w:t>
      </w:r>
    </w:p>
    <w:p w:rsidR="00932E80" w:rsidRDefault="00932E80">
      <w:pPr>
        <w:pStyle w:val="BodyText"/>
        <w:spacing w:before="47"/>
      </w:pPr>
    </w:p>
    <w:p w:rsidR="00932E80" w:rsidRDefault="003256F9">
      <w:pPr>
        <w:pStyle w:val="BodyText"/>
        <w:ind w:left="720" w:right="377"/>
      </w:pPr>
      <w:r>
        <w:t>The</w:t>
      </w:r>
      <w:r>
        <w:rPr>
          <w:spacing w:val="-3"/>
        </w:rPr>
        <w:t xml:space="preserve"> </w:t>
      </w:r>
      <w:r>
        <w:t>user-friendly</w:t>
      </w:r>
      <w:r>
        <w:rPr>
          <w:spacing w:val="-1"/>
        </w:rPr>
        <w:t xml:space="preserve"> </w:t>
      </w:r>
      <w:r>
        <w:t>control</w:t>
      </w:r>
      <w:r>
        <w:rPr>
          <w:spacing w:val="-3"/>
        </w:rPr>
        <w:t xml:space="preserve"> </w:t>
      </w:r>
      <w:r>
        <w:t>panel</w:t>
      </w:r>
      <w:r>
        <w:rPr>
          <w:spacing w:val="-5"/>
        </w:rPr>
        <w:t xml:space="preserve"> </w:t>
      </w:r>
      <w:r>
        <w:t>will have</w:t>
      </w:r>
      <w:r>
        <w:rPr>
          <w:spacing w:val="-1"/>
        </w:rPr>
        <w:t xml:space="preserve"> </w:t>
      </w:r>
      <w:r>
        <w:t>all</w:t>
      </w:r>
      <w:r>
        <w:rPr>
          <w:spacing w:val="-3"/>
        </w:rPr>
        <w:t xml:space="preserve"> </w:t>
      </w:r>
      <w:r>
        <w:t>control</w:t>
      </w:r>
      <w:r>
        <w:rPr>
          <w:spacing w:val="-3"/>
        </w:rPr>
        <w:t xml:space="preserve"> </w:t>
      </w:r>
      <w:r>
        <w:t>valve</w:t>
      </w:r>
      <w:r>
        <w:rPr>
          <w:spacing w:val="-1"/>
        </w:rPr>
        <w:t xml:space="preserve"> </w:t>
      </w:r>
      <w:r>
        <w:t>and</w:t>
      </w:r>
      <w:r>
        <w:rPr>
          <w:spacing w:val="-4"/>
        </w:rPr>
        <w:t xml:space="preserve"> </w:t>
      </w:r>
      <w:r>
        <w:t>monitoring</w:t>
      </w:r>
      <w:r>
        <w:rPr>
          <w:spacing w:val="-1"/>
        </w:rPr>
        <w:t xml:space="preserve"> </w:t>
      </w:r>
      <w:r>
        <w:t>gauges.</w:t>
      </w:r>
      <w:r>
        <w:rPr>
          <w:spacing w:val="-4"/>
        </w:rPr>
        <w:t xml:space="preserve"> </w:t>
      </w:r>
      <w:r>
        <w:t>it is located</w:t>
      </w:r>
      <w:r>
        <w:rPr>
          <w:spacing w:val="-4"/>
        </w:rPr>
        <w:t xml:space="preserve"> </w:t>
      </w:r>
      <w:r>
        <w:t>nearer</w:t>
      </w:r>
      <w:r>
        <w:rPr>
          <w:spacing w:val="-3"/>
        </w:rPr>
        <w:t xml:space="preserve"> </w:t>
      </w:r>
      <w:r>
        <w:t>to drill point. The operator has clear visibility for rig operating to operate easily.</w:t>
      </w:r>
    </w:p>
    <w:p w:rsidR="00932E80" w:rsidRDefault="00932E80">
      <w:pPr>
        <w:pStyle w:val="BodyText"/>
        <w:spacing w:before="19"/>
      </w:pPr>
    </w:p>
    <w:p w:rsidR="00932E80" w:rsidRDefault="003256F9">
      <w:pPr>
        <w:pStyle w:val="ListParagraph"/>
        <w:numPr>
          <w:ilvl w:val="0"/>
          <w:numId w:val="11"/>
        </w:numPr>
        <w:tabs>
          <w:tab w:val="left" w:pos="1053"/>
        </w:tabs>
        <w:spacing w:before="1"/>
        <w:ind w:left="1053" w:hanging="333"/>
      </w:pPr>
      <w:r>
        <w:rPr>
          <w:u w:val="single"/>
        </w:rPr>
        <w:t>BOTTOM</w:t>
      </w:r>
      <w:r>
        <w:rPr>
          <w:spacing w:val="-8"/>
          <w:u w:val="single"/>
        </w:rPr>
        <w:t xml:space="preserve"> </w:t>
      </w:r>
      <w:r>
        <w:rPr>
          <w:spacing w:val="-2"/>
          <w:u w:val="single"/>
        </w:rPr>
        <w:t>GUIDE:</w:t>
      </w:r>
    </w:p>
    <w:p w:rsidR="00932E80" w:rsidRDefault="003256F9">
      <w:pPr>
        <w:pStyle w:val="BodyText"/>
        <w:spacing w:before="19"/>
        <w:ind w:left="720" w:right="377"/>
      </w:pPr>
      <w:r>
        <w:t>Split</w:t>
      </w:r>
      <w:r>
        <w:rPr>
          <w:spacing w:val="-3"/>
        </w:rPr>
        <w:t xml:space="preserve"> </w:t>
      </w:r>
      <w:r>
        <w:t>type</w:t>
      </w:r>
      <w:r>
        <w:rPr>
          <w:spacing w:val="-1"/>
        </w:rPr>
        <w:t xml:space="preserve"> </w:t>
      </w:r>
      <w:r>
        <w:t>bottom</w:t>
      </w:r>
      <w:r>
        <w:rPr>
          <w:spacing w:val="-5"/>
        </w:rPr>
        <w:t xml:space="preserve"> </w:t>
      </w:r>
      <w:r>
        <w:t>guide of</w:t>
      </w:r>
      <w:r>
        <w:rPr>
          <w:spacing w:val="-3"/>
        </w:rPr>
        <w:t xml:space="preserve"> </w:t>
      </w:r>
      <w:r>
        <w:rPr>
          <w:b/>
        </w:rPr>
        <w:t>14.5</w:t>
      </w:r>
      <w:r>
        <w:rPr>
          <w:b/>
          <w:spacing w:val="-4"/>
        </w:rPr>
        <w:t xml:space="preserve"> </w:t>
      </w:r>
      <w:r>
        <w:rPr>
          <w:b/>
        </w:rPr>
        <w:t>inch</w:t>
      </w:r>
      <w:r>
        <w:rPr>
          <w:b/>
          <w:spacing w:val="-2"/>
        </w:rPr>
        <w:t xml:space="preserve"> </w:t>
      </w:r>
      <w:r>
        <w:rPr>
          <w:b/>
        </w:rPr>
        <w:t>(368</w:t>
      </w:r>
      <w:r>
        <w:rPr>
          <w:b/>
          <w:spacing w:val="-4"/>
        </w:rPr>
        <w:t xml:space="preserve"> </w:t>
      </w:r>
      <w:r>
        <w:rPr>
          <w:b/>
        </w:rPr>
        <w:t xml:space="preserve">mm) </w:t>
      </w:r>
      <w:r>
        <w:t>clear</w:t>
      </w:r>
      <w:r>
        <w:rPr>
          <w:spacing w:val="-3"/>
        </w:rPr>
        <w:t xml:space="preserve"> </w:t>
      </w:r>
      <w:r>
        <w:t>hole</w:t>
      </w:r>
      <w:r>
        <w:rPr>
          <w:spacing w:val="-3"/>
        </w:rPr>
        <w:t xml:space="preserve"> </w:t>
      </w:r>
      <w:r>
        <w:t>will</w:t>
      </w:r>
      <w:r>
        <w:rPr>
          <w:spacing w:val="-3"/>
        </w:rPr>
        <w:t xml:space="preserve"> </w:t>
      </w:r>
      <w:r>
        <w:t>be</w:t>
      </w:r>
      <w:r>
        <w:rPr>
          <w:spacing w:val="-3"/>
        </w:rPr>
        <w:t xml:space="preserve"> </w:t>
      </w:r>
      <w:r>
        <w:t>welded</w:t>
      </w:r>
      <w:r>
        <w:rPr>
          <w:spacing w:val="-1"/>
        </w:rPr>
        <w:t xml:space="preserve"> </w:t>
      </w:r>
      <w:r>
        <w:t>to</w:t>
      </w:r>
      <w:r>
        <w:rPr>
          <w:spacing w:val="-4"/>
        </w:rPr>
        <w:t xml:space="preserve"> </w:t>
      </w:r>
      <w:r>
        <w:t>rig</w:t>
      </w:r>
      <w:r>
        <w:rPr>
          <w:spacing w:val="-1"/>
        </w:rPr>
        <w:t xml:space="preserve"> </w:t>
      </w:r>
      <w:r>
        <w:t>platform</w:t>
      </w:r>
      <w:r>
        <w:rPr>
          <w:spacing w:val="-5"/>
        </w:rPr>
        <w:t xml:space="preserve"> </w:t>
      </w:r>
      <w:r>
        <w:t>to</w:t>
      </w:r>
      <w:r>
        <w:rPr>
          <w:spacing w:val="-1"/>
        </w:rPr>
        <w:t xml:space="preserve"> </w:t>
      </w:r>
      <w:r>
        <w:t xml:space="preserve">accommodate the hammer, rod guides to align the drill pipe to drill hole </w:t>
      </w:r>
      <w:proofErr w:type="spellStart"/>
      <w:r>
        <w:t>centre</w:t>
      </w:r>
      <w:proofErr w:type="spellEnd"/>
      <w:r>
        <w:t>.</w:t>
      </w:r>
    </w:p>
    <w:p w:rsidR="00932E80" w:rsidRDefault="00932E80">
      <w:pPr>
        <w:pStyle w:val="BodyText"/>
        <w:spacing w:before="22"/>
      </w:pPr>
    </w:p>
    <w:p w:rsidR="00932E80" w:rsidRDefault="003256F9">
      <w:pPr>
        <w:pStyle w:val="ListParagraph"/>
        <w:numPr>
          <w:ilvl w:val="0"/>
          <w:numId w:val="11"/>
        </w:numPr>
        <w:tabs>
          <w:tab w:val="left" w:pos="1049"/>
        </w:tabs>
        <w:spacing w:before="0" w:line="294" w:lineRule="exact"/>
        <w:ind w:left="1049" w:hanging="329"/>
      </w:pPr>
      <w:r>
        <w:rPr>
          <w:u w:val="single"/>
        </w:rPr>
        <w:t>AIR</w:t>
      </w:r>
      <w:r>
        <w:rPr>
          <w:spacing w:val="-6"/>
          <w:u w:val="single"/>
        </w:rPr>
        <w:t xml:space="preserve"> </w:t>
      </w:r>
      <w:r>
        <w:rPr>
          <w:u w:val="single"/>
        </w:rPr>
        <w:t>LINE</w:t>
      </w:r>
      <w:r>
        <w:rPr>
          <w:spacing w:val="-2"/>
          <w:u w:val="single"/>
        </w:rPr>
        <w:t xml:space="preserve"> LUBRICATOR:</w:t>
      </w:r>
    </w:p>
    <w:p w:rsidR="00932E80" w:rsidRDefault="003256F9">
      <w:pPr>
        <w:pStyle w:val="BodyText"/>
        <w:spacing w:line="251" w:lineRule="auto"/>
        <w:ind w:left="720" w:right="377"/>
      </w:pPr>
      <w:r>
        <w:t>A</w:t>
      </w:r>
      <w:r>
        <w:rPr>
          <w:spacing w:val="-2"/>
        </w:rPr>
        <w:t xml:space="preserve"> </w:t>
      </w:r>
      <w:r>
        <w:t>positive</w:t>
      </w:r>
      <w:r>
        <w:rPr>
          <w:spacing w:val="-1"/>
        </w:rPr>
        <w:t xml:space="preserve"> </w:t>
      </w:r>
      <w:r>
        <w:t>acting</w:t>
      </w:r>
      <w:r>
        <w:rPr>
          <w:spacing w:val="-4"/>
        </w:rPr>
        <w:t xml:space="preserve"> </w:t>
      </w:r>
      <w:r>
        <w:t>line</w:t>
      </w:r>
      <w:r>
        <w:rPr>
          <w:spacing w:val="-3"/>
        </w:rPr>
        <w:t xml:space="preserve"> </w:t>
      </w:r>
      <w:r>
        <w:t>lubricator is</w:t>
      </w:r>
      <w:r>
        <w:rPr>
          <w:spacing w:val="40"/>
        </w:rPr>
        <w:t xml:space="preserve"> </w:t>
      </w:r>
      <w:r>
        <w:t>provided</w:t>
      </w:r>
      <w:r>
        <w:rPr>
          <w:spacing w:val="-4"/>
        </w:rPr>
        <w:t xml:space="preserve"> </w:t>
      </w:r>
      <w:r>
        <w:t>for</w:t>
      </w:r>
      <w:r>
        <w:rPr>
          <w:spacing w:val="-3"/>
        </w:rPr>
        <w:t xml:space="preserve"> </w:t>
      </w:r>
      <w:r>
        <w:t>injecting</w:t>
      </w:r>
      <w:r>
        <w:rPr>
          <w:spacing w:val="-1"/>
        </w:rPr>
        <w:t xml:space="preserve"> </w:t>
      </w:r>
      <w:r>
        <w:t>rock</w:t>
      </w:r>
      <w:r>
        <w:rPr>
          <w:spacing w:val="-4"/>
        </w:rPr>
        <w:t xml:space="preserve"> </w:t>
      </w:r>
      <w:r>
        <w:t>oil</w:t>
      </w:r>
      <w:r>
        <w:rPr>
          <w:spacing w:val="-3"/>
        </w:rPr>
        <w:t xml:space="preserve"> </w:t>
      </w:r>
      <w:r>
        <w:t>in the</w:t>
      </w:r>
      <w:r>
        <w:rPr>
          <w:spacing w:val="-3"/>
        </w:rPr>
        <w:t xml:space="preserve"> </w:t>
      </w:r>
      <w:r>
        <w:t>compressed</w:t>
      </w:r>
      <w:r>
        <w:rPr>
          <w:spacing w:val="-4"/>
        </w:rPr>
        <w:t xml:space="preserve"> </w:t>
      </w:r>
      <w:r>
        <w:t>air</w:t>
      </w:r>
      <w:r>
        <w:rPr>
          <w:spacing w:val="-3"/>
        </w:rPr>
        <w:t xml:space="preserve"> </w:t>
      </w:r>
      <w:r>
        <w:t>system</w:t>
      </w:r>
      <w:r>
        <w:rPr>
          <w:spacing w:val="-5"/>
        </w:rPr>
        <w:t xml:space="preserve"> </w:t>
      </w:r>
      <w:r>
        <w:t>complete with oil reservoir for lubricating the DTH hammer.</w:t>
      </w:r>
    </w:p>
    <w:p w:rsidR="00932E80" w:rsidRDefault="00932E80">
      <w:pPr>
        <w:pStyle w:val="BodyText"/>
        <w:spacing w:before="39"/>
      </w:pPr>
    </w:p>
    <w:p w:rsidR="00932E80" w:rsidRDefault="003256F9">
      <w:pPr>
        <w:pStyle w:val="ListParagraph"/>
        <w:numPr>
          <w:ilvl w:val="0"/>
          <w:numId w:val="11"/>
        </w:numPr>
        <w:tabs>
          <w:tab w:val="left" w:pos="1053"/>
        </w:tabs>
        <w:spacing w:before="1" w:line="296" w:lineRule="exact"/>
        <w:ind w:left="1053" w:hanging="333"/>
      </w:pPr>
      <w:r>
        <w:rPr>
          <w:u w:val="single"/>
        </w:rPr>
        <w:t>NIGHT</w:t>
      </w:r>
      <w:r>
        <w:rPr>
          <w:spacing w:val="-6"/>
          <w:u w:val="single"/>
        </w:rPr>
        <w:t xml:space="preserve"> </w:t>
      </w:r>
      <w:r>
        <w:rPr>
          <w:spacing w:val="-2"/>
          <w:u w:val="single"/>
        </w:rPr>
        <w:t>LIGHT:</w:t>
      </w:r>
    </w:p>
    <w:p w:rsidR="00932E80" w:rsidRDefault="003256F9">
      <w:pPr>
        <w:pStyle w:val="BodyText"/>
        <w:ind w:left="720" w:right="1411"/>
        <w:rPr>
          <w:sz w:val="24"/>
        </w:rPr>
      </w:pPr>
      <w:r>
        <w:t>For</w:t>
      </w:r>
      <w:r>
        <w:rPr>
          <w:spacing w:val="-3"/>
        </w:rPr>
        <w:t xml:space="preserve"> </w:t>
      </w:r>
      <w:r>
        <w:t>easy</w:t>
      </w:r>
      <w:r>
        <w:rPr>
          <w:spacing w:val="-4"/>
        </w:rPr>
        <w:t xml:space="preserve"> </w:t>
      </w:r>
      <w:r>
        <w:t>handling</w:t>
      </w:r>
      <w:r>
        <w:rPr>
          <w:spacing w:val="-1"/>
        </w:rPr>
        <w:t xml:space="preserve"> </w:t>
      </w:r>
      <w:r>
        <w:t>and</w:t>
      </w:r>
      <w:r>
        <w:rPr>
          <w:spacing w:val="-4"/>
        </w:rPr>
        <w:t xml:space="preserve"> </w:t>
      </w:r>
      <w:r>
        <w:t>operation</w:t>
      </w:r>
      <w:r>
        <w:rPr>
          <w:spacing w:val="-4"/>
        </w:rPr>
        <w:t xml:space="preserve"> </w:t>
      </w:r>
      <w:r>
        <w:t>at</w:t>
      </w:r>
      <w:r>
        <w:rPr>
          <w:spacing w:val="-3"/>
        </w:rPr>
        <w:t xml:space="preserve"> </w:t>
      </w:r>
      <w:r>
        <w:t>night,</w:t>
      </w:r>
      <w:r>
        <w:rPr>
          <w:spacing w:val="-4"/>
        </w:rPr>
        <w:t xml:space="preserve"> </w:t>
      </w:r>
      <w:r>
        <w:t>24v</w:t>
      </w:r>
      <w:r>
        <w:rPr>
          <w:spacing w:val="-4"/>
        </w:rPr>
        <w:t xml:space="preserve"> </w:t>
      </w:r>
      <w:r>
        <w:t>DC power</w:t>
      </w:r>
      <w:r>
        <w:rPr>
          <w:spacing w:val="-3"/>
        </w:rPr>
        <w:t xml:space="preserve"> </w:t>
      </w:r>
      <w:r>
        <w:t>20w</w:t>
      </w:r>
      <w:r>
        <w:rPr>
          <w:spacing w:val="-2"/>
        </w:rPr>
        <w:t xml:space="preserve"> </w:t>
      </w:r>
      <w:r>
        <w:t>LED</w:t>
      </w:r>
      <w:r>
        <w:rPr>
          <w:spacing w:val="-2"/>
        </w:rPr>
        <w:t xml:space="preserve"> </w:t>
      </w:r>
      <w:r>
        <w:t>lights</w:t>
      </w:r>
      <w:r>
        <w:rPr>
          <w:spacing w:val="-3"/>
        </w:rPr>
        <w:t xml:space="preserve"> </w:t>
      </w:r>
      <w:r>
        <w:t>are</w:t>
      </w:r>
      <w:r>
        <w:rPr>
          <w:spacing w:val="-3"/>
        </w:rPr>
        <w:t xml:space="preserve"> </w:t>
      </w:r>
      <w:r>
        <w:t>provided</w:t>
      </w:r>
      <w:r>
        <w:rPr>
          <w:spacing w:val="-4"/>
        </w:rPr>
        <w:t xml:space="preserve"> </w:t>
      </w:r>
      <w:r>
        <w:t>in</w:t>
      </w:r>
      <w:r>
        <w:rPr>
          <w:spacing w:val="-4"/>
        </w:rPr>
        <w:t xml:space="preserve"> </w:t>
      </w:r>
      <w:r>
        <w:t>the rig drilling operation during night</w:t>
      </w:r>
      <w:r>
        <w:rPr>
          <w:sz w:val="24"/>
        </w:rPr>
        <w:t>.</w:t>
      </w:r>
    </w:p>
    <w:p w:rsidR="00932E80" w:rsidRDefault="00932E80">
      <w:pPr>
        <w:pStyle w:val="BodyText"/>
        <w:rPr>
          <w:sz w:val="24"/>
        </w:rPr>
        <w:sectPr w:rsidR="00932E80">
          <w:headerReference w:type="default" r:id="rId56"/>
          <w:pgSz w:w="12240" w:h="15840"/>
          <w:pgMar w:top="840" w:right="1080" w:bottom="280" w:left="720" w:header="566" w:footer="0" w:gutter="0"/>
          <w:cols w:space="720"/>
        </w:sectPr>
      </w:pPr>
    </w:p>
    <w:p w:rsidR="00932E80" w:rsidRDefault="003256F9">
      <w:pPr>
        <w:spacing w:before="1"/>
        <w:ind w:left="2054"/>
        <w:rPr>
          <w:b/>
          <w:sz w:val="24"/>
        </w:rPr>
      </w:pPr>
      <w:r>
        <w:rPr>
          <w:b/>
          <w:sz w:val="24"/>
        </w:rPr>
        <w:lastRenderedPageBreak/>
        <w:t>TECHNICAL</w:t>
      </w:r>
      <w:r>
        <w:rPr>
          <w:b/>
          <w:spacing w:val="-7"/>
          <w:sz w:val="24"/>
        </w:rPr>
        <w:t xml:space="preserve"> </w:t>
      </w:r>
      <w:r>
        <w:rPr>
          <w:b/>
          <w:sz w:val="24"/>
        </w:rPr>
        <w:t>SPECIFICATION</w:t>
      </w:r>
      <w:r>
        <w:rPr>
          <w:b/>
          <w:spacing w:val="-3"/>
          <w:sz w:val="24"/>
        </w:rPr>
        <w:t xml:space="preserve"> </w:t>
      </w:r>
      <w:r>
        <w:rPr>
          <w:b/>
          <w:sz w:val="24"/>
        </w:rPr>
        <w:t>FOR</w:t>
      </w:r>
      <w:r>
        <w:rPr>
          <w:b/>
          <w:spacing w:val="-2"/>
          <w:sz w:val="24"/>
        </w:rPr>
        <w:t xml:space="preserve"> </w:t>
      </w:r>
      <w:r>
        <w:rPr>
          <w:b/>
          <w:sz w:val="24"/>
        </w:rPr>
        <w:t>THE</w:t>
      </w:r>
      <w:r>
        <w:rPr>
          <w:b/>
          <w:spacing w:val="-5"/>
          <w:sz w:val="24"/>
        </w:rPr>
        <w:t xml:space="preserve"> </w:t>
      </w:r>
      <w:r>
        <w:rPr>
          <w:b/>
          <w:sz w:val="24"/>
        </w:rPr>
        <w:t>BOREHOLE</w:t>
      </w:r>
      <w:r>
        <w:rPr>
          <w:b/>
          <w:spacing w:val="-4"/>
          <w:sz w:val="24"/>
        </w:rPr>
        <w:t xml:space="preserve"> </w:t>
      </w:r>
      <w:r>
        <w:rPr>
          <w:b/>
          <w:sz w:val="24"/>
        </w:rPr>
        <w:t>SITING</w:t>
      </w:r>
      <w:r>
        <w:rPr>
          <w:b/>
          <w:spacing w:val="-3"/>
          <w:sz w:val="24"/>
        </w:rPr>
        <w:t xml:space="preserve"> </w:t>
      </w:r>
      <w:r>
        <w:rPr>
          <w:b/>
          <w:spacing w:val="-2"/>
          <w:sz w:val="24"/>
        </w:rPr>
        <w:t>MACHINE</w:t>
      </w:r>
    </w:p>
    <w:p w:rsidR="00932E80" w:rsidRDefault="00932E80">
      <w:pPr>
        <w:pStyle w:val="BodyText"/>
        <w:rPr>
          <w:b/>
          <w:sz w:val="20"/>
        </w:rPr>
      </w:pPr>
    </w:p>
    <w:p w:rsidR="00932E80" w:rsidRDefault="00932E80">
      <w:pPr>
        <w:pStyle w:val="BodyText"/>
        <w:spacing w:before="95"/>
        <w:rPr>
          <w:b/>
          <w:sz w:val="20"/>
        </w:rPr>
      </w:pPr>
    </w:p>
    <w:tbl>
      <w:tblPr>
        <w:tblW w:w="0" w:type="auto"/>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9"/>
        <w:gridCol w:w="6520"/>
        <w:gridCol w:w="1559"/>
      </w:tblGrid>
      <w:tr w:rsidR="00932E80">
        <w:trPr>
          <w:trHeight w:val="276"/>
        </w:trPr>
        <w:tc>
          <w:tcPr>
            <w:tcW w:w="1419" w:type="dxa"/>
            <w:vAlign w:val="center"/>
          </w:tcPr>
          <w:p w:rsidR="00932E80" w:rsidRDefault="003256F9">
            <w:pPr>
              <w:pStyle w:val="TableParagraph"/>
              <w:spacing w:before="1" w:line="255" w:lineRule="exact"/>
              <w:ind w:left="36"/>
              <w:jc w:val="center"/>
              <w:rPr>
                <w:b/>
                <w:sz w:val="24"/>
              </w:rPr>
            </w:pPr>
            <w:r>
              <w:rPr>
                <w:b/>
                <w:spacing w:val="-5"/>
                <w:sz w:val="24"/>
              </w:rPr>
              <w:t>S/N</w:t>
            </w:r>
          </w:p>
        </w:tc>
        <w:tc>
          <w:tcPr>
            <w:tcW w:w="6520" w:type="dxa"/>
            <w:vAlign w:val="center"/>
          </w:tcPr>
          <w:p w:rsidR="00932E80" w:rsidRDefault="003256F9">
            <w:pPr>
              <w:pStyle w:val="TableParagraph"/>
              <w:spacing w:before="1" w:line="255" w:lineRule="exact"/>
              <w:ind w:left="43"/>
              <w:jc w:val="center"/>
              <w:rPr>
                <w:b/>
                <w:sz w:val="24"/>
              </w:rPr>
            </w:pPr>
            <w:r>
              <w:rPr>
                <w:b/>
                <w:spacing w:val="-2"/>
                <w:sz w:val="24"/>
              </w:rPr>
              <w:t>DESCRIPTION</w:t>
            </w:r>
          </w:p>
        </w:tc>
        <w:tc>
          <w:tcPr>
            <w:tcW w:w="1559" w:type="dxa"/>
            <w:vAlign w:val="center"/>
          </w:tcPr>
          <w:p w:rsidR="00932E80" w:rsidRDefault="003256F9">
            <w:pPr>
              <w:pStyle w:val="TableParagraph"/>
              <w:spacing w:before="1" w:line="255" w:lineRule="exact"/>
              <w:ind w:left="262"/>
              <w:jc w:val="center"/>
              <w:rPr>
                <w:b/>
                <w:sz w:val="24"/>
              </w:rPr>
            </w:pPr>
            <w:r>
              <w:rPr>
                <w:b/>
                <w:spacing w:val="-2"/>
                <w:sz w:val="24"/>
              </w:rPr>
              <w:t>TOTAL</w:t>
            </w:r>
          </w:p>
        </w:tc>
      </w:tr>
      <w:tr w:rsidR="00932E80">
        <w:trPr>
          <w:trHeight w:val="570"/>
        </w:trPr>
        <w:tc>
          <w:tcPr>
            <w:tcW w:w="1419" w:type="dxa"/>
            <w:vAlign w:val="center"/>
          </w:tcPr>
          <w:p w:rsidR="00932E80" w:rsidRDefault="00932E80">
            <w:pPr>
              <w:pStyle w:val="TableParagraph"/>
              <w:spacing w:before="17"/>
              <w:jc w:val="center"/>
              <w:rPr>
                <w:b/>
                <w:sz w:val="24"/>
              </w:rPr>
            </w:pPr>
          </w:p>
          <w:p w:rsidR="00932E80" w:rsidRDefault="003256F9">
            <w:pPr>
              <w:pStyle w:val="TableParagraph"/>
              <w:spacing w:line="258" w:lineRule="exact"/>
              <w:ind w:right="405"/>
              <w:jc w:val="center"/>
              <w:rPr>
                <w:b/>
                <w:sz w:val="24"/>
              </w:rPr>
            </w:pPr>
            <w:r>
              <w:rPr>
                <w:b/>
                <w:spacing w:val="-10"/>
                <w:sz w:val="24"/>
              </w:rPr>
              <w:t>1</w:t>
            </w:r>
          </w:p>
        </w:tc>
        <w:tc>
          <w:tcPr>
            <w:tcW w:w="6520" w:type="dxa"/>
            <w:vAlign w:val="center"/>
          </w:tcPr>
          <w:p w:rsidR="00932E80" w:rsidRDefault="003256F9">
            <w:pPr>
              <w:pStyle w:val="TableParagraph"/>
              <w:spacing w:line="280" w:lineRule="atLeast"/>
              <w:ind w:left="43" w:right="94"/>
              <w:jc w:val="center"/>
              <w:rPr>
                <w:sz w:val="24"/>
              </w:rPr>
            </w:pPr>
            <w:r>
              <w:rPr>
                <w:sz w:val="24"/>
              </w:rPr>
              <w:t>Model</w:t>
            </w:r>
            <w:r>
              <w:rPr>
                <w:spacing w:val="80"/>
                <w:sz w:val="24"/>
              </w:rPr>
              <w:t xml:space="preserve"> </w:t>
            </w:r>
            <w:r>
              <w:rPr>
                <w:sz w:val="24"/>
              </w:rPr>
              <w:t>-</w:t>
            </w:r>
            <w:r>
              <w:rPr>
                <w:spacing w:val="40"/>
                <w:sz w:val="24"/>
              </w:rPr>
              <w:t xml:space="preserve"> </w:t>
            </w:r>
            <w:r>
              <w:rPr>
                <w:sz w:val="24"/>
              </w:rPr>
              <w:t>ADMT-300S-X</w:t>
            </w:r>
            <w:r>
              <w:rPr>
                <w:spacing w:val="80"/>
                <w:sz w:val="24"/>
              </w:rPr>
              <w:t xml:space="preserve"> </w:t>
            </w:r>
            <w:r>
              <w:rPr>
                <w:sz w:val="24"/>
              </w:rPr>
              <w:t>300M</w:t>
            </w:r>
            <w:r>
              <w:rPr>
                <w:spacing w:val="40"/>
                <w:sz w:val="24"/>
              </w:rPr>
              <w:t xml:space="preserve"> </w:t>
            </w:r>
            <w:r>
              <w:rPr>
                <w:sz w:val="24"/>
              </w:rPr>
              <w:t>deep</w:t>
            </w:r>
            <w:r>
              <w:rPr>
                <w:spacing w:val="-4"/>
                <w:sz w:val="24"/>
              </w:rPr>
              <w:t xml:space="preserve"> </w:t>
            </w:r>
            <w:r>
              <w:rPr>
                <w:sz w:val="24"/>
              </w:rPr>
              <w:t>underground</w:t>
            </w:r>
            <w:r>
              <w:rPr>
                <w:spacing w:val="-2"/>
                <w:sz w:val="24"/>
              </w:rPr>
              <w:t xml:space="preserve"> </w:t>
            </w:r>
            <w:r>
              <w:rPr>
                <w:sz w:val="24"/>
              </w:rPr>
              <w:t>water detector Single Channel</w:t>
            </w:r>
          </w:p>
        </w:tc>
        <w:tc>
          <w:tcPr>
            <w:tcW w:w="1559" w:type="dxa"/>
            <w:vAlign w:val="center"/>
          </w:tcPr>
          <w:p w:rsidR="00932E80" w:rsidRDefault="00932E80">
            <w:pPr>
              <w:pStyle w:val="TableParagraph"/>
              <w:spacing w:before="17"/>
              <w:jc w:val="center"/>
              <w:rPr>
                <w:b/>
                <w:sz w:val="24"/>
              </w:rPr>
            </w:pPr>
          </w:p>
          <w:p w:rsidR="00932E80" w:rsidRDefault="003256F9">
            <w:pPr>
              <w:pStyle w:val="TableParagraph"/>
              <w:spacing w:line="260" w:lineRule="exact"/>
              <w:ind w:right="55"/>
              <w:jc w:val="center"/>
              <w:rPr>
                <w:b/>
                <w:sz w:val="24"/>
              </w:rPr>
            </w:pPr>
            <w:r>
              <w:rPr>
                <w:spacing w:val="-10"/>
                <w:sz w:val="24"/>
              </w:rPr>
              <w:t>1</w:t>
            </w:r>
          </w:p>
        </w:tc>
      </w:tr>
      <w:tr w:rsidR="00932E80">
        <w:trPr>
          <w:trHeight w:val="280"/>
        </w:trPr>
        <w:tc>
          <w:tcPr>
            <w:tcW w:w="1419" w:type="dxa"/>
            <w:vAlign w:val="center"/>
          </w:tcPr>
          <w:p w:rsidR="00932E80" w:rsidRDefault="003256F9">
            <w:pPr>
              <w:pStyle w:val="TableParagraph"/>
              <w:spacing w:line="260" w:lineRule="exact"/>
              <w:ind w:right="405"/>
              <w:jc w:val="center"/>
              <w:rPr>
                <w:sz w:val="24"/>
              </w:rPr>
            </w:pPr>
            <w:r>
              <w:rPr>
                <w:spacing w:val="-10"/>
                <w:sz w:val="24"/>
              </w:rPr>
              <w:t>2</w:t>
            </w:r>
          </w:p>
        </w:tc>
        <w:tc>
          <w:tcPr>
            <w:tcW w:w="6520" w:type="dxa"/>
            <w:vAlign w:val="center"/>
          </w:tcPr>
          <w:p w:rsidR="00932E80" w:rsidRDefault="003256F9">
            <w:pPr>
              <w:pStyle w:val="TableParagraph"/>
              <w:tabs>
                <w:tab w:val="left" w:pos="2743"/>
              </w:tabs>
              <w:spacing w:line="260" w:lineRule="exact"/>
              <w:ind w:left="43"/>
              <w:jc w:val="center"/>
              <w:rPr>
                <w:sz w:val="24"/>
              </w:rPr>
            </w:pPr>
            <w:r>
              <w:rPr>
                <w:sz w:val="24"/>
              </w:rPr>
              <w:t>Measurement</w:t>
            </w:r>
            <w:r>
              <w:rPr>
                <w:spacing w:val="57"/>
                <w:sz w:val="24"/>
              </w:rPr>
              <w:t xml:space="preserve"> </w:t>
            </w:r>
            <w:r>
              <w:rPr>
                <w:spacing w:val="-4"/>
                <w:sz w:val="24"/>
              </w:rPr>
              <w:t>mode</w:t>
            </w:r>
            <w:r>
              <w:rPr>
                <w:sz w:val="24"/>
              </w:rPr>
              <w:t xml:space="preserve"> MN(Electrodes),</w:t>
            </w:r>
            <w:r>
              <w:rPr>
                <w:spacing w:val="62"/>
                <w:sz w:val="24"/>
              </w:rPr>
              <w:t xml:space="preserve"> </w:t>
            </w:r>
            <w:r>
              <w:rPr>
                <w:spacing w:val="-2"/>
                <w:sz w:val="24"/>
              </w:rPr>
              <w:t>TT(Wireless</w:t>
            </w:r>
          </w:p>
        </w:tc>
        <w:tc>
          <w:tcPr>
            <w:tcW w:w="1559" w:type="dxa"/>
            <w:vAlign w:val="center"/>
          </w:tcPr>
          <w:p w:rsidR="00932E80" w:rsidRDefault="003256F9">
            <w:pPr>
              <w:pStyle w:val="TableParagraph"/>
              <w:spacing w:line="260" w:lineRule="exact"/>
              <w:ind w:right="55"/>
              <w:jc w:val="center"/>
              <w:rPr>
                <w:sz w:val="24"/>
              </w:rPr>
            </w:pPr>
            <w:r>
              <w:rPr>
                <w:spacing w:val="-10"/>
                <w:sz w:val="24"/>
              </w:rPr>
              <w:t>1</w:t>
            </w:r>
          </w:p>
        </w:tc>
      </w:tr>
      <w:tr w:rsidR="00932E80">
        <w:trPr>
          <w:trHeight w:val="280"/>
        </w:trPr>
        <w:tc>
          <w:tcPr>
            <w:tcW w:w="1419" w:type="dxa"/>
            <w:vAlign w:val="center"/>
          </w:tcPr>
          <w:p w:rsidR="00932E80" w:rsidRDefault="003256F9">
            <w:pPr>
              <w:pStyle w:val="TableParagraph"/>
              <w:spacing w:line="259" w:lineRule="exact"/>
              <w:ind w:right="405"/>
              <w:jc w:val="center"/>
              <w:rPr>
                <w:sz w:val="24"/>
              </w:rPr>
            </w:pPr>
            <w:r>
              <w:rPr>
                <w:spacing w:val="-10"/>
                <w:sz w:val="24"/>
              </w:rPr>
              <w:t>3</w:t>
            </w:r>
          </w:p>
        </w:tc>
        <w:tc>
          <w:tcPr>
            <w:tcW w:w="6520" w:type="dxa"/>
            <w:vAlign w:val="center"/>
          </w:tcPr>
          <w:p w:rsidR="00932E80" w:rsidRDefault="003256F9">
            <w:pPr>
              <w:pStyle w:val="TableParagraph"/>
              <w:spacing w:line="259" w:lineRule="exact"/>
              <w:ind w:left="43"/>
              <w:jc w:val="center"/>
              <w:rPr>
                <w:sz w:val="24"/>
              </w:rPr>
            </w:pPr>
            <w:r>
              <w:rPr>
                <w:sz w:val="24"/>
              </w:rPr>
              <w:t>Mainframe</w:t>
            </w:r>
            <w:r>
              <w:rPr>
                <w:spacing w:val="-3"/>
                <w:sz w:val="24"/>
              </w:rPr>
              <w:t xml:space="preserve"> </w:t>
            </w:r>
            <w:r>
              <w:rPr>
                <w:sz w:val="24"/>
              </w:rPr>
              <w:t>screen</w:t>
            </w:r>
            <w:r>
              <w:rPr>
                <w:spacing w:val="28"/>
                <w:sz w:val="24"/>
              </w:rPr>
              <w:t xml:space="preserve">  </w:t>
            </w:r>
            <w:r>
              <w:rPr>
                <w:sz w:val="24"/>
              </w:rPr>
              <w:t>(10</w:t>
            </w:r>
            <w:r>
              <w:rPr>
                <w:spacing w:val="1"/>
                <w:sz w:val="24"/>
              </w:rPr>
              <w:t xml:space="preserve"> </w:t>
            </w:r>
            <w:r>
              <w:rPr>
                <w:sz w:val="24"/>
              </w:rPr>
              <w:t>inch</w:t>
            </w:r>
            <w:r>
              <w:rPr>
                <w:spacing w:val="-2"/>
                <w:sz w:val="24"/>
              </w:rPr>
              <w:t xml:space="preserve"> </w:t>
            </w:r>
            <w:r>
              <w:rPr>
                <w:sz w:val="24"/>
              </w:rPr>
              <w:t>touch</w:t>
            </w:r>
            <w:r>
              <w:rPr>
                <w:spacing w:val="1"/>
                <w:sz w:val="24"/>
              </w:rPr>
              <w:t xml:space="preserve"> </w:t>
            </w:r>
            <w:r>
              <w:rPr>
                <w:sz w:val="24"/>
              </w:rPr>
              <w:t>screen</w:t>
            </w:r>
            <w:r>
              <w:rPr>
                <w:spacing w:val="-10"/>
                <w:sz w:val="24"/>
              </w:rPr>
              <w:t>)</w:t>
            </w:r>
          </w:p>
        </w:tc>
        <w:tc>
          <w:tcPr>
            <w:tcW w:w="1559" w:type="dxa"/>
            <w:vAlign w:val="center"/>
          </w:tcPr>
          <w:p w:rsidR="00932E80" w:rsidRDefault="003256F9">
            <w:pPr>
              <w:pStyle w:val="TableParagraph"/>
              <w:spacing w:line="259" w:lineRule="exact"/>
              <w:ind w:right="55"/>
              <w:jc w:val="center"/>
              <w:rPr>
                <w:sz w:val="24"/>
              </w:rPr>
            </w:pPr>
            <w:r>
              <w:rPr>
                <w:spacing w:val="-10"/>
                <w:sz w:val="24"/>
              </w:rPr>
              <w:t>1</w:t>
            </w:r>
          </w:p>
        </w:tc>
      </w:tr>
      <w:tr w:rsidR="00932E80">
        <w:trPr>
          <w:trHeight w:val="280"/>
        </w:trPr>
        <w:tc>
          <w:tcPr>
            <w:tcW w:w="1419" w:type="dxa"/>
            <w:vAlign w:val="center"/>
          </w:tcPr>
          <w:p w:rsidR="00932E80" w:rsidRDefault="003256F9">
            <w:pPr>
              <w:pStyle w:val="TableParagraph"/>
              <w:spacing w:before="1" w:line="259" w:lineRule="exact"/>
              <w:ind w:right="405"/>
              <w:jc w:val="center"/>
              <w:rPr>
                <w:sz w:val="24"/>
              </w:rPr>
            </w:pPr>
            <w:r>
              <w:rPr>
                <w:spacing w:val="-10"/>
                <w:sz w:val="24"/>
              </w:rPr>
              <w:t>4</w:t>
            </w:r>
          </w:p>
        </w:tc>
        <w:tc>
          <w:tcPr>
            <w:tcW w:w="6520" w:type="dxa"/>
            <w:vAlign w:val="center"/>
          </w:tcPr>
          <w:p w:rsidR="00932E80" w:rsidRDefault="003256F9">
            <w:pPr>
              <w:pStyle w:val="TableParagraph"/>
              <w:spacing w:before="1" w:line="259" w:lineRule="exact"/>
              <w:ind w:left="43"/>
              <w:jc w:val="center"/>
              <w:rPr>
                <w:sz w:val="24"/>
              </w:rPr>
            </w:pPr>
            <w:r>
              <w:rPr>
                <w:sz w:val="24"/>
              </w:rPr>
              <w:t>Connecting</w:t>
            </w:r>
            <w:r>
              <w:rPr>
                <w:spacing w:val="-5"/>
                <w:sz w:val="24"/>
              </w:rPr>
              <w:t xml:space="preserve"> </w:t>
            </w:r>
            <w:r>
              <w:rPr>
                <w:sz w:val="24"/>
              </w:rPr>
              <w:t>cable</w:t>
            </w:r>
            <w:r>
              <w:rPr>
                <w:spacing w:val="59"/>
                <w:sz w:val="24"/>
              </w:rPr>
              <w:t xml:space="preserve"> </w:t>
            </w:r>
            <w:r>
              <w:rPr>
                <w:spacing w:val="-5"/>
                <w:sz w:val="24"/>
              </w:rPr>
              <w:t>40m</w:t>
            </w:r>
          </w:p>
        </w:tc>
        <w:tc>
          <w:tcPr>
            <w:tcW w:w="1559" w:type="dxa"/>
            <w:vAlign w:val="center"/>
          </w:tcPr>
          <w:p w:rsidR="00932E80" w:rsidRDefault="003256F9">
            <w:pPr>
              <w:pStyle w:val="TableParagraph"/>
              <w:spacing w:before="1" w:line="259" w:lineRule="exact"/>
              <w:ind w:right="55"/>
              <w:jc w:val="center"/>
              <w:rPr>
                <w:sz w:val="24"/>
              </w:rPr>
            </w:pPr>
            <w:r>
              <w:rPr>
                <w:spacing w:val="-10"/>
                <w:sz w:val="24"/>
              </w:rPr>
              <w:t>1</w:t>
            </w:r>
          </w:p>
        </w:tc>
      </w:tr>
      <w:tr w:rsidR="00932E80">
        <w:trPr>
          <w:trHeight w:val="280"/>
        </w:trPr>
        <w:tc>
          <w:tcPr>
            <w:tcW w:w="1419" w:type="dxa"/>
            <w:vAlign w:val="center"/>
          </w:tcPr>
          <w:p w:rsidR="00932E80" w:rsidRDefault="003256F9">
            <w:pPr>
              <w:pStyle w:val="TableParagraph"/>
              <w:spacing w:before="1" w:line="258" w:lineRule="exact"/>
              <w:ind w:right="405"/>
              <w:jc w:val="center"/>
              <w:rPr>
                <w:sz w:val="24"/>
              </w:rPr>
            </w:pPr>
            <w:r>
              <w:rPr>
                <w:spacing w:val="-10"/>
                <w:sz w:val="24"/>
              </w:rPr>
              <w:t>5</w:t>
            </w:r>
          </w:p>
        </w:tc>
        <w:tc>
          <w:tcPr>
            <w:tcW w:w="6520" w:type="dxa"/>
            <w:vAlign w:val="center"/>
          </w:tcPr>
          <w:p w:rsidR="00932E80" w:rsidRDefault="003256F9">
            <w:pPr>
              <w:pStyle w:val="TableParagraph"/>
              <w:spacing w:before="1" w:line="258" w:lineRule="exact"/>
              <w:ind w:left="43"/>
              <w:jc w:val="center"/>
              <w:rPr>
                <w:sz w:val="24"/>
              </w:rPr>
            </w:pPr>
            <w:r>
              <w:rPr>
                <w:sz w:val="24"/>
              </w:rPr>
              <w:t>Data</w:t>
            </w:r>
            <w:r>
              <w:rPr>
                <w:spacing w:val="-2"/>
                <w:sz w:val="24"/>
              </w:rPr>
              <w:t xml:space="preserve"> </w:t>
            </w:r>
            <w:r>
              <w:rPr>
                <w:sz w:val="24"/>
              </w:rPr>
              <w:t>export</w:t>
            </w:r>
            <w:r>
              <w:rPr>
                <w:spacing w:val="-1"/>
                <w:sz w:val="24"/>
              </w:rPr>
              <w:t xml:space="preserve"> </w:t>
            </w:r>
            <w:r>
              <w:rPr>
                <w:spacing w:val="-4"/>
                <w:sz w:val="24"/>
              </w:rPr>
              <w:t>line</w:t>
            </w:r>
          </w:p>
        </w:tc>
        <w:tc>
          <w:tcPr>
            <w:tcW w:w="1559" w:type="dxa"/>
            <w:vAlign w:val="center"/>
          </w:tcPr>
          <w:p w:rsidR="00932E80" w:rsidRDefault="003256F9">
            <w:pPr>
              <w:pStyle w:val="TableParagraph"/>
              <w:spacing w:before="1" w:line="258" w:lineRule="exact"/>
              <w:ind w:right="55"/>
              <w:jc w:val="center"/>
              <w:rPr>
                <w:sz w:val="24"/>
              </w:rPr>
            </w:pPr>
            <w:r>
              <w:rPr>
                <w:spacing w:val="-10"/>
                <w:sz w:val="24"/>
              </w:rPr>
              <w:t>1</w:t>
            </w:r>
          </w:p>
        </w:tc>
      </w:tr>
      <w:tr w:rsidR="00932E80">
        <w:trPr>
          <w:trHeight w:val="280"/>
        </w:trPr>
        <w:tc>
          <w:tcPr>
            <w:tcW w:w="1419" w:type="dxa"/>
            <w:vAlign w:val="center"/>
          </w:tcPr>
          <w:p w:rsidR="00932E80" w:rsidRDefault="003256F9">
            <w:pPr>
              <w:pStyle w:val="TableParagraph"/>
              <w:spacing w:before="2" w:line="258" w:lineRule="exact"/>
              <w:ind w:right="405"/>
              <w:jc w:val="center"/>
              <w:rPr>
                <w:sz w:val="24"/>
              </w:rPr>
            </w:pPr>
            <w:r>
              <w:rPr>
                <w:spacing w:val="-10"/>
                <w:sz w:val="24"/>
              </w:rPr>
              <w:t>6</w:t>
            </w:r>
          </w:p>
        </w:tc>
        <w:tc>
          <w:tcPr>
            <w:tcW w:w="6520" w:type="dxa"/>
            <w:vAlign w:val="center"/>
          </w:tcPr>
          <w:p w:rsidR="00932E80" w:rsidRDefault="003256F9">
            <w:pPr>
              <w:pStyle w:val="TableParagraph"/>
              <w:spacing w:before="2" w:line="258" w:lineRule="exact"/>
              <w:ind w:left="43"/>
              <w:jc w:val="center"/>
              <w:rPr>
                <w:sz w:val="24"/>
              </w:rPr>
            </w:pPr>
            <w:r>
              <w:rPr>
                <w:sz w:val="24"/>
              </w:rPr>
              <w:t>Copper</w:t>
            </w:r>
            <w:r>
              <w:rPr>
                <w:spacing w:val="-2"/>
                <w:sz w:val="24"/>
              </w:rPr>
              <w:t xml:space="preserve"> electrodes</w:t>
            </w:r>
          </w:p>
        </w:tc>
        <w:tc>
          <w:tcPr>
            <w:tcW w:w="1559" w:type="dxa"/>
            <w:vAlign w:val="center"/>
          </w:tcPr>
          <w:p w:rsidR="00932E80" w:rsidRDefault="003256F9">
            <w:pPr>
              <w:pStyle w:val="TableParagraph"/>
              <w:spacing w:line="260" w:lineRule="exact"/>
              <w:ind w:right="134"/>
              <w:jc w:val="center"/>
              <w:rPr>
                <w:sz w:val="24"/>
              </w:rPr>
            </w:pPr>
            <w:r>
              <w:rPr>
                <w:sz w:val="24"/>
              </w:rPr>
              <w:t>3 Pieces</w:t>
            </w:r>
          </w:p>
        </w:tc>
      </w:tr>
      <w:tr w:rsidR="00932E80">
        <w:trPr>
          <w:trHeight w:val="280"/>
        </w:trPr>
        <w:tc>
          <w:tcPr>
            <w:tcW w:w="1419" w:type="dxa"/>
            <w:vAlign w:val="center"/>
          </w:tcPr>
          <w:p w:rsidR="00932E80" w:rsidRDefault="003256F9">
            <w:pPr>
              <w:pStyle w:val="TableParagraph"/>
              <w:spacing w:line="260" w:lineRule="exact"/>
              <w:ind w:right="405"/>
              <w:jc w:val="center"/>
              <w:rPr>
                <w:sz w:val="24"/>
              </w:rPr>
            </w:pPr>
            <w:r>
              <w:rPr>
                <w:spacing w:val="-10"/>
                <w:sz w:val="24"/>
              </w:rPr>
              <w:t>7</w:t>
            </w:r>
          </w:p>
        </w:tc>
        <w:tc>
          <w:tcPr>
            <w:tcW w:w="6520" w:type="dxa"/>
            <w:vAlign w:val="center"/>
          </w:tcPr>
          <w:p w:rsidR="00932E80" w:rsidRDefault="003256F9">
            <w:pPr>
              <w:pStyle w:val="TableParagraph"/>
              <w:spacing w:line="260" w:lineRule="exact"/>
              <w:ind w:left="43"/>
              <w:jc w:val="center"/>
              <w:rPr>
                <w:sz w:val="24"/>
              </w:rPr>
            </w:pPr>
            <w:r>
              <w:rPr>
                <w:sz w:val="24"/>
              </w:rPr>
              <w:t>Battery</w:t>
            </w:r>
            <w:r>
              <w:rPr>
                <w:spacing w:val="-3"/>
                <w:sz w:val="24"/>
              </w:rPr>
              <w:t xml:space="preserve"> </w:t>
            </w:r>
            <w:r>
              <w:rPr>
                <w:spacing w:val="-2"/>
                <w:sz w:val="24"/>
              </w:rPr>
              <w:t>charger</w:t>
            </w:r>
          </w:p>
        </w:tc>
        <w:tc>
          <w:tcPr>
            <w:tcW w:w="1559" w:type="dxa"/>
            <w:vAlign w:val="center"/>
          </w:tcPr>
          <w:p w:rsidR="00932E80" w:rsidRDefault="003256F9">
            <w:pPr>
              <w:pStyle w:val="TableParagraph"/>
              <w:spacing w:line="260" w:lineRule="exact"/>
              <w:ind w:right="134"/>
              <w:jc w:val="center"/>
              <w:rPr>
                <w:sz w:val="24"/>
              </w:rPr>
            </w:pPr>
            <w:r>
              <w:rPr>
                <w:sz w:val="24"/>
              </w:rPr>
              <w:t xml:space="preserve">2 </w:t>
            </w:r>
            <w:r>
              <w:rPr>
                <w:spacing w:val="-2"/>
                <w:sz w:val="24"/>
              </w:rPr>
              <w:t>Pieces</w:t>
            </w:r>
          </w:p>
        </w:tc>
      </w:tr>
      <w:tr w:rsidR="00932E80">
        <w:trPr>
          <w:trHeight w:val="281"/>
        </w:trPr>
        <w:tc>
          <w:tcPr>
            <w:tcW w:w="1419" w:type="dxa"/>
            <w:vAlign w:val="center"/>
          </w:tcPr>
          <w:p w:rsidR="00932E80" w:rsidRDefault="003256F9">
            <w:pPr>
              <w:pStyle w:val="TableParagraph"/>
              <w:spacing w:before="2" w:line="258" w:lineRule="exact"/>
              <w:ind w:right="405"/>
              <w:jc w:val="center"/>
              <w:rPr>
                <w:sz w:val="24"/>
              </w:rPr>
            </w:pPr>
            <w:r>
              <w:rPr>
                <w:spacing w:val="-10"/>
                <w:sz w:val="24"/>
              </w:rPr>
              <w:t>8</w:t>
            </w:r>
          </w:p>
        </w:tc>
        <w:tc>
          <w:tcPr>
            <w:tcW w:w="6520" w:type="dxa"/>
            <w:vAlign w:val="center"/>
          </w:tcPr>
          <w:p w:rsidR="00932E80" w:rsidRDefault="003256F9">
            <w:pPr>
              <w:pStyle w:val="TableParagraph"/>
              <w:spacing w:before="2" w:line="258" w:lineRule="exact"/>
              <w:ind w:left="43"/>
              <w:jc w:val="center"/>
              <w:rPr>
                <w:sz w:val="24"/>
              </w:rPr>
            </w:pPr>
            <w:r>
              <w:rPr>
                <w:spacing w:val="-2"/>
                <w:sz w:val="24"/>
              </w:rPr>
              <w:t>Hammer</w:t>
            </w:r>
          </w:p>
        </w:tc>
        <w:tc>
          <w:tcPr>
            <w:tcW w:w="1559" w:type="dxa"/>
            <w:vAlign w:val="center"/>
          </w:tcPr>
          <w:p w:rsidR="00932E80" w:rsidRDefault="003256F9">
            <w:pPr>
              <w:pStyle w:val="TableParagraph"/>
              <w:spacing w:before="2" w:line="258" w:lineRule="exact"/>
              <w:ind w:right="134"/>
              <w:jc w:val="center"/>
              <w:rPr>
                <w:sz w:val="24"/>
              </w:rPr>
            </w:pPr>
            <w:r>
              <w:rPr>
                <w:sz w:val="24"/>
              </w:rPr>
              <w:t xml:space="preserve">2 </w:t>
            </w:r>
            <w:r>
              <w:rPr>
                <w:spacing w:val="-2"/>
                <w:sz w:val="24"/>
              </w:rPr>
              <w:t>Pieces</w:t>
            </w:r>
          </w:p>
        </w:tc>
      </w:tr>
      <w:tr w:rsidR="00932E80">
        <w:trPr>
          <w:trHeight w:val="280"/>
        </w:trPr>
        <w:tc>
          <w:tcPr>
            <w:tcW w:w="1419" w:type="dxa"/>
            <w:vAlign w:val="center"/>
          </w:tcPr>
          <w:p w:rsidR="00932E80" w:rsidRDefault="003256F9">
            <w:pPr>
              <w:pStyle w:val="TableParagraph"/>
              <w:spacing w:before="2" w:line="258" w:lineRule="exact"/>
              <w:ind w:right="405"/>
              <w:jc w:val="center"/>
              <w:rPr>
                <w:sz w:val="24"/>
              </w:rPr>
            </w:pPr>
            <w:r>
              <w:rPr>
                <w:spacing w:val="-10"/>
                <w:sz w:val="24"/>
              </w:rPr>
              <w:t>9</w:t>
            </w:r>
          </w:p>
        </w:tc>
        <w:tc>
          <w:tcPr>
            <w:tcW w:w="6520" w:type="dxa"/>
            <w:vAlign w:val="center"/>
          </w:tcPr>
          <w:p w:rsidR="00932E80" w:rsidRDefault="003256F9">
            <w:pPr>
              <w:pStyle w:val="TableParagraph"/>
              <w:spacing w:before="2" w:line="258" w:lineRule="exact"/>
              <w:ind w:left="43"/>
              <w:jc w:val="center"/>
              <w:rPr>
                <w:sz w:val="24"/>
              </w:rPr>
            </w:pPr>
            <w:r>
              <w:rPr>
                <w:sz w:val="24"/>
              </w:rPr>
              <w:t>Winding</w:t>
            </w:r>
            <w:r>
              <w:rPr>
                <w:spacing w:val="-4"/>
                <w:sz w:val="24"/>
              </w:rPr>
              <w:t xml:space="preserve"> </w:t>
            </w:r>
            <w:r>
              <w:rPr>
                <w:spacing w:val="-2"/>
                <w:sz w:val="24"/>
              </w:rPr>
              <w:t>clips</w:t>
            </w:r>
          </w:p>
        </w:tc>
        <w:tc>
          <w:tcPr>
            <w:tcW w:w="1559" w:type="dxa"/>
            <w:vAlign w:val="center"/>
          </w:tcPr>
          <w:p w:rsidR="00932E80" w:rsidRDefault="003256F9">
            <w:pPr>
              <w:pStyle w:val="TableParagraph"/>
              <w:spacing w:before="2" w:line="258" w:lineRule="exact"/>
              <w:ind w:right="134"/>
              <w:jc w:val="center"/>
              <w:rPr>
                <w:sz w:val="24"/>
              </w:rPr>
            </w:pPr>
            <w:r>
              <w:rPr>
                <w:sz w:val="24"/>
              </w:rPr>
              <w:t xml:space="preserve">2 </w:t>
            </w:r>
            <w:r>
              <w:rPr>
                <w:spacing w:val="-2"/>
                <w:sz w:val="24"/>
              </w:rPr>
              <w:t>Pieces</w:t>
            </w:r>
          </w:p>
        </w:tc>
      </w:tr>
      <w:tr w:rsidR="00932E80">
        <w:trPr>
          <w:trHeight w:val="280"/>
        </w:trPr>
        <w:tc>
          <w:tcPr>
            <w:tcW w:w="1419" w:type="dxa"/>
            <w:vAlign w:val="center"/>
          </w:tcPr>
          <w:p w:rsidR="00932E80" w:rsidRDefault="003256F9">
            <w:pPr>
              <w:pStyle w:val="TableParagraph"/>
              <w:spacing w:line="260" w:lineRule="exact"/>
              <w:ind w:right="400"/>
              <w:jc w:val="center"/>
              <w:rPr>
                <w:sz w:val="24"/>
              </w:rPr>
            </w:pPr>
            <w:r>
              <w:rPr>
                <w:spacing w:val="-5"/>
                <w:sz w:val="24"/>
              </w:rPr>
              <w:t>10</w:t>
            </w:r>
          </w:p>
        </w:tc>
        <w:tc>
          <w:tcPr>
            <w:tcW w:w="6520" w:type="dxa"/>
            <w:vAlign w:val="center"/>
          </w:tcPr>
          <w:p w:rsidR="00932E80" w:rsidRDefault="003256F9">
            <w:pPr>
              <w:pStyle w:val="TableParagraph"/>
              <w:spacing w:line="260" w:lineRule="exact"/>
              <w:ind w:left="43"/>
              <w:jc w:val="center"/>
              <w:rPr>
                <w:sz w:val="24"/>
              </w:rPr>
            </w:pPr>
            <w:r>
              <w:rPr>
                <w:sz w:val="24"/>
              </w:rPr>
              <w:t>Blow</w:t>
            </w:r>
            <w:r>
              <w:rPr>
                <w:spacing w:val="-5"/>
                <w:sz w:val="24"/>
              </w:rPr>
              <w:t xml:space="preserve"> </w:t>
            </w:r>
            <w:r>
              <w:rPr>
                <w:sz w:val="24"/>
              </w:rPr>
              <w:t>molding</w:t>
            </w:r>
            <w:r>
              <w:rPr>
                <w:spacing w:val="-1"/>
                <w:sz w:val="24"/>
              </w:rPr>
              <w:t xml:space="preserve"> </w:t>
            </w:r>
            <w:r>
              <w:rPr>
                <w:spacing w:val="-4"/>
                <w:sz w:val="24"/>
              </w:rPr>
              <w:t>case</w:t>
            </w:r>
          </w:p>
        </w:tc>
        <w:tc>
          <w:tcPr>
            <w:tcW w:w="1559" w:type="dxa"/>
            <w:vAlign w:val="center"/>
          </w:tcPr>
          <w:p w:rsidR="00932E80" w:rsidRDefault="003256F9">
            <w:pPr>
              <w:pStyle w:val="TableParagraph"/>
              <w:spacing w:line="260" w:lineRule="exact"/>
              <w:ind w:right="134"/>
              <w:jc w:val="center"/>
              <w:rPr>
                <w:sz w:val="24"/>
              </w:rPr>
            </w:pPr>
            <w:r>
              <w:rPr>
                <w:sz w:val="24"/>
              </w:rPr>
              <w:t xml:space="preserve">2 </w:t>
            </w:r>
            <w:r>
              <w:rPr>
                <w:spacing w:val="-2"/>
                <w:sz w:val="24"/>
              </w:rPr>
              <w:t>Pieces</w:t>
            </w:r>
          </w:p>
        </w:tc>
      </w:tr>
      <w:tr w:rsidR="00932E80">
        <w:trPr>
          <w:trHeight w:val="570"/>
        </w:trPr>
        <w:tc>
          <w:tcPr>
            <w:tcW w:w="1419" w:type="dxa"/>
            <w:vAlign w:val="center"/>
          </w:tcPr>
          <w:p w:rsidR="00932E80" w:rsidRDefault="00932E80">
            <w:pPr>
              <w:pStyle w:val="TableParagraph"/>
              <w:spacing w:before="17"/>
              <w:jc w:val="center"/>
              <w:rPr>
                <w:b/>
                <w:sz w:val="24"/>
              </w:rPr>
            </w:pPr>
          </w:p>
          <w:p w:rsidR="00932E80" w:rsidRDefault="003256F9">
            <w:pPr>
              <w:pStyle w:val="TableParagraph"/>
              <w:spacing w:line="258" w:lineRule="exact"/>
              <w:ind w:right="400"/>
              <w:jc w:val="center"/>
              <w:rPr>
                <w:sz w:val="24"/>
              </w:rPr>
            </w:pPr>
            <w:r>
              <w:rPr>
                <w:spacing w:val="-5"/>
                <w:sz w:val="24"/>
              </w:rPr>
              <w:t>11</w:t>
            </w:r>
          </w:p>
        </w:tc>
        <w:tc>
          <w:tcPr>
            <w:tcW w:w="6520" w:type="dxa"/>
            <w:vAlign w:val="center"/>
          </w:tcPr>
          <w:p w:rsidR="00932E80" w:rsidRDefault="003256F9">
            <w:pPr>
              <w:pStyle w:val="TableParagraph"/>
              <w:spacing w:line="290" w:lineRule="atLeast"/>
              <w:ind w:left="43" w:right="928"/>
              <w:jc w:val="center"/>
              <w:rPr>
                <w:sz w:val="24"/>
              </w:rPr>
            </w:pPr>
            <w:r>
              <w:rPr>
                <w:sz w:val="24"/>
              </w:rPr>
              <w:t>Connection</w:t>
            </w:r>
            <w:r>
              <w:rPr>
                <w:spacing w:val="-8"/>
                <w:sz w:val="24"/>
              </w:rPr>
              <w:t xml:space="preserve"> </w:t>
            </w:r>
            <w:r>
              <w:rPr>
                <w:sz w:val="24"/>
              </w:rPr>
              <w:t>mode</w:t>
            </w:r>
            <w:r>
              <w:rPr>
                <w:spacing w:val="-4"/>
                <w:sz w:val="24"/>
              </w:rPr>
              <w:t xml:space="preserve"> </w:t>
            </w:r>
            <w:r>
              <w:rPr>
                <w:sz w:val="24"/>
              </w:rPr>
              <w:t>-</w:t>
            </w:r>
            <w:r>
              <w:rPr>
                <w:spacing w:val="-6"/>
                <w:sz w:val="24"/>
              </w:rPr>
              <w:t xml:space="preserve"> </w:t>
            </w:r>
            <w:r>
              <w:rPr>
                <w:sz w:val="24"/>
              </w:rPr>
              <w:t>serial</w:t>
            </w:r>
            <w:r>
              <w:rPr>
                <w:spacing w:val="-4"/>
                <w:sz w:val="24"/>
              </w:rPr>
              <w:t xml:space="preserve"> </w:t>
            </w:r>
            <w:r>
              <w:rPr>
                <w:sz w:val="24"/>
              </w:rPr>
              <w:t>port,</w:t>
            </w:r>
            <w:r>
              <w:rPr>
                <w:spacing w:val="-8"/>
                <w:sz w:val="24"/>
              </w:rPr>
              <w:t xml:space="preserve"> </w:t>
            </w:r>
            <w:r>
              <w:rPr>
                <w:sz w:val="24"/>
              </w:rPr>
              <w:t>WIFI,</w:t>
            </w:r>
            <w:r>
              <w:rPr>
                <w:spacing w:val="-2"/>
                <w:sz w:val="24"/>
              </w:rPr>
              <w:t xml:space="preserve"> </w:t>
            </w:r>
            <w:r>
              <w:rPr>
                <w:sz w:val="24"/>
              </w:rPr>
              <w:t>Bluetooth</w:t>
            </w:r>
            <w:r>
              <w:rPr>
                <w:spacing w:val="-4"/>
                <w:sz w:val="24"/>
              </w:rPr>
              <w:t xml:space="preserve"> </w:t>
            </w:r>
            <w:r>
              <w:rPr>
                <w:sz w:val="24"/>
              </w:rPr>
              <w:t>4.0,</w:t>
            </w:r>
            <w:r>
              <w:rPr>
                <w:spacing w:val="-5"/>
                <w:sz w:val="24"/>
              </w:rPr>
              <w:t xml:space="preserve"> </w:t>
            </w:r>
            <w:r>
              <w:rPr>
                <w:sz w:val="24"/>
              </w:rPr>
              <w:t>USB (4G Communication)</w:t>
            </w:r>
          </w:p>
        </w:tc>
        <w:tc>
          <w:tcPr>
            <w:tcW w:w="1559" w:type="dxa"/>
            <w:vAlign w:val="center"/>
          </w:tcPr>
          <w:p w:rsidR="00932E80" w:rsidRDefault="00932E80">
            <w:pPr>
              <w:pStyle w:val="TableParagraph"/>
              <w:spacing w:before="17"/>
              <w:jc w:val="center"/>
              <w:rPr>
                <w:b/>
                <w:sz w:val="24"/>
              </w:rPr>
            </w:pPr>
          </w:p>
          <w:p w:rsidR="00932E80" w:rsidRDefault="003256F9">
            <w:pPr>
              <w:pStyle w:val="TableParagraph"/>
              <w:spacing w:line="258" w:lineRule="exact"/>
              <w:ind w:right="125"/>
              <w:jc w:val="center"/>
              <w:rPr>
                <w:sz w:val="24"/>
              </w:rPr>
            </w:pPr>
            <w:r>
              <w:rPr>
                <w:spacing w:val="-10"/>
                <w:sz w:val="24"/>
              </w:rPr>
              <w:t>1</w:t>
            </w:r>
          </w:p>
        </w:tc>
      </w:tr>
      <w:tr w:rsidR="00932E80">
        <w:trPr>
          <w:trHeight w:val="562"/>
        </w:trPr>
        <w:tc>
          <w:tcPr>
            <w:tcW w:w="1419" w:type="dxa"/>
            <w:vAlign w:val="center"/>
          </w:tcPr>
          <w:p w:rsidR="00932E80" w:rsidRDefault="00932E80">
            <w:pPr>
              <w:pStyle w:val="TableParagraph"/>
              <w:spacing w:before="8"/>
              <w:jc w:val="center"/>
              <w:rPr>
                <w:b/>
                <w:sz w:val="24"/>
              </w:rPr>
            </w:pPr>
          </w:p>
          <w:p w:rsidR="00932E80" w:rsidRDefault="003256F9">
            <w:pPr>
              <w:pStyle w:val="TableParagraph"/>
              <w:spacing w:line="258" w:lineRule="exact"/>
              <w:ind w:right="400"/>
              <w:jc w:val="center"/>
              <w:rPr>
                <w:sz w:val="24"/>
              </w:rPr>
            </w:pPr>
            <w:r>
              <w:rPr>
                <w:spacing w:val="-5"/>
                <w:sz w:val="24"/>
              </w:rPr>
              <w:t>12</w:t>
            </w:r>
          </w:p>
        </w:tc>
        <w:tc>
          <w:tcPr>
            <w:tcW w:w="6520" w:type="dxa"/>
            <w:vAlign w:val="center"/>
          </w:tcPr>
          <w:p w:rsidR="00932E80" w:rsidRDefault="003256F9">
            <w:pPr>
              <w:pStyle w:val="TableParagraph"/>
              <w:spacing w:before="5"/>
              <w:ind w:left="43"/>
              <w:jc w:val="center"/>
              <w:rPr>
                <w:sz w:val="24"/>
              </w:rPr>
            </w:pPr>
            <w:r>
              <w:rPr>
                <w:sz w:val="24"/>
              </w:rPr>
              <w:t>Display</w:t>
            </w:r>
            <w:r>
              <w:rPr>
                <w:spacing w:val="-6"/>
                <w:sz w:val="24"/>
              </w:rPr>
              <w:t>:</w:t>
            </w:r>
            <w:r>
              <w:rPr>
                <w:sz w:val="24"/>
              </w:rPr>
              <w:t xml:space="preserve"> 10.1</w:t>
            </w:r>
            <w:r>
              <w:rPr>
                <w:spacing w:val="-1"/>
                <w:sz w:val="24"/>
              </w:rPr>
              <w:t xml:space="preserve"> </w:t>
            </w:r>
            <w:r>
              <w:rPr>
                <w:sz w:val="24"/>
              </w:rPr>
              <w:t>inch</w:t>
            </w:r>
            <w:r>
              <w:rPr>
                <w:spacing w:val="29"/>
                <w:sz w:val="24"/>
              </w:rPr>
              <w:t xml:space="preserve"> </w:t>
            </w:r>
            <w:r>
              <w:rPr>
                <w:sz w:val="24"/>
              </w:rPr>
              <w:t>IPS</w:t>
            </w:r>
            <w:r>
              <w:rPr>
                <w:spacing w:val="3"/>
                <w:sz w:val="24"/>
              </w:rPr>
              <w:t xml:space="preserve"> </w:t>
            </w:r>
            <w:r>
              <w:rPr>
                <w:sz w:val="24"/>
              </w:rPr>
              <w:t>wide</w:t>
            </w:r>
            <w:r>
              <w:rPr>
                <w:spacing w:val="-1"/>
                <w:sz w:val="24"/>
              </w:rPr>
              <w:t xml:space="preserve"> </w:t>
            </w:r>
            <w:r>
              <w:rPr>
                <w:sz w:val="24"/>
              </w:rPr>
              <w:t>angle</w:t>
            </w:r>
            <w:r>
              <w:rPr>
                <w:spacing w:val="60"/>
                <w:sz w:val="24"/>
              </w:rPr>
              <w:t xml:space="preserve"> </w:t>
            </w:r>
            <w:r>
              <w:rPr>
                <w:sz w:val="24"/>
              </w:rPr>
              <w:t>178°</w:t>
            </w:r>
            <w:r>
              <w:rPr>
                <w:spacing w:val="61"/>
                <w:sz w:val="24"/>
              </w:rPr>
              <w:t xml:space="preserve"> </w:t>
            </w:r>
            <w:r>
              <w:rPr>
                <w:sz w:val="24"/>
              </w:rPr>
              <w:t xml:space="preserve">visual </w:t>
            </w:r>
            <w:r>
              <w:rPr>
                <w:spacing w:val="-2"/>
                <w:sz w:val="24"/>
              </w:rPr>
              <w:t>touch</w:t>
            </w:r>
          </w:p>
          <w:p w:rsidR="00932E80" w:rsidRDefault="003256F9">
            <w:pPr>
              <w:pStyle w:val="TableParagraph"/>
              <w:spacing w:before="15" w:line="246" w:lineRule="exact"/>
              <w:ind w:left="43"/>
              <w:jc w:val="center"/>
              <w:rPr>
                <w:sz w:val="24"/>
              </w:rPr>
            </w:pPr>
            <w:r>
              <w:rPr>
                <w:sz w:val="24"/>
              </w:rPr>
              <w:t>screen</w:t>
            </w:r>
            <w:r>
              <w:rPr>
                <w:spacing w:val="-1"/>
                <w:sz w:val="24"/>
              </w:rPr>
              <w:t xml:space="preserve"> </w:t>
            </w:r>
            <w:r>
              <w:rPr>
                <w:sz w:val="24"/>
              </w:rPr>
              <w:t>(</w:t>
            </w:r>
            <w:r>
              <w:rPr>
                <w:spacing w:val="-2"/>
                <w:sz w:val="24"/>
              </w:rPr>
              <w:t>1024x600)</w:t>
            </w:r>
          </w:p>
        </w:tc>
        <w:tc>
          <w:tcPr>
            <w:tcW w:w="1559" w:type="dxa"/>
            <w:vAlign w:val="center"/>
          </w:tcPr>
          <w:p w:rsidR="00932E80" w:rsidRDefault="00932E80">
            <w:pPr>
              <w:pStyle w:val="TableParagraph"/>
              <w:spacing w:before="8"/>
              <w:jc w:val="center"/>
              <w:rPr>
                <w:b/>
                <w:sz w:val="24"/>
              </w:rPr>
            </w:pPr>
          </w:p>
          <w:p w:rsidR="00932E80" w:rsidRDefault="003256F9">
            <w:pPr>
              <w:pStyle w:val="TableParagraph"/>
              <w:spacing w:line="258" w:lineRule="exact"/>
              <w:ind w:right="125"/>
              <w:jc w:val="center"/>
              <w:rPr>
                <w:sz w:val="24"/>
              </w:rPr>
            </w:pPr>
            <w:r>
              <w:rPr>
                <w:spacing w:val="-10"/>
                <w:sz w:val="24"/>
              </w:rPr>
              <w:t>1</w:t>
            </w:r>
          </w:p>
        </w:tc>
      </w:tr>
      <w:tr w:rsidR="00932E80">
        <w:trPr>
          <w:trHeight w:val="280"/>
        </w:trPr>
        <w:tc>
          <w:tcPr>
            <w:tcW w:w="1419" w:type="dxa"/>
            <w:vAlign w:val="center"/>
          </w:tcPr>
          <w:p w:rsidR="00932E80" w:rsidRDefault="003256F9">
            <w:pPr>
              <w:pStyle w:val="TableParagraph"/>
              <w:spacing w:line="260" w:lineRule="exact"/>
              <w:ind w:right="400"/>
              <w:jc w:val="center"/>
              <w:rPr>
                <w:sz w:val="24"/>
              </w:rPr>
            </w:pPr>
            <w:r>
              <w:rPr>
                <w:spacing w:val="-5"/>
                <w:sz w:val="24"/>
              </w:rPr>
              <w:t>13</w:t>
            </w:r>
          </w:p>
        </w:tc>
        <w:tc>
          <w:tcPr>
            <w:tcW w:w="6520" w:type="dxa"/>
            <w:vAlign w:val="center"/>
          </w:tcPr>
          <w:p w:rsidR="00932E80" w:rsidRDefault="003256F9">
            <w:pPr>
              <w:pStyle w:val="TableParagraph"/>
              <w:spacing w:line="260" w:lineRule="exact"/>
              <w:ind w:left="43"/>
              <w:jc w:val="center"/>
              <w:rPr>
                <w:sz w:val="24"/>
              </w:rPr>
            </w:pPr>
            <w:r>
              <w:rPr>
                <w:sz w:val="24"/>
              </w:rPr>
              <w:t>Operating</w:t>
            </w:r>
            <w:r>
              <w:rPr>
                <w:spacing w:val="-2"/>
                <w:sz w:val="24"/>
              </w:rPr>
              <w:t xml:space="preserve"> </w:t>
            </w:r>
            <w:r>
              <w:rPr>
                <w:sz w:val="24"/>
              </w:rPr>
              <w:t>system</w:t>
            </w:r>
            <w:r>
              <w:rPr>
                <w:spacing w:val="29"/>
                <w:sz w:val="24"/>
              </w:rPr>
              <w:t xml:space="preserve">  </w:t>
            </w:r>
            <w:r>
              <w:rPr>
                <w:sz w:val="24"/>
              </w:rPr>
              <w:t>-</w:t>
            </w:r>
            <w:r>
              <w:rPr>
                <w:spacing w:val="-3"/>
                <w:sz w:val="24"/>
              </w:rPr>
              <w:t xml:space="preserve"> </w:t>
            </w:r>
            <w:r>
              <w:rPr>
                <w:sz w:val="24"/>
              </w:rPr>
              <w:t>Android</w:t>
            </w:r>
            <w:r>
              <w:rPr>
                <w:spacing w:val="60"/>
                <w:sz w:val="24"/>
              </w:rPr>
              <w:t xml:space="preserve"> </w:t>
            </w:r>
            <w:r>
              <w:rPr>
                <w:spacing w:val="-2"/>
                <w:sz w:val="24"/>
              </w:rPr>
              <w:t>6.0.1</w:t>
            </w:r>
          </w:p>
        </w:tc>
        <w:tc>
          <w:tcPr>
            <w:tcW w:w="1559" w:type="dxa"/>
            <w:vAlign w:val="center"/>
          </w:tcPr>
          <w:p w:rsidR="00932E80" w:rsidRDefault="003256F9">
            <w:pPr>
              <w:pStyle w:val="TableParagraph"/>
              <w:spacing w:line="260" w:lineRule="exact"/>
              <w:ind w:right="125"/>
              <w:jc w:val="center"/>
              <w:rPr>
                <w:sz w:val="24"/>
              </w:rPr>
            </w:pPr>
            <w:r>
              <w:rPr>
                <w:spacing w:val="-10"/>
                <w:sz w:val="24"/>
              </w:rPr>
              <w:t>1</w:t>
            </w:r>
          </w:p>
        </w:tc>
      </w:tr>
      <w:tr w:rsidR="00932E80">
        <w:trPr>
          <w:trHeight w:val="571"/>
        </w:trPr>
        <w:tc>
          <w:tcPr>
            <w:tcW w:w="1419" w:type="dxa"/>
            <w:vAlign w:val="center"/>
          </w:tcPr>
          <w:p w:rsidR="00932E80" w:rsidRDefault="00932E80">
            <w:pPr>
              <w:pStyle w:val="TableParagraph"/>
              <w:spacing w:before="17"/>
              <w:jc w:val="center"/>
              <w:rPr>
                <w:b/>
                <w:sz w:val="24"/>
              </w:rPr>
            </w:pPr>
          </w:p>
          <w:p w:rsidR="00932E80" w:rsidRDefault="003256F9">
            <w:pPr>
              <w:pStyle w:val="TableParagraph"/>
              <w:spacing w:line="258" w:lineRule="exact"/>
              <w:ind w:right="400"/>
              <w:jc w:val="center"/>
              <w:rPr>
                <w:sz w:val="24"/>
              </w:rPr>
            </w:pPr>
            <w:r>
              <w:rPr>
                <w:spacing w:val="-5"/>
                <w:sz w:val="24"/>
              </w:rPr>
              <w:t>14</w:t>
            </w:r>
          </w:p>
        </w:tc>
        <w:tc>
          <w:tcPr>
            <w:tcW w:w="6520" w:type="dxa"/>
            <w:vAlign w:val="center"/>
          </w:tcPr>
          <w:p w:rsidR="00932E80" w:rsidRDefault="003256F9">
            <w:pPr>
              <w:pStyle w:val="TableParagraph"/>
              <w:tabs>
                <w:tab w:val="left" w:pos="2589"/>
                <w:tab w:val="left" w:pos="4135"/>
              </w:tabs>
              <w:spacing w:line="270" w:lineRule="atLeast"/>
              <w:ind w:left="43" w:right="49"/>
              <w:jc w:val="center"/>
              <w:rPr>
                <w:sz w:val="24"/>
              </w:rPr>
            </w:pPr>
            <w:r>
              <w:rPr>
                <w:sz w:val="24"/>
              </w:rPr>
              <w:t>Central Processing Unit</w:t>
            </w:r>
            <w:r>
              <w:rPr>
                <w:sz w:val="24"/>
              </w:rPr>
              <w:tab/>
              <w:t>CPU</w:t>
            </w:r>
            <w:r>
              <w:rPr>
                <w:spacing w:val="40"/>
                <w:sz w:val="24"/>
              </w:rPr>
              <w:t xml:space="preserve"> </w:t>
            </w:r>
            <w:r>
              <w:rPr>
                <w:sz w:val="24"/>
              </w:rPr>
              <w:t>- ARM</w:t>
            </w:r>
            <w:r>
              <w:rPr>
                <w:sz w:val="24"/>
              </w:rPr>
              <w:tab/>
              <w:t xml:space="preserve">Cortex - A7 (AD24 bit </w:t>
            </w:r>
            <w:proofErr w:type="spellStart"/>
            <w:r>
              <w:rPr>
                <w:spacing w:val="-2"/>
                <w:sz w:val="24"/>
              </w:rPr>
              <w:t>IMsps</w:t>
            </w:r>
            <w:proofErr w:type="spellEnd"/>
            <w:r>
              <w:rPr>
                <w:spacing w:val="-2"/>
                <w:sz w:val="24"/>
              </w:rPr>
              <w:t>)</w:t>
            </w:r>
          </w:p>
        </w:tc>
        <w:tc>
          <w:tcPr>
            <w:tcW w:w="1559" w:type="dxa"/>
            <w:vAlign w:val="center"/>
          </w:tcPr>
          <w:p w:rsidR="00932E80" w:rsidRDefault="00932E80">
            <w:pPr>
              <w:pStyle w:val="TableParagraph"/>
              <w:spacing w:before="17"/>
              <w:jc w:val="center"/>
              <w:rPr>
                <w:b/>
                <w:sz w:val="24"/>
              </w:rPr>
            </w:pPr>
          </w:p>
          <w:p w:rsidR="00932E80" w:rsidRDefault="003256F9">
            <w:pPr>
              <w:pStyle w:val="TableParagraph"/>
              <w:spacing w:line="258" w:lineRule="exact"/>
              <w:ind w:right="125"/>
              <w:jc w:val="center"/>
              <w:rPr>
                <w:sz w:val="24"/>
              </w:rPr>
            </w:pPr>
            <w:r>
              <w:rPr>
                <w:spacing w:val="-10"/>
                <w:sz w:val="24"/>
              </w:rPr>
              <w:t>1</w:t>
            </w:r>
          </w:p>
        </w:tc>
      </w:tr>
      <w:tr w:rsidR="00932E80">
        <w:trPr>
          <w:trHeight w:val="280"/>
        </w:trPr>
        <w:tc>
          <w:tcPr>
            <w:tcW w:w="1419" w:type="dxa"/>
            <w:vAlign w:val="center"/>
          </w:tcPr>
          <w:p w:rsidR="00932E80" w:rsidRDefault="003256F9">
            <w:pPr>
              <w:pStyle w:val="TableParagraph"/>
              <w:spacing w:line="260" w:lineRule="exact"/>
              <w:ind w:right="400"/>
              <w:jc w:val="center"/>
              <w:rPr>
                <w:sz w:val="24"/>
              </w:rPr>
            </w:pPr>
            <w:r>
              <w:rPr>
                <w:spacing w:val="-5"/>
                <w:sz w:val="24"/>
              </w:rPr>
              <w:t>15</w:t>
            </w:r>
          </w:p>
        </w:tc>
        <w:tc>
          <w:tcPr>
            <w:tcW w:w="6520" w:type="dxa"/>
            <w:vAlign w:val="center"/>
          </w:tcPr>
          <w:p w:rsidR="00932E80" w:rsidRDefault="003256F9">
            <w:pPr>
              <w:pStyle w:val="TableParagraph"/>
              <w:spacing w:line="260" w:lineRule="exact"/>
              <w:ind w:left="43"/>
              <w:jc w:val="center"/>
              <w:rPr>
                <w:sz w:val="24"/>
              </w:rPr>
            </w:pPr>
            <w:r>
              <w:rPr>
                <w:sz w:val="24"/>
              </w:rPr>
              <w:t>Battery</w:t>
            </w:r>
            <w:r>
              <w:rPr>
                <w:spacing w:val="-2"/>
                <w:sz w:val="24"/>
              </w:rPr>
              <w:t xml:space="preserve"> </w:t>
            </w:r>
            <w:r>
              <w:rPr>
                <w:sz w:val="24"/>
              </w:rPr>
              <w:t>power consumption</w:t>
            </w:r>
            <w:r>
              <w:rPr>
                <w:spacing w:val="55"/>
                <w:sz w:val="24"/>
              </w:rPr>
              <w:t xml:space="preserve"> </w:t>
            </w:r>
            <w:r>
              <w:rPr>
                <w:sz w:val="24"/>
              </w:rPr>
              <w:t>800m</w:t>
            </w:r>
            <w:r>
              <w:rPr>
                <w:spacing w:val="-1"/>
                <w:sz w:val="24"/>
              </w:rPr>
              <w:t xml:space="preserve"> </w:t>
            </w:r>
            <w:r>
              <w:rPr>
                <w:spacing w:val="-5"/>
                <w:sz w:val="24"/>
              </w:rPr>
              <w:t>A/H</w:t>
            </w:r>
          </w:p>
        </w:tc>
        <w:tc>
          <w:tcPr>
            <w:tcW w:w="1559" w:type="dxa"/>
            <w:vAlign w:val="center"/>
          </w:tcPr>
          <w:p w:rsidR="00932E80" w:rsidRDefault="003256F9">
            <w:pPr>
              <w:pStyle w:val="TableParagraph"/>
              <w:spacing w:line="260" w:lineRule="exact"/>
              <w:ind w:right="125"/>
              <w:jc w:val="center"/>
              <w:rPr>
                <w:sz w:val="24"/>
              </w:rPr>
            </w:pPr>
            <w:r>
              <w:rPr>
                <w:spacing w:val="-10"/>
                <w:sz w:val="24"/>
              </w:rPr>
              <w:t>1</w:t>
            </w:r>
          </w:p>
        </w:tc>
      </w:tr>
      <w:tr w:rsidR="00932E80">
        <w:trPr>
          <w:trHeight w:val="280"/>
        </w:trPr>
        <w:tc>
          <w:tcPr>
            <w:tcW w:w="1419" w:type="dxa"/>
            <w:vAlign w:val="center"/>
          </w:tcPr>
          <w:p w:rsidR="00932E80" w:rsidRDefault="003256F9">
            <w:pPr>
              <w:pStyle w:val="TableParagraph"/>
              <w:spacing w:line="259" w:lineRule="exact"/>
              <w:ind w:right="400"/>
              <w:jc w:val="center"/>
              <w:rPr>
                <w:sz w:val="24"/>
              </w:rPr>
            </w:pPr>
            <w:r>
              <w:rPr>
                <w:spacing w:val="-5"/>
                <w:sz w:val="24"/>
              </w:rPr>
              <w:t>16</w:t>
            </w:r>
          </w:p>
        </w:tc>
        <w:tc>
          <w:tcPr>
            <w:tcW w:w="6520" w:type="dxa"/>
            <w:vAlign w:val="center"/>
          </w:tcPr>
          <w:p w:rsidR="00932E80" w:rsidRDefault="003256F9">
            <w:pPr>
              <w:pStyle w:val="TableParagraph"/>
              <w:spacing w:line="259" w:lineRule="exact"/>
              <w:ind w:left="43"/>
              <w:jc w:val="center"/>
              <w:rPr>
                <w:sz w:val="24"/>
              </w:rPr>
            </w:pPr>
            <w:r>
              <w:rPr>
                <w:sz w:val="24"/>
              </w:rPr>
              <w:t>Mainframe</w:t>
            </w:r>
            <w:r>
              <w:rPr>
                <w:spacing w:val="-1"/>
                <w:sz w:val="24"/>
              </w:rPr>
              <w:t xml:space="preserve"> </w:t>
            </w:r>
            <w:r>
              <w:rPr>
                <w:sz w:val="24"/>
              </w:rPr>
              <w:t>weight</w:t>
            </w:r>
            <w:r>
              <w:rPr>
                <w:spacing w:val="28"/>
                <w:sz w:val="24"/>
              </w:rPr>
              <w:t xml:space="preserve">  </w:t>
            </w:r>
            <w:r>
              <w:rPr>
                <w:spacing w:val="-2"/>
                <w:sz w:val="24"/>
              </w:rPr>
              <w:t>2.6kg</w:t>
            </w:r>
          </w:p>
        </w:tc>
        <w:tc>
          <w:tcPr>
            <w:tcW w:w="1559" w:type="dxa"/>
            <w:vAlign w:val="center"/>
          </w:tcPr>
          <w:p w:rsidR="00932E80" w:rsidRDefault="003256F9">
            <w:pPr>
              <w:pStyle w:val="TableParagraph"/>
              <w:spacing w:line="259" w:lineRule="exact"/>
              <w:ind w:right="125"/>
              <w:jc w:val="center"/>
              <w:rPr>
                <w:sz w:val="24"/>
              </w:rPr>
            </w:pPr>
            <w:r>
              <w:rPr>
                <w:spacing w:val="-10"/>
                <w:sz w:val="24"/>
              </w:rPr>
              <w:t>1</w:t>
            </w:r>
          </w:p>
        </w:tc>
      </w:tr>
      <w:tr w:rsidR="00932E80">
        <w:trPr>
          <w:trHeight w:val="298"/>
        </w:trPr>
        <w:tc>
          <w:tcPr>
            <w:tcW w:w="1419" w:type="dxa"/>
            <w:vAlign w:val="center"/>
          </w:tcPr>
          <w:p w:rsidR="00932E80" w:rsidRDefault="00932E80">
            <w:pPr>
              <w:pStyle w:val="TableParagraph"/>
              <w:jc w:val="center"/>
            </w:pPr>
          </w:p>
        </w:tc>
        <w:tc>
          <w:tcPr>
            <w:tcW w:w="6520" w:type="dxa"/>
            <w:vAlign w:val="center"/>
          </w:tcPr>
          <w:p w:rsidR="00932E80" w:rsidRDefault="00932E80">
            <w:pPr>
              <w:pStyle w:val="TableParagraph"/>
              <w:jc w:val="center"/>
            </w:pPr>
          </w:p>
        </w:tc>
        <w:tc>
          <w:tcPr>
            <w:tcW w:w="1559" w:type="dxa"/>
            <w:vAlign w:val="center"/>
          </w:tcPr>
          <w:p w:rsidR="00932E80" w:rsidRDefault="00932E80">
            <w:pPr>
              <w:pStyle w:val="TableParagraph"/>
              <w:jc w:val="center"/>
            </w:pPr>
          </w:p>
        </w:tc>
      </w:tr>
    </w:tbl>
    <w:p w:rsidR="00932E80" w:rsidRDefault="00932E80">
      <w:pPr>
        <w:pStyle w:val="TableParagraph"/>
        <w:sectPr w:rsidR="00932E80">
          <w:headerReference w:type="default" r:id="rId57"/>
          <w:pgSz w:w="12240" w:h="15840"/>
          <w:pgMar w:top="840" w:right="1080" w:bottom="280" w:left="720" w:header="566" w:footer="0" w:gutter="0"/>
          <w:cols w:space="720"/>
        </w:sectPr>
      </w:pPr>
    </w:p>
    <w:p w:rsidR="00932E80" w:rsidRDefault="003256F9">
      <w:pPr>
        <w:pStyle w:val="ListParagraph"/>
        <w:numPr>
          <w:ilvl w:val="0"/>
          <w:numId w:val="13"/>
        </w:numPr>
        <w:tabs>
          <w:tab w:val="left" w:pos="5020"/>
        </w:tabs>
        <w:spacing w:before="0"/>
        <w:ind w:left="5020"/>
        <w:jc w:val="left"/>
        <w:rPr>
          <w:b/>
          <w:sz w:val="36"/>
        </w:rPr>
      </w:pPr>
      <w:r>
        <w:rPr>
          <w:b/>
          <w:spacing w:val="-2"/>
          <w:sz w:val="36"/>
        </w:rPr>
        <w:lastRenderedPageBreak/>
        <w:t>Drawings</w:t>
      </w:r>
    </w:p>
    <w:p w:rsidR="00932E80" w:rsidRDefault="00932E80">
      <w:pPr>
        <w:pStyle w:val="BodyText"/>
        <w:spacing w:before="100"/>
        <w:rPr>
          <w:b/>
          <w:sz w:val="36"/>
        </w:rPr>
      </w:pPr>
    </w:p>
    <w:p w:rsidR="00932E80" w:rsidRDefault="003256F9">
      <w:pPr>
        <w:ind w:left="720"/>
        <w:rPr>
          <w:sz w:val="24"/>
        </w:rPr>
      </w:pPr>
      <w:r>
        <w:rPr>
          <w:sz w:val="24"/>
        </w:rPr>
        <w:t>These</w:t>
      </w:r>
      <w:r>
        <w:rPr>
          <w:spacing w:val="-3"/>
          <w:sz w:val="24"/>
        </w:rPr>
        <w:t xml:space="preserve"> </w:t>
      </w:r>
      <w:r>
        <w:rPr>
          <w:sz w:val="24"/>
        </w:rPr>
        <w:t>Bidding</w:t>
      </w:r>
      <w:r>
        <w:rPr>
          <w:spacing w:val="-2"/>
          <w:sz w:val="24"/>
        </w:rPr>
        <w:t xml:space="preserve"> </w:t>
      </w:r>
      <w:r>
        <w:rPr>
          <w:sz w:val="24"/>
        </w:rPr>
        <w:t>Documents</w:t>
      </w:r>
      <w:r>
        <w:rPr>
          <w:spacing w:val="-1"/>
          <w:sz w:val="24"/>
        </w:rPr>
        <w:t xml:space="preserve"> </w:t>
      </w:r>
      <w:r>
        <w:rPr>
          <w:sz w:val="24"/>
        </w:rPr>
        <w:t xml:space="preserve">includes </w:t>
      </w:r>
      <w:r>
        <w:rPr>
          <w:i/>
          <w:sz w:val="24"/>
        </w:rPr>
        <w:t>[insert</w:t>
      </w:r>
      <w:r>
        <w:rPr>
          <w:i/>
          <w:spacing w:val="-3"/>
          <w:sz w:val="24"/>
        </w:rPr>
        <w:t xml:space="preserve"> </w:t>
      </w:r>
      <w:r>
        <w:rPr>
          <w:i/>
          <w:sz w:val="24"/>
        </w:rPr>
        <w:t>“the</w:t>
      </w:r>
      <w:r>
        <w:rPr>
          <w:i/>
          <w:spacing w:val="-3"/>
          <w:sz w:val="24"/>
        </w:rPr>
        <w:t xml:space="preserve"> </w:t>
      </w:r>
      <w:r>
        <w:rPr>
          <w:i/>
          <w:sz w:val="24"/>
        </w:rPr>
        <w:t>following”</w:t>
      </w:r>
      <w:r>
        <w:rPr>
          <w:i/>
          <w:spacing w:val="-3"/>
          <w:sz w:val="24"/>
        </w:rPr>
        <w:t xml:space="preserve"> </w:t>
      </w:r>
      <w:r>
        <w:rPr>
          <w:i/>
          <w:sz w:val="24"/>
        </w:rPr>
        <w:t>or</w:t>
      </w:r>
      <w:r>
        <w:rPr>
          <w:i/>
          <w:spacing w:val="-2"/>
          <w:sz w:val="24"/>
        </w:rPr>
        <w:t xml:space="preserve"> </w:t>
      </w:r>
      <w:r>
        <w:rPr>
          <w:i/>
          <w:sz w:val="24"/>
        </w:rPr>
        <w:t>“no”]</w:t>
      </w:r>
      <w:r>
        <w:rPr>
          <w:i/>
          <w:spacing w:val="1"/>
          <w:sz w:val="24"/>
        </w:rPr>
        <w:t xml:space="preserve"> </w:t>
      </w:r>
      <w:r>
        <w:rPr>
          <w:spacing w:val="-2"/>
          <w:sz w:val="24"/>
        </w:rPr>
        <w:t>drawings.</w:t>
      </w:r>
    </w:p>
    <w:p w:rsidR="00932E80" w:rsidRDefault="003256F9">
      <w:pPr>
        <w:pStyle w:val="Heading5"/>
        <w:spacing w:before="199"/>
        <w:ind w:left="720"/>
      </w:pPr>
      <w:r>
        <w:t>[If</w:t>
      </w:r>
      <w:r>
        <w:rPr>
          <w:spacing w:val="-3"/>
        </w:rPr>
        <w:t xml:space="preserve"> </w:t>
      </w:r>
      <w:r>
        <w:t>documents</w:t>
      </w:r>
      <w:r>
        <w:rPr>
          <w:spacing w:val="-1"/>
        </w:rPr>
        <w:t xml:space="preserve"> </w:t>
      </w:r>
      <w:r>
        <w:t>shall</w:t>
      </w:r>
      <w:r>
        <w:rPr>
          <w:spacing w:val="-1"/>
        </w:rPr>
        <w:t xml:space="preserve"> </w:t>
      </w:r>
      <w:r>
        <w:t>be</w:t>
      </w:r>
      <w:r>
        <w:rPr>
          <w:spacing w:val="-2"/>
        </w:rPr>
        <w:t xml:space="preserve"> </w:t>
      </w:r>
      <w:r>
        <w:t>included,</w:t>
      </w:r>
      <w:r>
        <w:rPr>
          <w:spacing w:val="1"/>
        </w:rPr>
        <w:t xml:space="preserve"> </w:t>
      </w:r>
      <w:r>
        <w:t>insert</w:t>
      </w:r>
      <w:r>
        <w:rPr>
          <w:spacing w:val="-3"/>
        </w:rPr>
        <w:t xml:space="preserve"> </w:t>
      </w:r>
      <w:r>
        <w:t>the following</w:t>
      </w:r>
      <w:r>
        <w:rPr>
          <w:spacing w:val="-4"/>
        </w:rPr>
        <w:t xml:space="preserve"> </w:t>
      </w:r>
      <w:r>
        <w:t>List</w:t>
      </w:r>
      <w:r>
        <w:rPr>
          <w:spacing w:val="-1"/>
        </w:rPr>
        <w:t xml:space="preserve"> </w:t>
      </w:r>
      <w:r>
        <w:t>of</w:t>
      </w:r>
      <w:r>
        <w:rPr>
          <w:spacing w:val="-2"/>
        </w:rPr>
        <w:t xml:space="preserve"> Drawings]</w:t>
      </w:r>
    </w:p>
    <w:p w:rsidR="00932E80" w:rsidRDefault="00932E80">
      <w:pPr>
        <w:pStyle w:val="BodyText"/>
        <w:spacing w:before="5"/>
        <w:rPr>
          <w:i/>
          <w:sz w:val="18"/>
        </w:rPr>
      </w:pPr>
    </w:p>
    <w:tbl>
      <w:tblPr>
        <w:tblW w:w="0" w:type="auto"/>
        <w:tblInd w:w="62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178"/>
        <w:gridCol w:w="2880"/>
        <w:gridCol w:w="4500"/>
      </w:tblGrid>
      <w:tr w:rsidR="00932E80">
        <w:trPr>
          <w:trHeight w:val="600"/>
        </w:trPr>
        <w:tc>
          <w:tcPr>
            <w:tcW w:w="9558" w:type="dxa"/>
            <w:gridSpan w:val="3"/>
            <w:tcBorders>
              <w:bottom w:val="single" w:sz="4" w:space="0" w:color="000000"/>
            </w:tcBorders>
          </w:tcPr>
          <w:p w:rsidR="00932E80" w:rsidRDefault="003256F9">
            <w:pPr>
              <w:pStyle w:val="TableParagraph"/>
              <w:spacing w:before="120"/>
              <w:ind w:left="9"/>
              <w:jc w:val="center"/>
              <w:rPr>
                <w:b/>
                <w:sz w:val="28"/>
              </w:rPr>
            </w:pPr>
            <w:r>
              <w:rPr>
                <w:b/>
                <w:sz w:val="28"/>
              </w:rPr>
              <w:t>List</w:t>
            </w:r>
            <w:r>
              <w:rPr>
                <w:b/>
                <w:spacing w:val="-3"/>
                <w:sz w:val="28"/>
              </w:rPr>
              <w:t xml:space="preserve"> </w:t>
            </w:r>
            <w:r>
              <w:rPr>
                <w:b/>
                <w:sz w:val="28"/>
              </w:rPr>
              <w:t>of</w:t>
            </w:r>
            <w:r>
              <w:rPr>
                <w:b/>
                <w:spacing w:val="-3"/>
                <w:sz w:val="28"/>
              </w:rPr>
              <w:t xml:space="preserve"> </w:t>
            </w:r>
            <w:r>
              <w:rPr>
                <w:b/>
                <w:spacing w:val="-2"/>
                <w:sz w:val="28"/>
              </w:rPr>
              <w:t>Drawings</w:t>
            </w:r>
          </w:p>
        </w:tc>
      </w:tr>
      <w:tr w:rsidR="00932E80">
        <w:trPr>
          <w:trHeight w:val="626"/>
        </w:trPr>
        <w:tc>
          <w:tcPr>
            <w:tcW w:w="2178" w:type="dxa"/>
            <w:tcBorders>
              <w:top w:val="single" w:sz="4" w:space="0" w:color="000000"/>
              <w:bottom w:val="single" w:sz="4" w:space="0" w:color="000000"/>
              <w:right w:val="single" w:sz="4" w:space="0" w:color="000000"/>
            </w:tcBorders>
          </w:tcPr>
          <w:p w:rsidR="00932E80" w:rsidRDefault="003256F9">
            <w:pPr>
              <w:pStyle w:val="TableParagraph"/>
              <w:spacing w:before="274"/>
              <w:ind w:left="431"/>
              <w:rPr>
                <w:b/>
                <w:sz w:val="24"/>
              </w:rPr>
            </w:pPr>
            <w:r>
              <w:rPr>
                <w:b/>
                <w:sz w:val="24"/>
              </w:rPr>
              <w:t>Drawing</w:t>
            </w:r>
            <w:r>
              <w:rPr>
                <w:b/>
                <w:spacing w:val="-4"/>
                <w:sz w:val="24"/>
              </w:rPr>
              <w:t xml:space="preserve"> </w:t>
            </w:r>
            <w:proofErr w:type="spellStart"/>
            <w:r>
              <w:rPr>
                <w:b/>
                <w:spacing w:val="-5"/>
                <w:sz w:val="24"/>
              </w:rPr>
              <w:t>Nr</w:t>
            </w:r>
            <w:proofErr w:type="spellEnd"/>
            <w:r>
              <w:rPr>
                <w:b/>
                <w:spacing w:val="-5"/>
                <w:sz w:val="24"/>
              </w:rPr>
              <w:t>.</w:t>
            </w:r>
          </w:p>
        </w:tc>
        <w:tc>
          <w:tcPr>
            <w:tcW w:w="2880"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before="274"/>
              <w:ind w:left="663"/>
              <w:rPr>
                <w:b/>
                <w:sz w:val="24"/>
              </w:rPr>
            </w:pPr>
            <w:r>
              <w:rPr>
                <w:b/>
                <w:sz w:val="24"/>
              </w:rPr>
              <w:t>Drawing</w:t>
            </w:r>
            <w:r>
              <w:rPr>
                <w:b/>
                <w:spacing w:val="-5"/>
                <w:sz w:val="24"/>
              </w:rPr>
              <w:t xml:space="preserve"> </w:t>
            </w:r>
            <w:r>
              <w:rPr>
                <w:b/>
                <w:spacing w:val="-4"/>
                <w:sz w:val="24"/>
              </w:rPr>
              <w:t>Name</w:t>
            </w:r>
          </w:p>
        </w:tc>
        <w:tc>
          <w:tcPr>
            <w:tcW w:w="4500" w:type="dxa"/>
            <w:tcBorders>
              <w:top w:val="single" w:sz="4" w:space="0" w:color="000000"/>
              <w:left w:val="single" w:sz="4" w:space="0" w:color="000000"/>
              <w:bottom w:val="single" w:sz="4" w:space="0" w:color="000000"/>
            </w:tcBorders>
          </w:tcPr>
          <w:p w:rsidR="00932E80" w:rsidRDefault="003256F9">
            <w:pPr>
              <w:pStyle w:val="TableParagraph"/>
              <w:spacing w:before="274"/>
              <w:ind w:left="20"/>
              <w:jc w:val="center"/>
              <w:rPr>
                <w:b/>
                <w:sz w:val="24"/>
              </w:rPr>
            </w:pPr>
            <w:r>
              <w:rPr>
                <w:b/>
                <w:spacing w:val="-2"/>
                <w:sz w:val="24"/>
              </w:rPr>
              <w:t>Purpose</w:t>
            </w:r>
          </w:p>
        </w:tc>
      </w:tr>
      <w:tr w:rsidR="00932E80">
        <w:trPr>
          <w:trHeight w:val="347"/>
        </w:trPr>
        <w:tc>
          <w:tcPr>
            <w:tcW w:w="2178" w:type="dxa"/>
            <w:tcBorders>
              <w:top w:val="single" w:sz="4" w:space="0" w:color="000000"/>
              <w:bottom w:val="single" w:sz="4" w:space="0" w:color="000000"/>
              <w:right w:val="single" w:sz="4" w:space="0" w:color="000000"/>
            </w:tcBorders>
          </w:tcPr>
          <w:p w:rsidR="00932E80" w:rsidRDefault="00932E80">
            <w:pPr>
              <w:pStyle w:val="TableParagraph"/>
              <w:rPr>
                <w:sz w:val="24"/>
              </w:rPr>
            </w:pPr>
          </w:p>
        </w:tc>
        <w:tc>
          <w:tcPr>
            <w:tcW w:w="28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rPr>
                <w:sz w:val="24"/>
              </w:rPr>
            </w:pPr>
          </w:p>
        </w:tc>
        <w:tc>
          <w:tcPr>
            <w:tcW w:w="4500" w:type="dxa"/>
            <w:tcBorders>
              <w:top w:val="single" w:sz="4" w:space="0" w:color="000000"/>
              <w:left w:val="single" w:sz="4" w:space="0" w:color="000000"/>
              <w:bottom w:val="single" w:sz="4" w:space="0" w:color="000000"/>
            </w:tcBorders>
          </w:tcPr>
          <w:p w:rsidR="00932E80" w:rsidRDefault="00932E80">
            <w:pPr>
              <w:pStyle w:val="TableParagraph"/>
              <w:rPr>
                <w:sz w:val="24"/>
              </w:rPr>
            </w:pPr>
          </w:p>
        </w:tc>
      </w:tr>
      <w:tr w:rsidR="00932E80">
        <w:trPr>
          <w:trHeight w:val="347"/>
        </w:trPr>
        <w:tc>
          <w:tcPr>
            <w:tcW w:w="2178" w:type="dxa"/>
            <w:tcBorders>
              <w:top w:val="single" w:sz="4" w:space="0" w:color="000000"/>
              <w:bottom w:val="single" w:sz="4" w:space="0" w:color="000000"/>
              <w:right w:val="single" w:sz="4" w:space="0" w:color="000000"/>
            </w:tcBorders>
          </w:tcPr>
          <w:p w:rsidR="00932E80" w:rsidRDefault="00932E80">
            <w:pPr>
              <w:pStyle w:val="TableParagraph"/>
              <w:rPr>
                <w:sz w:val="24"/>
              </w:rPr>
            </w:pPr>
          </w:p>
        </w:tc>
        <w:tc>
          <w:tcPr>
            <w:tcW w:w="28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rPr>
                <w:sz w:val="24"/>
              </w:rPr>
            </w:pPr>
          </w:p>
        </w:tc>
        <w:tc>
          <w:tcPr>
            <w:tcW w:w="4500" w:type="dxa"/>
            <w:tcBorders>
              <w:top w:val="single" w:sz="4" w:space="0" w:color="000000"/>
              <w:left w:val="single" w:sz="4" w:space="0" w:color="000000"/>
              <w:bottom w:val="single" w:sz="4" w:space="0" w:color="000000"/>
            </w:tcBorders>
          </w:tcPr>
          <w:p w:rsidR="00932E80" w:rsidRDefault="00932E80">
            <w:pPr>
              <w:pStyle w:val="TableParagraph"/>
              <w:rPr>
                <w:sz w:val="24"/>
              </w:rPr>
            </w:pPr>
          </w:p>
        </w:tc>
      </w:tr>
      <w:tr w:rsidR="00932E80">
        <w:trPr>
          <w:trHeight w:val="347"/>
        </w:trPr>
        <w:tc>
          <w:tcPr>
            <w:tcW w:w="2178" w:type="dxa"/>
            <w:tcBorders>
              <w:top w:val="single" w:sz="4" w:space="0" w:color="000000"/>
              <w:bottom w:val="single" w:sz="4" w:space="0" w:color="000000"/>
              <w:right w:val="single" w:sz="4" w:space="0" w:color="000000"/>
            </w:tcBorders>
          </w:tcPr>
          <w:p w:rsidR="00932E80" w:rsidRDefault="00932E80">
            <w:pPr>
              <w:pStyle w:val="TableParagraph"/>
              <w:rPr>
                <w:sz w:val="24"/>
              </w:rPr>
            </w:pPr>
          </w:p>
        </w:tc>
        <w:tc>
          <w:tcPr>
            <w:tcW w:w="28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rPr>
                <w:sz w:val="24"/>
              </w:rPr>
            </w:pPr>
          </w:p>
        </w:tc>
        <w:tc>
          <w:tcPr>
            <w:tcW w:w="4500" w:type="dxa"/>
            <w:tcBorders>
              <w:top w:val="single" w:sz="4" w:space="0" w:color="000000"/>
              <w:left w:val="single" w:sz="4" w:space="0" w:color="000000"/>
              <w:bottom w:val="single" w:sz="4" w:space="0" w:color="000000"/>
            </w:tcBorders>
          </w:tcPr>
          <w:p w:rsidR="00932E80" w:rsidRDefault="00932E80">
            <w:pPr>
              <w:pStyle w:val="TableParagraph"/>
              <w:rPr>
                <w:sz w:val="24"/>
              </w:rPr>
            </w:pPr>
          </w:p>
        </w:tc>
      </w:tr>
      <w:tr w:rsidR="00932E80">
        <w:trPr>
          <w:trHeight w:val="347"/>
        </w:trPr>
        <w:tc>
          <w:tcPr>
            <w:tcW w:w="2178" w:type="dxa"/>
            <w:tcBorders>
              <w:top w:val="single" w:sz="4" w:space="0" w:color="000000"/>
              <w:bottom w:val="single" w:sz="4" w:space="0" w:color="000000"/>
              <w:right w:val="single" w:sz="4" w:space="0" w:color="000000"/>
            </w:tcBorders>
          </w:tcPr>
          <w:p w:rsidR="00932E80" w:rsidRDefault="00932E80">
            <w:pPr>
              <w:pStyle w:val="TableParagraph"/>
              <w:rPr>
                <w:sz w:val="24"/>
              </w:rPr>
            </w:pPr>
          </w:p>
        </w:tc>
        <w:tc>
          <w:tcPr>
            <w:tcW w:w="2880" w:type="dxa"/>
            <w:tcBorders>
              <w:top w:val="single" w:sz="4" w:space="0" w:color="000000"/>
              <w:left w:val="single" w:sz="4" w:space="0" w:color="000000"/>
              <w:bottom w:val="single" w:sz="4" w:space="0" w:color="000000"/>
              <w:right w:val="single" w:sz="4" w:space="0" w:color="000000"/>
            </w:tcBorders>
          </w:tcPr>
          <w:p w:rsidR="00932E80" w:rsidRDefault="00932E80">
            <w:pPr>
              <w:pStyle w:val="TableParagraph"/>
              <w:rPr>
                <w:sz w:val="24"/>
              </w:rPr>
            </w:pPr>
          </w:p>
        </w:tc>
        <w:tc>
          <w:tcPr>
            <w:tcW w:w="4500" w:type="dxa"/>
            <w:tcBorders>
              <w:top w:val="single" w:sz="4" w:space="0" w:color="000000"/>
              <w:left w:val="single" w:sz="4" w:space="0" w:color="000000"/>
              <w:bottom w:val="single" w:sz="4" w:space="0" w:color="000000"/>
            </w:tcBorders>
          </w:tcPr>
          <w:p w:rsidR="00932E80" w:rsidRDefault="00932E80">
            <w:pPr>
              <w:pStyle w:val="TableParagraph"/>
              <w:rPr>
                <w:sz w:val="24"/>
              </w:rPr>
            </w:pPr>
          </w:p>
        </w:tc>
      </w:tr>
      <w:tr w:rsidR="00932E80">
        <w:trPr>
          <w:trHeight w:val="356"/>
        </w:trPr>
        <w:tc>
          <w:tcPr>
            <w:tcW w:w="2178" w:type="dxa"/>
            <w:tcBorders>
              <w:top w:val="single" w:sz="4" w:space="0" w:color="000000"/>
              <w:right w:val="single" w:sz="4" w:space="0" w:color="000000"/>
            </w:tcBorders>
          </w:tcPr>
          <w:p w:rsidR="00932E80" w:rsidRDefault="00932E80">
            <w:pPr>
              <w:pStyle w:val="TableParagraph"/>
              <w:rPr>
                <w:sz w:val="24"/>
              </w:rPr>
            </w:pPr>
          </w:p>
        </w:tc>
        <w:tc>
          <w:tcPr>
            <w:tcW w:w="2880" w:type="dxa"/>
            <w:tcBorders>
              <w:top w:val="single" w:sz="4" w:space="0" w:color="000000"/>
              <w:left w:val="single" w:sz="4" w:space="0" w:color="000000"/>
              <w:right w:val="single" w:sz="4" w:space="0" w:color="000000"/>
            </w:tcBorders>
          </w:tcPr>
          <w:p w:rsidR="00932E80" w:rsidRDefault="00932E80">
            <w:pPr>
              <w:pStyle w:val="TableParagraph"/>
              <w:rPr>
                <w:sz w:val="24"/>
              </w:rPr>
            </w:pPr>
          </w:p>
        </w:tc>
        <w:tc>
          <w:tcPr>
            <w:tcW w:w="4500" w:type="dxa"/>
            <w:tcBorders>
              <w:top w:val="single" w:sz="4" w:space="0" w:color="000000"/>
              <w:left w:val="single" w:sz="4" w:space="0" w:color="000000"/>
            </w:tcBorders>
          </w:tcPr>
          <w:p w:rsidR="00932E80" w:rsidRDefault="00932E80">
            <w:pPr>
              <w:pStyle w:val="TableParagraph"/>
              <w:rPr>
                <w:sz w:val="24"/>
              </w:rPr>
            </w:pPr>
          </w:p>
        </w:tc>
      </w:tr>
    </w:tbl>
    <w:p w:rsidR="00932E80" w:rsidRDefault="00932E80">
      <w:pPr>
        <w:pStyle w:val="TableParagraph"/>
        <w:rPr>
          <w:sz w:val="24"/>
        </w:rPr>
        <w:sectPr w:rsidR="00932E80">
          <w:headerReference w:type="default" r:id="rId58"/>
          <w:pgSz w:w="12240" w:h="15840"/>
          <w:pgMar w:top="840" w:right="1080" w:bottom="280" w:left="720" w:header="566" w:footer="0" w:gutter="0"/>
          <w:cols w:space="720"/>
        </w:sectPr>
      </w:pPr>
    </w:p>
    <w:p w:rsidR="00932E80" w:rsidRDefault="003256F9">
      <w:pPr>
        <w:pStyle w:val="ListParagraph"/>
        <w:numPr>
          <w:ilvl w:val="0"/>
          <w:numId w:val="13"/>
        </w:numPr>
        <w:tabs>
          <w:tab w:val="left" w:pos="4108"/>
        </w:tabs>
        <w:spacing w:before="0"/>
        <w:ind w:left="4108"/>
        <w:jc w:val="left"/>
        <w:rPr>
          <w:b/>
          <w:sz w:val="36"/>
        </w:rPr>
      </w:pPr>
      <w:bookmarkStart w:id="139" w:name="_bookmark66"/>
      <w:bookmarkEnd w:id="139"/>
      <w:r>
        <w:rPr>
          <w:b/>
          <w:sz w:val="36"/>
        </w:rPr>
        <w:lastRenderedPageBreak/>
        <w:t>Inspections</w:t>
      </w:r>
      <w:r>
        <w:rPr>
          <w:b/>
          <w:spacing w:val="-3"/>
          <w:sz w:val="36"/>
        </w:rPr>
        <w:t xml:space="preserve"> </w:t>
      </w:r>
      <w:r>
        <w:rPr>
          <w:b/>
          <w:sz w:val="36"/>
        </w:rPr>
        <w:t>and</w:t>
      </w:r>
      <w:r>
        <w:rPr>
          <w:b/>
          <w:spacing w:val="-3"/>
          <w:sz w:val="36"/>
        </w:rPr>
        <w:t xml:space="preserve"> </w:t>
      </w:r>
      <w:r>
        <w:rPr>
          <w:b/>
          <w:spacing w:val="-4"/>
          <w:sz w:val="36"/>
        </w:rPr>
        <w:t>Tests</w:t>
      </w:r>
    </w:p>
    <w:p w:rsidR="00932E80" w:rsidRDefault="003256F9">
      <w:pPr>
        <w:spacing w:before="238"/>
        <w:ind w:left="720"/>
        <w:rPr>
          <w:i/>
          <w:sz w:val="24"/>
        </w:rPr>
      </w:pPr>
      <w:r>
        <w:rPr>
          <w:sz w:val="24"/>
        </w:rPr>
        <w:t>The</w:t>
      </w:r>
      <w:r>
        <w:rPr>
          <w:spacing w:val="-5"/>
          <w:sz w:val="24"/>
        </w:rPr>
        <w:t xml:space="preserve"> </w:t>
      </w:r>
      <w:r>
        <w:rPr>
          <w:sz w:val="24"/>
        </w:rPr>
        <w:t>following</w:t>
      </w:r>
      <w:r>
        <w:rPr>
          <w:spacing w:val="-1"/>
          <w:sz w:val="24"/>
        </w:rPr>
        <w:t xml:space="preserve"> </w:t>
      </w:r>
      <w:r>
        <w:rPr>
          <w:sz w:val="24"/>
        </w:rPr>
        <w:t>inspections</w:t>
      </w:r>
      <w:r>
        <w:rPr>
          <w:spacing w:val="-1"/>
          <w:sz w:val="24"/>
        </w:rPr>
        <w:t xml:space="preserve"> </w:t>
      </w:r>
      <w:r>
        <w:rPr>
          <w:sz w:val="24"/>
        </w:rPr>
        <w:t>and</w:t>
      </w:r>
      <w:r>
        <w:rPr>
          <w:spacing w:val="-2"/>
          <w:sz w:val="24"/>
        </w:rPr>
        <w:t xml:space="preserve"> </w:t>
      </w:r>
      <w:r>
        <w:rPr>
          <w:sz w:val="24"/>
        </w:rPr>
        <w:t>tests</w:t>
      </w:r>
      <w:r>
        <w:rPr>
          <w:spacing w:val="-1"/>
          <w:sz w:val="24"/>
        </w:rPr>
        <w:t xml:space="preserve"> </w:t>
      </w:r>
      <w:r>
        <w:rPr>
          <w:sz w:val="24"/>
        </w:rPr>
        <w:t>shall</w:t>
      </w:r>
      <w:r>
        <w:rPr>
          <w:spacing w:val="-1"/>
          <w:sz w:val="24"/>
        </w:rPr>
        <w:t xml:space="preserve"> </w:t>
      </w:r>
      <w:r>
        <w:rPr>
          <w:sz w:val="24"/>
        </w:rPr>
        <w:t>be performed:</w:t>
      </w:r>
      <w:r>
        <w:rPr>
          <w:spacing w:val="-1"/>
          <w:sz w:val="24"/>
        </w:rPr>
        <w:t xml:space="preserve"> </w:t>
      </w:r>
      <w:r>
        <w:rPr>
          <w:i/>
          <w:sz w:val="24"/>
        </w:rPr>
        <w:t>[insert</w:t>
      </w:r>
      <w:r>
        <w:rPr>
          <w:i/>
          <w:spacing w:val="-3"/>
          <w:sz w:val="24"/>
        </w:rPr>
        <w:t xml:space="preserve"> </w:t>
      </w:r>
      <w:r>
        <w:rPr>
          <w:i/>
          <w:sz w:val="24"/>
        </w:rPr>
        <w:t>list</w:t>
      </w:r>
      <w:r>
        <w:rPr>
          <w:i/>
          <w:spacing w:val="-3"/>
          <w:sz w:val="24"/>
        </w:rPr>
        <w:t xml:space="preserve"> </w:t>
      </w:r>
      <w:r>
        <w:rPr>
          <w:i/>
          <w:sz w:val="24"/>
        </w:rPr>
        <w:t>of</w:t>
      </w:r>
      <w:r>
        <w:rPr>
          <w:i/>
          <w:spacing w:val="-1"/>
          <w:sz w:val="24"/>
        </w:rPr>
        <w:t xml:space="preserve"> </w:t>
      </w:r>
      <w:r>
        <w:rPr>
          <w:i/>
          <w:sz w:val="24"/>
        </w:rPr>
        <w:t>inspections</w:t>
      </w:r>
      <w:r>
        <w:rPr>
          <w:i/>
          <w:spacing w:val="-1"/>
          <w:sz w:val="24"/>
        </w:rPr>
        <w:t xml:space="preserve"> </w:t>
      </w:r>
      <w:r>
        <w:rPr>
          <w:i/>
          <w:sz w:val="24"/>
        </w:rPr>
        <w:t>and</w:t>
      </w:r>
      <w:r>
        <w:rPr>
          <w:i/>
          <w:spacing w:val="-1"/>
          <w:sz w:val="24"/>
        </w:rPr>
        <w:t xml:space="preserve"> </w:t>
      </w:r>
      <w:r>
        <w:rPr>
          <w:i/>
          <w:spacing w:val="-2"/>
          <w:sz w:val="24"/>
        </w:rPr>
        <w:t>tests]</w:t>
      </w:r>
    </w:p>
    <w:p w:rsidR="00932E80" w:rsidRDefault="00932E80">
      <w:pPr>
        <w:pStyle w:val="BodyText"/>
        <w:spacing w:before="57"/>
        <w:rPr>
          <w:i/>
          <w:sz w:val="20"/>
        </w:rPr>
      </w:pPr>
    </w:p>
    <w:tbl>
      <w:tblPr>
        <w:tblW w:w="0" w:type="auto"/>
        <w:tblInd w:w="62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526"/>
        <w:gridCol w:w="2722"/>
        <w:gridCol w:w="4507"/>
      </w:tblGrid>
      <w:tr w:rsidR="00932E80">
        <w:trPr>
          <w:trHeight w:val="600"/>
        </w:trPr>
        <w:tc>
          <w:tcPr>
            <w:tcW w:w="8755" w:type="dxa"/>
            <w:gridSpan w:val="3"/>
            <w:tcBorders>
              <w:bottom w:val="single" w:sz="4" w:space="0" w:color="000000"/>
            </w:tcBorders>
          </w:tcPr>
          <w:p w:rsidR="00932E80" w:rsidRDefault="003256F9">
            <w:pPr>
              <w:pStyle w:val="TableParagraph"/>
              <w:spacing w:before="119"/>
              <w:ind w:left="11"/>
              <w:jc w:val="center"/>
              <w:rPr>
                <w:b/>
                <w:sz w:val="28"/>
              </w:rPr>
            </w:pPr>
            <w:r>
              <w:rPr>
                <w:b/>
                <w:sz w:val="28"/>
              </w:rPr>
              <w:t>List</w:t>
            </w:r>
            <w:r>
              <w:rPr>
                <w:b/>
                <w:spacing w:val="-6"/>
                <w:sz w:val="28"/>
              </w:rPr>
              <w:t xml:space="preserve"> </w:t>
            </w:r>
            <w:r>
              <w:rPr>
                <w:b/>
                <w:sz w:val="28"/>
              </w:rPr>
              <w:t>of</w:t>
            </w:r>
            <w:r>
              <w:rPr>
                <w:b/>
                <w:spacing w:val="-3"/>
                <w:sz w:val="28"/>
              </w:rPr>
              <w:t xml:space="preserve"> </w:t>
            </w:r>
            <w:r>
              <w:rPr>
                <w:b/>
                <w:sz w:val="28"/>
              </w:rPr>
              <w:t>Inspections</w:t>
            </w:r>
            <w:r>
              <w:rPr>
                <w:b/>
                <w:spacing w:val="-4"/>
                <w:sz w:val="28"/>
              </w:rPr>
              <w:t xml:space="preserve"> </w:t>
            </w:r>
            <w:r>
              <w:rPr>
                <w:b/>
                <w:sz w:val="28"/>
              </w:rPr>
              <w:t>and</w:t>
            </w:r>
            <w:r>
              <w:rPr>
                <w:b/>
                <w:spacing w:val="-3"/>
                <w:sz w:val="28"/>
              </w:rPr>
              <w:t xml:space="preserve"> </w:t>
            </w:r>
            <w:r>
              <w:rPr>
                <w:b/>
                <w:spacing w:val="-4"/>
                <w:sz w:val="28"/>
              </w:rPr>
              <w:t>Tests</w:t>
            </w:r>
          </w:p>
        </w:tc>
      </w:tr>
      <w:tr w:rsidR="00932E80">
        <w:trPr>
          <w:trHeight w:val="672"/>
        </w:trPr>
        <w:tc>
          <w:tcPr>
            <w:tcW w:w="1526" w:type="dxa"/>
            <w:tcBorders>
              <w:top w:val="single" w:sz="4" w:space="0" w:color="000000"/>
              <w:bottom w:val="single" w:sz="4" w:space="0" w:color="000000"/>
              <w:right w:val="single" w:sz="4" w:space="0" w:color="000000"/>
            </w:tcBorders>
          </w:tcPr>
          <w:p w:rsidR="00932E80" w:rsidRDefault="003256F9">
            <w:pPr>
              <w:pStyle w:val="TableParagraph"/>
              <w:spacing w:before="62" w:line="237" w:lineRule="auto"/>
              <w:ind w:left="606" w:right="251" w:hanging="358"/>
              <w:rPr>
                <w:b/>
                <w:sz w:val="24"/>
              </w:rPr>
            </w:pPr>
            <w:r>
              <w:rPr>
                <w:b/>
                <w:sz w:val="24"/>
              </w:rPr>
              <w:t>Line</w:t>
            </w:r>
            <w:r>
              <w:rPr>
                <w:b/>
                <w:spacing w:val="-15"/>
                <w:sz w:val="24"/>
              </w:rPr>
              <w:t xml:space="preserve"> </w:t>
            </w:r>
            <w:r>
              <w:rPr>
                <w:b/>
                <w:sz w:val="24"/>
              </w:rPr>
              <w:t xml:space="preserve">Item </w:t>
            </w:r>
            <w:r>
              <w:rPr>
                <w:b/>
                <w:spacing w:val="-6"/>
                <w:sz w:val="24"/>
              </w:rPr>
              <w:t>No</w:t>
            </w:r>
          </w:p>
        </w:tc>
        <w:tc>
          <w:tcPr>
            <w:tcW w:w="2722"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before="62" w:line="237" w:lineRule="auto"/>
              <w:ind w:left="1120" w:right="157" w:hanging="773"/>
              <w:rPr>
                <w:b/>
                <w:sz w:val="24"/>
              </w:rPr>
            </w:pPr>
            <w:r>
              <w:rPr>
                <w:b/>
                <w:sz w:val="24"/>
              </w:rPr>
              <w:t>Brief</w:t>
            </w:r>
            <w:r>
              <w:rPr>
                <w:b/>
                <w:spacing w:val="-15"/>
                <w:sz w:val="24"/>
              </w:rPr>
              <w:t xml:space="preserve"> </w:t>
            </w:r>
            <w:r>
              <w:rPr>
                <w:b/>
                <w:sz w:val="24"/>
              </w:rPr>
              <w:t>Description</w:t>
            </w:r>
            <w:r>
              <w:rPr>
                <w:b/>
                <w:spacing w:val="-15"/>
                <w:sz w:val="24"/>
              </w:rPr>
              <w:t xml:space="preserve"> </w:t>
            </w:r>
            <w:r>
              <w:rPr>
                <w:b/>
                <w:sz w:val="24"/>
              </w:rPr>
              <w:t xml:space="preserve">of </w:t>
            </w:r>
            <w:r>
              <w:rPr>
                <w:b/>
                <w:spacing w:val="-4"/>
                <w:sz w:val="24"/>
              </w:rPr>
              <w:t>Item</w:t>
            </w:r>
          </w:p>
        </w:tc>
        <w:tc>
          <w:tcPr>
            <w:tcW w:w="4507" w:type="dxa"/>
            <w:tcBorders>
              <w:top w:val="single" w:sz="4" w:space="0" w:color="000000"/>
              <w:left w:val="single" w:sz="4" w:space="0" w:color="000000"/>
              <w:bottom w:val="single" w:sz="4" w:space="0" w:color="000000"/>
            </w:tcBorders>
          </w:tcPr>
          <w:p w:rsidR="00932E80" w:rsidRDefault="003256F9">
            <w:pPr>
              <w:pStyle w:val="TableParagraph"/>
              <w:spacing w:before="60"/>
              <w:ind w:left="1098"/>
              <w:rPr>
                <w:b/>
                <w:sz w:val="24"/>
              </w:rPr>
            </w:pPr>
            <w:r>
              <w:rPr>
                <w:b/>
                <w:sz w:val="24"/>
              </w:rPr>
              <w:t>Inspection</w:t>
            </w:r>
            <w:r>
              <w:rPr>
                <w:b/>
                <w:spacing w:val="-6"/>
                <w:sz w:val="24"/>
              </w:rPr>
              <w:t xml:space="preserve"> </w:t>
            </w:r>
            <w:r>
              <w:rPr>
                <w:b/>
                <w:sz w:val="24"/>
              </w:rPr>
              <w:t>and/or</w:t>
            </w:r>
            <w:r>
              <w:rPr>
                <w:b/>
                <w:spacing w:val="-2"/>
                <w:sz w:val="24"/>
              </w:rPr>
              <w:t xml:space="preserve"> </w:t>
            </w:r>
            <w:r>
              <w:rPr>
                <w:b/>
                <w:spacing w:val="-4"/>
                <w:sz w:val="24"/>
              </w:rPr>
              <w:t>Test</w:t>
            </w:r>
          </w:p>
        </w:tc>
      </w:tr>
      <w:tr w:rsidR="00932E80">
        <w:trPr>
          <w:trHeight w:val="2150"/>
        </w:trPr>
        <w:tc>
          <w:tcPr>
            <w:tcW w:w="1526" w:type="dxa"/>
            <w:tcBorders>
              <w:top w:val="single" w:sz="4" w:space="0" w:color="000000"/>
              <w:bottom w:val="single" w:sz="4" w:space="0" w:color="000000"/>
              <w:right w:val="single" w:sz="4" w:space="0" w:color="000000"/>
            </w:tcBorders>
          </w:tcPr>
          <w:p w:rsidR="00932E80" w:rsidRDefault="003256F9">
            <w:pPr>
              <w:pStyle w:val="TableParagraph"/>
              <w:spacing w:before="119"/>
              <w:ind w:left="97"/>
              <w:rPr>
                <w:i/>
                <w:sz w:val="24"/>
              </w:rPr>
            </w:pPr>
            <w:r>
              <w:rPr>
                <w:i/>
                <w:spacing w:val="-5"/>
                <w:sz w:val="24"/>
              </w:rPr>
              <w:t>01</w:t>
            </w:r>
          </w:p>
        </w:tc>
        <w:tc>
          <w:tcPr>
            <w:tcW w:w="2722" w:type="dxa"/>
            <w:tcBorders>
              <w:top w:val="single" w:sz="4" w:space="0" w:color="000000"/>
              <w:left w:val="single" w:sz="4" w:space="0" w:color="000000"/>
              <w:bottom w:val="single" w:sz="4" w:space="0" w:color="000000"/>
              <w:right w:val="single" w:sz="4" w:space="0" w:color="000000"/>
            </w:tcBorders>
          </w:tcPr>
          <w:p w:rsidR="00932E80" w:rsidRDefault="003256F9">
            <w:pPr>
              <w:pStyle w:val="TableParagraph"/>
              <w:spacing w:before="119"/>
              <w:ind w:left="108" w:right="157"/>
              <w:rPr>
                <w:i/>
                <w:sz w:val="24"/>
              </w:rPr>
            </w:pPr>
            <w:r>
              <w:rPr>
                <w:i/>
                <w:sz w:val="24"/>
              </w:rPr>
              <w:t>Drilling Rig</w:t>
            </w:r>
          </w:p>
        </w:tc>
        <w:tc>
          <w:tcPr>
            <w:tcW w:w="4507" w:type="dxa"/>
            <w:tcBorders>
              <w:top w:val="single" w:sz="4" w:space="0" w:color="000000"/>
              <w:left w:val="single" w:sz="4" w:space="0" w:color="000000"/>
              <w:bottom w:val="single" w:sz="4" w:space="0" w:color="000000"/>
            </w:tcBorders>
          </w:tcPr>
          <w:p w:rsidR="00932E80" w:rsidRDefault="00932E80">
            <w:pPr>
              <w:pStyle w:val="TableParagraph"/>
              <w:spacing w:before="8"/>
              <w:rPr>
                <w:i/>
                <w:sz w:val="23"/>
              </w:rPr>
            </w:pPr>
          </w:p>
          <w:p w:rsidR="00932E80" w:rsidRDefault="003256F9">
            <w:pPr>
              <w:pStyle w:val="TableParagraph"/>
              <w:numPr>
                <w:ilvl w:val="0"/>
                <w:numId w:val="10"/>
              </w:numPr>
              <w:tabs>
                <w:tab w:val="left" w:pos="827"/>
              </w:tabs>
              <w:ind w:right="411"/>
              <w:rPr>
                <w:i/>
                <w:sz w:val="23"/>
              </w:rPr>
            </w:pPr>
            <w:r>
              <w:rPr>
                <w:i/>
                <w:sz w:val="23"/>
              </w:rPr>
              <w:t>Tests will be conducted before and during delivery</w:t>
            </w:r>
            <w:r>
              <w:rPr>
                <w:i/>
                <w:spacing w:val="-7"/>
                <w:sz w:val="23"/>
              </w:rPr>
              <w:t xml:space="preserve"> </w:t>
            </w:r>
            <w:r>
              <w:rPr>
                <w:i/>
                <w:sz w:val="23"/>
              </w:rPr>
              <w:t>at</w:t>
            </w:r>
            <w:r>
              <w:rPr>
                <w:i/>
                <w:spacing w:val="-5"/>
                <w:sz w:val="23"/>
              </w:rPr>
              <w:t xml:space="preserve"> </w:t>
            </w:r>
            <w:r>
              <w:rPr>
                <w:i/>
                <w:sz w:val="23"/>
              </w:rPr>
              <w:t>the</w:t>
            </w:r>
            <w:r>
              <w:rPr>
                <w:i/>
                <w:spacing w:val="-7"/>
                <w:sz w:val="23"/>
              </w:rPr>
              <w:t xml:space="preserve"> </w:t>
            </w:r>
            <w:r>
              <w:rPr>
                <w:i/>
                <w:sz w:val="23"/>
              </w:rPr>
              <w:t>expense</w:t>
            </w:r>
            <w:r>
              <w:rPr>
                <w:i/>
                <w:spacing w:val="-7"/>
                <w:sz w:val="23"/>
              </w:rPr>
              <w:t xml:space="preserve"> </w:t>
            </w:r>
            <w:r>
              <w:rPr>
                <w:i/>
                <w:sz w:val="23"/>
              </w:rPr>
              <w:t>of</w:t>
            </w:r>
            <w:r>
              <w:rPr>
                <w:i/>
                <w:spacing w:val="-7"/>
                <w:sz w:val="23"/>
              </w:rPr>
              <w:t xml:space="preserve"> </w:t>
            </w:r>
            <w:r>
              <w:rPr>
                <w:i/>
                <w:sz w:val="23"/>
              </w:rPr>
              <w:t>the</w:t>
            </w:r>
            <w:r>
              <w:rPr>
                <w:i/>
                <w:spacing w:val="-5"/>
                <w:sz w:val="23"/>
              </w:rPr>
              <w:t xml:space="preserve"> </w:t>
            </w:r>
            <w:r>
              <w:rPr>
                <w:i/>
                <w:sz w:val="23"/>
              </w:rPr>
              <w:t>seller</w:t>
            </w:r>
          </w:p>
          <w:p w:rsidR="00932E80" w:rsidRDefault="003256F9">
            <w:pPr>
              <w:pStyle w:val="TableParagraph"/>
              <w:numPr>
                <w:ilvl w:val="0"/>
                <w:numId w:val="10"/>
              </w:numPr>
              <w:tabs>
                <w:tab w:val="left" w:pos="827"/>
              </w:tabs>
              <w:spacing w:before="2"/>
              <w:ind w:right="107"/>
              <w:rPr>
                <w:i/>
                <w:sz w:val="23"/>
              </w:rPr>
            </w:pPr>
            <w:r>
              <w:rPr>
                <w:i/>
                <w:sz w:val="23"/>
              </w:rPr>
              <w:t>The</w:t>
            </w:r>
            <w:r>
              <w:rPr>
                <w:i/>
                <w:spacing w:val="-9"/>
                <w:sz w:val="23"/>
              </w:rPr>
              <w:t xml:space="preserve"> </w:t>
            </w:r>
            <w:r>
              <w:rPr>
                <w:i/>
                <w:sz w:val="24"/>
              </w:rPr>
              <w:t>Drilling</w:t>
            </w:r>
            <w:r>
              <w:rPr>
                <w:i/>
                <w:spacing w:val="-7"/>
                <w:sz w:val="24"/>
              </w:rPr>
              <w:t xml:space="preserve"> </w:t>
            </w:r>
            <w:r>
              <w:rPr>
                <w:i/>
                <w:sz w:val="24"/>
              </w:rPr>
              <w:t xml:space="preserve">Rig </w:t>
            </w:r>
            <w:r>
              <w:rPr>
                <w:i/>
                <w:sz w:val="23"/>
              </w:rPr>
              <w:t xml:space="preserve">which will not meet the required standards will be </w:t>
            </w:r>
            <w:r>
              <w:rPr>
                <w:i/>
                <w:spacing w:val="-2"/>
                <w:sz w:val="23"/>
              </w:rPr>
              <w:t>rejected.</w:t>
            </w:r>
          </w:p>
        </w:tc>
      </w:tr>
      <w:tr w:rsidR="00932E80">
        <w:trPr>
          <w:trHeight w:val="599"/>
        </w:trPr>
        <w:tc>
          <w:tcPr>
            <w:tcW w:w="1526" w:type="dxa"/>
            <w:tcBorders>
              <w:top w:val="single" w:sz="4" w:space="0" w:color="000000"/>
              <w:right w:val="single" w:sz="4" w:space="0" w:color="000000"/>
            </w:tcBorders>
          </w:tcPr>
          <w:p w:rsidR="00932E80" w:rsidRDefault="00932E80">
            <w:pPr>
              <w:pStyle w:val="TableParagraph"/>
              <w:rPr>
                <w:sz w:val="24"/>
              </w:rPr>
            </w:pPr>
          </w:p>
        </w:tc>
        <w:tc>
          <w:tcPr>
            <w:tcW w:w="2722" w:type="dxa"/>
            <w:tcBorders>
              <w:top w:val="single" w:sz="4" w:space="0" w:color="000000"/>
              <w:left w:val="single" w:sz="4" w:space="0" w:color="000000"/>
              <w:right w:val="single" w:sz="4" w:space="0" w:color="000000"/>
            </w:tcBorders>
          </w:tcPr>
          <w:p w:rsidR="00932E80" w:rsidRDefault="00932E80">
            <w:pPr>
              <w:pStyle w:val="TableParagraph"/>
              <w:rPr>
                <w:sz w:val="24"/>
              </w:rPr>
            </w:pPr>
          </w:p>
        </w:tc>
        <w:tc>
          <w:tcPr>
            <w:tcW w:w="4507" w:type="dxa"/>
            <w:tcBorders>
              <w:top w:val="single" w:sz="4" w:space="0" w:color="000000"/>
              <w:left w:val="single" w:sz="4" w:space="0" w:color="000000"/>
            </w:tcBorders>
          </w:tcPr>
          <w:p w:rsidR="00932E80" w:rsidRDefault="00932E80">
            <w:pPr>
              <w:pStyle w:val="TableParagraph"/>
              <w:rPr>
                <w:sz w:val="24"/>
              </w:rPr>
            </w:pPr>
          </w:p>
        </w:tc>
      </w:tr>
    </w:tbl>
    <w:p w:rsidR="00932E80" w:rsidRDefault="00932E80">
      <w:pPr>
        <w:pStyle w:val="TableParagraph"/>
        <w:rPr>
          <w:sz w:val="24"/>
        </w:rPr>
        <w:sectPr w:rsidR="00932E80">
          <w:headerReference w:type="default" r:id="rId59"/>
          <w:pgSz w:w="12240" w:h="15840"/>
          <w:pgMar w:top="840" w:right="1080" w:bottom="280" w:left="720" w:header="566" w:footer="0" w:gutter="0"/>
          <w:cols w:space="720"/>
        </w:sectPr>
      </w:pPr>
    </w:p>
    <w:p w:rsidR="00932E80" w:rsidRDefault="003256F9">
      <w:pPr>
        <w:ind w:left="738" w:right="379"/>
        <w:jc w:val="center"/>
        <w:rPr>
          <w:b/>
          <w:sz w:val="40"/>
        </w:rPr>
      </w:pPr>
      <w:bookmarkStart w:id="140" w:name="PART_3_-_Contract"/>
      <w:bookmarkStart w:id="141" w:name="_bookmark67"/>
      <w:bookmarkEnd w:id="140"/>
      <w:bookmarkEnd w:id="141"/>
      <w:r>
        <w:rPr>
          <w:b/>
          <w:sz w:val="40"/>
        </w:rPr>
        <w:lastRenderedPageBreak/>
        <w:t>PART</w:t>
      </w:r>
      <w:r>
        <w:rPr>
          <w:b/>
          <w:spacing w:val="-25"/>
          <w:sz w:val="40"/>
        </w:rPr>
        <w:t xml:space="preserve"> </w:t>
      </w:r>
      <w:r>
        <w:rPr>
          <w:b/>
          <w:sz w:val="40"/>
        </w:rPr>
        <w:t>3</w:t>
      </w:r>
      <w:r>
        <w:rPr>
          <w:b/>
          <w:spacing w:val="-17"/>
          <w:sz w:val="40"/>
        </w:rPr>
        <w:t xml:space="preserve"> </w:t>
      </w:r>
      <w:r>
        <w:rPr>
          <w:b/>
          <w:sz w:val="40"/>
        </w:rPr>
        <w:t>-</w:t>
      </w:r>
      <w:r>
        <w:rPr>
          <w:b/>
          <w:spacing w:val="-14"/>
          <w:sz w:val="40"/>
        </w:rPr>
        <w:t xml:space="preserve"> </w:t>
      </w:r>
      <w:r>
        <w:rPr>
          <w:b/>
          <w:spacing w:val="-2"/>
          <w:sz w:val="40"/>
        </w:rPr>
        <w:t>Contract</w:t>
      </w:r>
    </w:p>
    <w:p w:rsidR="00932E80" w:rsidRDefault="00932E80">
      <w:pPr>
        <w:jc w:val="center"/>
        <w:rPr>
          <w:b/>
          <w:sz w:val="40"/>
        </w:rPr>
        <w:sectPr w:rsidR="00932E80">
          <w:headerReference w:type="default" r:id="rId60"/>
          <w:pgSz w:w="12240" w:h="15840"/>
          <w:pgMar w:top="700" w:right="1080" w:bottom="280" w:left="720" w:header="432" w:footer="0" w:gutter="0"/>
          <w:pgNumType w:start="52"/>
          <w:cols w:space="720"/>
        </w:sectPr>
      </w:pPr>
    </w:p>
    <w:p w:rsidR="00932E80" w:rsidRDefault="003256F9">
      <w:pPr>
        <w:ind w:left="820"/>
        <w:rPr>
          <w:b/>
          <w:sz w:val="44"/>
        </w:rPr>
      </w:pPr>
      <w:bookmarkStart w:id="142" w:name="_bookmark68"/>
      <w:bookmarkEnd w:id="142"/>
      <w:r>
        <w:rPr>
          <w:b/>
          <w:sz w:val="44"/>
        </w:rPr>
        <w:lastRenderedPageBreak/>
        <w:t>Section</w:t>
      </w:r>
      <w:r>
        <w:rPr>
          <w:b/>
          <w:spacing w:val="-13"/>
          <w:sz w:val="44"/>
        </w:rPr>
        <w:t xml:space="preserve"> </w:t>
      </w:r>
      <w:r>
        <w:rPr>
          <w:b/>
          <w:sz w:val="44"/>
        </w:rPr>
        <w:t>VII.</w:t>
      </w:r>
      <w:r>
        <w:rPr>
          <w:b/>
          <w:spacing w:val="36"/>
          <w:w w:val="150"/>
          <w:sz w:val="44"/>
        </w:rPr>
        <w:t xml:space="preserve"> </w:t>
      </w:r>
      <w:r>
        <w:rPr>
          <w:b/>
          <w:sz w:val="44"/>
        </w:rPr>
        <w:t>General</w:t>
      </w:r>
      <w:r>
        <w:rPr>
          <w:b/>
          <w:spacing w:val="-11"/>
          <w:sz w:val="44"/>
        </w:rPr>
        <w:t xml:space="preserve"> </w:t>
      </w:r>
      <w:r>
        <w:rPr>
          <w:b/>
          <w:sz w:val="44"/>
        </w:rPr>
        <w:t>Conditions</w:t>
      </w:r>
      <w:r>
        <w:rPr>
          <w:b/>
          <w:spacing w:val="-10"/>
          <w:sz w:val="44"/>
        </w:rPr>
        <w:t xml:space="preserve"> </w:t>
      </w:r>
      <w:r>
        <w:rPr>
          <w:b/>
          <w:sz w:val="44"/>
        </w:rPr>
        <w:t>of</w:t>
      </w:r>
      <w:r>
        <w:rPr>
          <w:b/>
          <w:spacing w:val="-12"/>
          <w:sz w:val="44"/>
        </w:rPr>
        <w:t xml:space="preserve"> </w:t>
      </w:r>
      <w:r>
        <w:rPr>
          <w:b/>
          <w:spacing w:val="-2"/>
          <w:sz w:val="44"/>
        </w:rPr>
        <w:t>Contract</w:t>
      </w:r>
    </w:p>
    <w:p w:rsidR="00932E80" w:rsidRDefault="003256F9">
      <w:pPr>
        <w:spacing w:before="324"/>
        <w:ind w:left="738" w:right="379"/>
        <w:jc w:val="center"/>
        <w:rPr>
          <w:b/>
          <w:sz w:val="32"/>
        </w:rPr>
      </w:pPr>
      <w:r>
        <w:rPr>
          <w:b/>
          <w:sz w:val="32"/>
        </w:rPr>
        <w:t>Table</w:t>
      </w:r>
      <w:r>
        <w:rPr>
          <w:b/>
          <w:spacing w:val="-6"/>
          <w:sz w:val="32"/>
        </w:rPr>
        <w:t xml:space="preserve"> </w:t>
      </w:r>
      <w:r>
        <w:rPr>
          <w:b/>
          <w:sz w:val="32"/>
        </w:rPr>
        <w:t>of</w:t>
      </w:r>
      <w:r>
        <w:rPr>
          <w:b/>
          <w:spacing w:val="-6"/>
          <w:sz w:val="32"/>
        </w:rPr>
        <w:t xml:space="preserve"> </w:t>
      </w:r>
      <w:r>
        <w:rPr>
          <w:b/>
          <w:spacing w:val="-2"/>
          <w:sz w:val="32"/>
        </w:rPr>
        <w:t>Clauses</w:t>
      </w:r>
    </w:p>
    <w:p w:rsidR="00932E80" w:rsidRDefault="008A201A">
      <w:pPr>
        <w:pStyle w:val="ListParagraph"/>
        <w:numPr>
          <w:ilvl w:val="0"/>
          <w:numId w:val="9"/>
        </w:numPr>
        <w:tabs>
          <w:tab w:val="left" w:pos="1852"/>
          <w:tab w:val="right" w:leader="dot" w:pos="9710"/>
        </w:tabs>
        <w:spacing w:before="258"/>
        <w:ind w:hanging="1132"/>
      </w:pPr>
      <w:hyperlink w:anchor="_bookmark2" w:history="1">
        <w:r w:rsidR="003256F9">
          <w:t>Scope</w:t>
        </w:r>
        <w:r w:rsidR="003256F9">
          <w:rPr>
            <w:spacing w:val="-4"/>
          </w:rPr>
          <w:t xml:space="preserve"> </w:t>
        </w:r>
        <w:r w:rsidR="003256F9">
          <w:t>of</w:t>
        </w:r>
        <w:r w:rsidR="003256F9">
          <w:rPr>
            <w:spacing w:val="-4"/>
          </w:rPr>
          <w:t xml:space="preserve"> </w:t>
        </w:r>
        <w:r w:rsidR="003256F9">
          <w:rPr>
            <w:spacing w:val="-5"/>
          </w:rPr>
          <w:t>Bid</w:t>
        </w:r>
      </w:hyperlink>
      <w:r w:rsidR="003256F9">
        <w:tab/>
      </w:r>
      <w:hyperlink w:anchor="_bookmark2" w:history="1">
        <w:r w:rsidR="003256F9">
          <w:rPr>
            <w:spacing w:val="-10"/>
          </w:rPr>
          <w:t>4</w:t>
        </w:r>
      </w:hyperlink>
    </w:p>
    <w:bookmarkStart w:id="143" w:name="2Source_of_Funds"/>
    <w:bookmarkEnd w:id="143"/>
    <w:p w:rsidR="00932E80" w:rsidRDefault="003256F9">
      <w:pPr>
        <w:pStyle w:val="ListParagraph"/>
        <w:numPr>
          <w:ilvl w:val="0"/>
          <w:numId w:val="9"/>
        </w:numPr>
        <w:tabs>
          <w:tab w:val="left" w:pos="1852"/>
          <w:tab w:val="right" w:leader="dot" w:pos="9710"/>
        </w:tabs>
        <w:spacing w:before="122"/>
        <w:ind w:hanging="1132"/>
      </w:pPr>
      <w:r>
        <w:fldChar w:fldCharType="begin"/>
      </w:r>
      <w:r>
        <w:instrText>HYPERLINK \l "_bookmark4"</w:instrText>
      </w:r>
      <w:r>
        <w:fldChar w:fldCharType="separate"/>
      </w:r>
      <w:r>
        <w:t>Source</w:t>
      </w:r>
      <w:r>
        <w:rPr>
          <w:spacing w:val="-4"/>
        </w:rPr>
        <w:t xml:space="preserve"> </w:t>
      </w:r>
      <w:r>
        <w:t>of</w:t>
      </w:r>
      <w:r>
        <w:rPr>
          <w:spacing w:val="-5"/>
        </w:rPr>
        <w:t xml:space="preserve"> </w:t>
      </w:r>
      <w:r>
        <w:rPr>
          <w:spacing w:val="-2"/>
        </w:rPr>
        <w:t>Funds</w:t>
      </w:r>
      <w:r>
        <w:fldChar w:fldCharType="end"/>
      </w:r>
      <w:r>
        <w:tab/>
      </w:r>
      <w:hyperlink w:anchor="_bookmark4" w:history="1">
        <w:r>
          <w:rPr>
            <w:spacing w:val="-10"/>
          </w:rPr>
          <w:t>4</w:t>
        </w:r>
      </w:hyperlink>
    </w:p>
    <w:bookmarkStart w:id="144" w:name="3Fraud_and_Corrup"/>
    <w:bookmarkEnd w:id="144"/>
    <w:p w:rsidR="00932E80" w:rsidRDefault="003256F9">
      <w:pPr>
        <w:pStyle w:val="ListParagraph"/>
        <w:numPr>
          <w:ilvl w:val="0"/>
          <w:numId w:val="9"/>
        </w:numPr>
        <w:tabs>
          <w:tab w:val="left" w:pos="1852"/>
          <w:tab w:val="right" w:leader="dot" w:pos="9710"/>
        </w:tabs>
        <w:ind w:hanging="1132"/>
      </w:pPr>
      <w:r>
        <w:fldChar w:fldCharType="begin"/>
      </w:r>
      <w:r>
        <w:instrText>HYPERLINK \l "_bookmark5"</w:instrText>
      </w:r>
      <w:r>
        <w:fldChar w:fldCharType="separate"/>
      </w:r>
      <w:r>
        <w:t>Fraud</w:t>
      </w:r>
      <w:r>
        <w:rPr>
          <w:spacing w:val="-5"/>
        </w:rPr>
        <w:t xml:space="preserve"> </w:t>
      </w:r>
      <w:r>
        <w:t>and</w:t>
      </w:r>
      <w:r>
        <w:rPr>
          <w:spacing w:val="-4"/>
        </w:rPr>
        <w:t xml:space="preserve"> </w:t>
      </w:r>
      <w:r>
        <w:rPr>
          <w:spacing w:val="-2"/>
        </w:rPr>
        <w:t>Corruption</w:t>
      </w:r>
      <w:r>
        <w:fldChar w:fldCharType="end"/>
      </w:r>
      <w:r>
        <w:tab/>
      </w:r>
      <w:hyperlink w:anchor="_bookmark5" w:history="1">
        <w:r>
          <w:rPr>
            <w:spacing w:val="-10"/>
          </w:rPr>
          <w:t>4</w:t>
        </w:r>
      </w:hyperlink>
    </w:p>
    <w:bookmarkStart w:id="145" w:name="4Eligible_Bidders"/>
    <w:bookmarkEnd w:id="145"/>
    <w:p w:rsidR="00932E80" w:rsidRDefault="003256F9">
      <w:pPr>
        <w:pStyle w:val="ListParagraph"/>
        <w:numPr>
          <w:ilvl w:val="0"/>
          <w:numId w:val="9"/>
        </w:numPr>
        <w:tabs>
          <w:tab w:val="left" w:pos="1852"/>
          <w:tab w:val="right" w:leader="dot" w:pos="9710"/>
        </w:tabs>
        <w:ind w:hanging="1132"/>
      </w:pPr>
      <w:r>
        <w:fldChar w:fldCharType="begin"/>
      </w:r>
      <w:r>
        <w:instrText>HYPERLINK \l "_bookmark6"</w:instrText>
      </w:r>
      <w:r>
        <w:fldChar w:fldCharType="separate"/>
      </w:r>
      <w:r>
        <w:t>Eligible</w:t>
      </w:r>
      <w:r>
        <w:rPr>
          <w:spacing w:val="-6"/>
        </w:rPr>
        <w:t xml:space="preserve"> </w:t>
      </w:r>
      <w:r>
        <w:rPr>
          <w:spacing w:val="-2"/>
        </w:rPr>
        <w:t>Bidders</w:t>
      </w:r>
      <w:r>
        <w:fldChar w:fldCharType="end"/>
      </w:r>
      <w:r>
        <w:tab/>
      </w:r>
      <w:hyperlink w:anchor="_bookmark6" w:history="1">
        <w:r>
          <w:rPr>
            <w:spacing w:val="-10"/>
          </w:rPr>
          <w:t>5</w:t>
        </w:r>
      </w:hyperlink>
    </w:p>
    <w:bookmarkStart w:id="146" w:name="5Eligible_Goods_a"/>
    <w:bookmarkEnd w:id="146"/>
    <w:p w:rsidR="00932E80" w:rsidRDefault="003256F9">
      <w:pPr>
        <w:pStyle w:val="ListParagraph"/>
        <w:numPr>
          <w:ilvl w:val="0"/>
          <w:numId w:val="9"/>
        </w:numPr>
        <w:tabs>
          <w:tab w:val="left" w:pos="1852"/>
          <w:tab w:val="right" w:leader="dot" w:pos="9710"/>
        </w:tabs>
        <w:spacing w:before="121"/>
        <w:ind w:hanging="1132"/>
      </w:pPr>
      <w:r>
        <w:fldChar w:fldCharType="begin"/>
      </w:r>
      <w:r>
        <w:instrText>HYPERLINK \l "_bookmark7"</w:instrText>
      </w:r>
      <w:r>
        <w:fldChar w:fldCharType="separate"/>
      </w:r>
      <w:r>
        <w:t>Eligible</w:t>
      </w:r>
      <w:r>
        <w:rPr>
          <w:spacing w:val="-6"/>
        </w:rPr>
        <w:t xml:space="preserve"> </w:t>
      </w:r>
      <w:r>
        <w:t>Goods</w:t>
      </w:r>
      <w:r>
        <w:rPr>
          <w:spacing w:val="-3"/>
        </w:rPr>
        <w:t xml:space="preserve"> </w:t>
      </w:r>
      <w:r>
        <w:t>and</w:t>
      </w:r>
      <w:r>
        <w:rPr>
          <w:spacing w:val="-6"/>
        </w:rPr>
        <w:t xml:space="preserve"> </w:t>
      </w:r>
      <w:r>
        <w:t>Related</w:t>
      </w:r>
      <w:r>
        <w:rPr>
          <w:spacing w:val="-6"/>
        </w:rPr>
        <w:t xml:space="preserve"> </w:t>
      </w:r>
      <w:r>
        <w:rPr>
          <w:spacing w:val="-2"/>
        </w:rPr>
        <w:t>Services</w:t>
      </w:r>
      <w:r>
        <w:fldChar w:fldCharType="end"/>
      </w:r>
      <w:r>
        <w:tab/>
      </w:r>
      <w:hyperlink w:anchor="_bookmark7" w:history="1">
        <w:r>
          <w:rPr>
            <w:spacing w:val="-10"/>
          </w:rPr>
          <w:t>5</w:t>
        </w:r>
      </w:hyperlink>
    </w:p>
    <w:bookmarkStart w:id="147" w:name="6Sections_of_Bidd"/>
    <w:bookmarkEnd w:id="147"/>
    <w:p w:rsidR="00932E80" w:rsidRDefault="003256F9">
      <w:pPr>
        <w:pStyle w:val="ListParagraph"/>
        <w:numPr>
          <w:ilvl w:val="0"/>
          <w:numId w:val="9"/>
        </w:numPr>
        <w:tabs>
          <w:tab w:val="left" w:pos="1852"/>
          <w:tab w:val="right" w:leader="dot" w:pos="9710"/>
        </w:tabs>
        <w:ind w:hanging="1132"/>
      </w:pPr>
      <w:r>
        <w:fldChar w:fldCharType="begin"/>
      </w:r>
      <w:r>
        <w:instrText>HYPERLINK \l "_bookmark9"</w:instrText>
      </w:r>
      <w:r>
        <w:fldChar w:fldCharType="separate"/>
      </w:r>
      <w:r>
        <w:t>Sections</w:t>
      </w:r>
      <w:r>
        <w:rPr>
          <w:spacing w:val="-5"/>
        </w:rPr>
        <w:t xml:space="preserve"> </w:t>
      </w:r>
      <w:r>
        <w:t>of</w:t>
      </w:r>
      <w:r>
        <w:rPr>
          <w:spacing w:val="-6"/>
        </w:rPr>
        <w:t xml:space="preserve"> </w:t>
      </w:r>
      <w:r>
        <w:t>Bidding</w:t>
      </w:r>
      <w:r>
        <w:rPr>
          <w:spacing w:val="-7"/>
        </w:rPr>
        <w:t xml:space="preserve"> </w:t>
      </w:r>
      <w:r>
        <w:rPr>
          <w:spacing w:val="-2"/>
        </w:rPr>
        <w:t>Documents</w:t>
      </w:r>
      <w:r>
        <w:fldChar w:fldCharType="end"/>
      </w:r>
      <w:r>
        <w:tab/>
      </w:r>
      <w:hyperlink w:anchor="_bookmark9" w:history="1">
        <w:r>
          <w:rPr>
            <w:spacing w:val="-10"/>
          </w:rPr>
          <w:t>6</w:t>
        </w:r>
      </w:hyperlink>
    </w:p>
    <w:bookmarkStart w:id="148" w:name="7Clarification_of"/>
    <w:bookmarkEnd w:id="148"/>
    <w:p w:rsidR="00932E80" w:rsidRDefault="003256F9">
      <w:pPr>
        <w:pStyle w:val="ListParagraph"/>
        <w:numPr>
          <w:ilvl w:val="0"/>
          <w:numId w:val="9"/>
        </w:numPr>
        <w:tabs>
          <w:tab w:val="left" w:pos="1852"/>
          <w:tab w:val="right" w:leader="dot" w:pos="9710"/>
        </w:tabs>
        <w:spacing w:before="122"/>
        <w:ind w:hanging="1132"/>
      </w:pPr>
      <w:r>
        <w:fldChar w:fldCharType="begin"/>
      </w:r>
      <w:r>
        <w:instrText>HYPERLINK \l "_bookmark10"</w:instrText>
      </w:r>
      <w:r>
        <w:fldChar w:fldCharType="separate"/>
      </w:r>
      <w:r>
        <w:t>Clarification</w:t>
      </w:r>
      <w:r>
        <w:rPr>
          <w:spacing w:val="-8"/>
        </w:rPr>
        <w:t xml:space="preserve"> </w:t>
      </w:r>
      <w:r>
        <w:t>of</w:t>
      </w:r>
      <w:r>
        <w:rPr>
          <w:spacing w:val="-5"/>
        </w:rPr>
        <w:t xml:space="preserve"> </w:t>
      </w:r>
      <w:r>
        <w:t>Bidding</w:t>
      </w:r>
      <w:r>
        <w:rPr>
          <w:spacing w:val="-7"/>
        </w:rPr>
        <w:t xml:space="preserve"> </w:t>
      </w:r>
      <w:r>
        <w:rPr>
          <w:spacing w:val="-2"/>
        </w:rPr>
        <w:t>Documents</w:t>
      </w:r>
      <w:r>
        <w:fldChar w:fldCharType="end"/>
      </w:r>
      <w:r>
        <w:tab/>
      </w:r>
      <w:hyperlink w:anchor="_bookmark10" w:history="1">
        <w:r>
          <w:rPr>
            <w:spacing w:val="-10"/>
          </w:rPr>
          <w:t>6</w:t>
        </w:r>
      </w:hyperlink>
    </w:p>
    <w:bookmarkStart w:id="149" w:name="8Amendment_of_Bid"/>
    <w:bookmarkEnd w:id="149"/>
    <w:p w:rsidR="00932E80" w:rsidRDefault="003256F9">
      <w:pPr>
        <w:pStyle w:val="ListParagraph"/>
        <w:numPr>
          <w:ilvl w:val="0"/>
          <w:numId w:val="9"/>
        </w:numPr>
        <w:tabs>
          <w:tab w:val="left" w:pos="1852"/>
          <w:tab w:val="right" w:leader="dot" w:pos="9710"/>
        </w:tabs>
        <w:ind w:hanging="1132"/>
      </w:pPr>
      <w:r>
        <w:fldChar w:fldCharType="begin"/>
      </w:r>
      <w:r>
        <w:instrText>HYPERLINK \l "_bookmark11"</w:instrText>
      </w:r>
      <w:r>
        <w:fldChar w:fldCharType="separate"/>
      </w:r>
      <w:r>
        <w:t>Amendment</w:t>
      </w:r>
      <w:r>
        <w:rPr>
          <w:spacing w:val="-8"/>
        </w:rPr>
        <w:t xml:space="preserve"> </w:t>
      </w:r>
      <w:r>
        <w:t>of</w:t>
      </w:r>
      <w:r>
        <w:rPr>
          <w:spacing w:val="-7"/>
        </w:rPr>
        <w:t xml:space="preserve"> </w:t>
      </w:r>
      <w:r>
        <w:t>Bidding</w:t>
      </w:r>
      <w:r>
        <w:rPr>
          <w:spacing w:val="-5"/>
        </w:rPr>
        <w:t xml:space="preserve"> </w:t>
      </w:r>
      <w:r>
        <w:rPr>
          <w:spacing w:val="-2"/>
        </w:rPr>
        <w:t>Documents</w:t>
      </w:r>
      <w:r>
        <w:fldChar w:fldCharType="end"/>
      </w:r>
      <w:r>
        <w:tab/>
      </w:r>
      <w:hyperlink w:anchor="_bookmark11" w:history="1">
        <w:r>
          <w:rPr>
            <w:spacing w:val="-10"/>
          </w:rPr>
          <w:t>6</w:t>
        </w:r>
      </w:hyperlink>
    </w:p>
    <w:bookmarkStart w:id="150" w:name="9Cost_of_Bidding"/>
    <w:bookmarkEnd w:id="150"/>
    <w:p w:rsidR="00932E80" w:rsidRDefault="003256F9">
      <w:pPr>
        <w:pStyle w:val="ListParagraph"/>
        <w:numPr>
          <w:ilvl w:val="0"/>
          <w:numId w:val="9"/>
        </w:numPr>
        <w:tabs>
          <w:tab w:val="left" w:pos="1852"/>
          <w:tab w:val="right" w:leader="dot" w:pos="9710"/>
        </w:tabs>
        <w:spacing w:before="121"/>
        <w:ind w:hanging="1132"/>
      </w:pPr>
      <w:r>
        <w:fldChar w:fldCharType="begin"/>
      </w:r>
      <w:r>
        <w:instrText>HYPERLINK \l "_bookmark13"</w:instrText>
      </w:r>
      <w:r>
        <w:fldChar w:fldCharType="separate"/>
      </w:r>
      <w:r>
        <w:t>Cost</w:t>
      </w:r>
      <w:r>
        <w:rPr>
          <w:spacing w:val="-4"/>
        </w:rPr>
        <w:t xml:space="preserve"> </w:t>
      </w:r>
      <w:r>
        <w:t>of</w:t>
      </w:r>
      <w:r>
        <w:rPr>
          <w:spacing w:val="-4"/>
        </w:rPr>
        <w:t xml:space="preserve"> </w:t>
      </w:r>
      <w:r>
        <w:rPr>
          <w:spacing w:val="-2"/>
        </w:rPr>
        <w:t>Bidding</w:t>
      </w:r>
      <w:r>
        <w:fldChar w:fldCharType="end"/>
      </w:r>
      <w:r>
        <w:tab/>
      </w:r>
      <w:hyperlink w:anchor="_bookmark13" w:history="1">
        <w:r>
          <w:rPr>
            <w:spacing w:val="-10"/>
          </w:rPr>
          <w:t>7</w:t>
        </w:r>
      </w:hyperlink>
    </w:p>
    <w:bookmarkStart w:id="151" w:name="10Language_of_Bid"/>
    <w:bookmarkEnd w:id="151"/>
    <w:p w:rsidR="00932E80" w:rsidRDefault="003256F9">
      <w:pPr>
        <w:pStyle w:val="ListParagraph"/>
        <w:numPr>
          <w:ilvl w:val="0"/>
          <w:numId w:val="9"/>
        </w:numPr>
        <w:tabs>
          <w:tab w:val="left" w:pos="1852"/>
          <w:tab w:val="right" w:leader="dot" w:pos="9710"/>
        </w:tabs>
        <w:ind w:hanging="1132"/>
      </w:pPr>
      <w:r>
        <w:fldChar w:fldCharType="begin"/>
      </w:r>
      <w:r>
        <w:instrText>HYPERLINK \l "_bookmark14"</w:instrText>
      </w:r>
      <w:r>
        <w:fldChar w:fldCharType="separate"/>
      </w:r>
      <w:r>
        <w:t>Language</w:t>
      </w:r>
      <w:r>
        <w:rPr>
          <w:spacing w:val="-4"/>
        </w:rPr>
        <w:t xml:space="preserve"> </w:t>
      </w:r>
      <w:r>
        <w:t>of</w:t>
      </w:r>
      <w:r>
        <w:rPr>
          <w:spacing w:val="-6"/>
        </w:rPr>
        <w:t xml:space="preserve"> </w:t>
      </w:r>
      <w:r>
        <w:rPr>
          <w:spacing w:val="-5"/>
        </w:rPr>
        <w:t>Bid</w:t>
      </w:r>
      <w:r>
        <w:fldChar w:fldCharType="end"/>
      </w:r>
      <w:r>
        <w:tab/>
      </w:r>
      <w:hyperlink w:anchor="_bookmark14" w:history="1">
        <w:r>
          <w:rPr>
            <w:spacing w:val="-10"/>
          </w:rPr>
          <w:t>7</w:t>
        </w:r>
      </w:hyperlink>
    </w:p>
    <w:bookmarkStart w:id="152" w:name="11Documents_Compr"/>
    <w:bookmarkEnd w:id="152"/>
    <w:p w:rsidR="00932E80" w:rsidRDefault="003256F9">
      <w:pPr>
        <w:pStyle w:val="ListParagraph"/>
        <w:numPr>
          <w:ilvl w:val="0"/>
          <w:numId w:val="9"/>
        </w:numPr>
        <w:tabs>
          <w:tab w:val="left" w:pos="1852"/>
          <w:tab w:val="right" w:leader="dot" w:pos="9710"/>
        </w:tabs>
        <w:ind w:hanging="1132"/>
      </w:pPr>
      <w:r>
        <w:fldChar w:fldCharType="begin"/>
      </w:r>
      <w:r>
        <w:instrText>HYPERLINK \l "_bookmark15"</w:instrText>
      </w:r>
      <w:r>
        <w:fldChar w:fldCharType="separate"/>
      </w:r>
      <w:r>
        <w:t>Documents</w:t>
      </w:r>
      <w:r>
        <w:rPr>
          <w:spacing w:val="-6"/>
        </w:rPr>
        <w:t xml:space="preserve"> </w:t>
      </w:r>
      <w:r>
        <w:t>Comprising</w:t>
      </w:r>
      <w:r>
        <w:rPr>
          <w:spacing w:val="-6"/>
        </w:rPr>
        <w:t xml:space="preserve"> </w:t>
      </w:r>
      <w:r>
        <w:t>the</w:t>
      </w:r>
      <w:r>
        <w:rPr>
          <w:spacing w:val="-10"/>
        </w:rPr>
        <w:t xml:space="preserve"> </w:t>
      </w:r>
      <w:r>
        <w:rPr>
          <w:spacing w:val="-5"/>
        </w:rPr>
        <w:t>Bid</w:t>
      </w:r>
      <w:r>
        <w:fldChar w:fldCharType="end"/>
      </w:r>
      <w:r>
        <w:tab/>
      </w:r>
      <w:hyperlink w:anchor="_bookmark15" w:history="1">
        <w:r>
          <w:rPr>
            <w:spacing w:val="-10"/>
          </w:rPr>
          <w:t>7</w:t>
        </w:r>
      </w:hyperlink>
    </w:p>
    <w:bookmarkStart w:id="153" w:name="12Bid_Submission_"/>
    <w:bookmarkEnd w:id="153"/>
    <w:p w:rsidR="00932E80" w:rsidRDefault="003256F9">
      <w:pPr>
        <w:pStyle w:val="ListParagraph"/>
        <w:numPr>
          <w:ilvl w:val="0"/>
          <w:numId w:val="9"/>
        </w:numPr>
        <w:tabs>
          <w:tab w:val="left" w:pos="1852"/>
          <w:tab w:val="right" w:leader="dot" w:pos="9710"/>
        </w:tabs>
        <w:spacing w:before="121"/>
        <w:ind w:hanging="1132"/>
      </w:pPr>
      <w:r>
        <w:fldChar w:fldCharType="begin"/>
      </w:r>
      <w:r>
        <w:instrText>HYPERLINK \l "_bookmark16"</w:instrText>
      </w:r>
      <w:r>
        <w:fldChar w:fldCharType="separate"/>
      </w:r>
      <w:r>
        <w:t>Bid</w:t>
      </w:r>
      <w:r>
        <w:rPr>
          <w:spacing w:val="-6"/>
        </w:rPr>
        <w:t xml:space="preserve"> </w:t>
      </w:r>
      <w:r>
        <w:t>Submission</w:t>
      </w:r>
      <w:r>
        <w:rPr>
          <w:spacing w:val="-6"/>
        </w:rPr>
        <w:t xml:space="preserve"> </w:t>
      </w:r>
      <w:r>
        <w:t>Form</w:t>
      </w:r>
      <w:r>
        <w:rPr>
          <w:spacing w:val="-4"/>
        </w:rPr>
        <w:t xml:space="preserve"> </w:t>
      </w:r>
      <w:r>
        <w:t>and</w:t>
      </w:r>
      <w:r>
        <w:rPr>
          <w:spacing w:val="-6"/>
        </w:rPr>
        <w:t xml:space="preserve"> </w:t>
      </w:r>
      <w:r>
        <w:t>Price</w:t>
      </w:r>
      <w:r>
        <w:rPr>
          <w:spacing w:val="-2"/>
        </w:rPr>
        <w:t xml:space="preserve"> Schedules</w:t>
      </w:r>
      <w:r>
        <w:fldChar w:fldCharType="end"/>
      </w:r>
      <w:r>
        <w:tab/>
      </w:r>
      <w:hyperlink w:anchor="_bookmark16" w:history="1">
        <w:r>
          <w:rPr>
            <w:spacing w:val="-10"/>
          </w:rPr>
          <w:t>7</w:t>
        </w:r>
      </w:hyperlink>
    </w:p>
    <w:bookmarkStart w:id="154" w:name="13Alternative_Bid"/>
    <w:bookmarkEnd w:id="154"/>
    <w:p w:rsidR="00932E80" w:rsidRDefault="003256F9">
      <w:pPr>
        <w:pStyle w:val="ListParagraph"/>
        <w:numPr>
          <w:ilvl w:val="0"/>
          <w:numId w:val="9"/>
        </w:numPr>
        <w:tabs>
          <w:tab w:val="left" w:pos="1852"/>
          <w:tab w:val="right" w:leader="dot" w:pos="9710"/>
        </w:tabs>
        <w:ind w:hanging="1132"/>
      </w:pPr>
      <w:r>
        <w:fldChar w:fldCharType="begin"/>
      </w:r>
      <w:r>
        <w:instrText>HYPERLINK \l "_bookmark17"</w:instrText>
      </w:r>
      <w:r>
        <w:fldChar w:fldCharType="separate"/>
      </w:r>
      <w:r>
        <w:t>Alternative</w:t>
      </w:r>
      <w:r>
        <w:rPr>
          <w:spacing w:val="-13"/>
        </w:rPr>
        <w:t xml:space="preserve"> </w:t>
      </w:r>
      <w:r>
        <w:rPr>
          <w:spacing w:val="-4"/>
        </w:rPr>
        <w:t>Bids</w:t>
      </w:r>
      <w:r>
        <w:fldChar w:fldCharType="end"/>
      </w:r>
      <w:r>
        <w:tab/>
      </w:r>
      <w:hyperlink w:anchor="_bookmark17" w:history="1">
        <w:r>
          <w:rPr>
            <w:spacing w:val="-10"/>
          </w:rPr>
          <w:t>7</w:t>
        </w:r>
      </w:hyperlink>
    </w:p>
    <w:bookmarkStart w:id="155" w:name="14Bid_Prices_and_"/>
    <w:bookmarkEnd w:id="155"/>
    <w:p w:rsidR="00932E80" w:rsidRDefault="003256F9">
      <w:pPr>
        <w:pStyle w:val="ListParagraph"/>
        <w:numPr>
          <w:ilvl w:val="0"/>
          <w:numId w:val="9"/>
        </w:numPr>
        <w:tabs>
          <w:tab w:val="left" w:pos="1852"/>
          <w:tab w:val="right" w:leader="dot" w:pos="9710"/>
        </w:tabs>
        <w:spacing w:before="122"/>
        <w:ind w:hanging="1132"/>
      </w:pPr>
      <w:r>
        <w:fldChar w:fldCharType="begin"/>
      </w:r>
      <w:r>
        <w:instrText>HYPERLINK \l "_bookmark18"</w:instrText>
      </w:r>
      <w:r>
        <w:fldChar w:fldCharType="separate"/>
      </w:r>
      <w:r>
        <w:t>Bid</w:t>
      </w:r>
      <w:r>
        <w:rPr>
          <w:spacing w:val="-5"/>
        </w:rPr>
        <w:t xml:space="preserve"> </w:t>
      </w:r>
      <w:r>
        <w:t>Prices</w:t>
      </w:r>
      <w:r>
        <w:rPr>
          <w:spacing w:val="-2"/>
        </w:rPr>
        <w:t xml:space="preserve"> </w:t>
      </w:r>
      <w:r>
        <w:t>and</w:t>
      </w:r>
      <w:r>
        <w:rPr>
          <w:spacing w:val="-4"/>
        </w:rPr>
        <w:t xml:space="preserve"> </w:t>
      </w:r>
      <w:r>
        <w:rPr>
          <w:spacing w:val="-2"/>
        </w:rPr>
        <w:t>Discounts</w:t>
      </w:r>
      <w:r>
        <w:fldChar w:fldCharType="end"/>
      </w:r>
      <w:r>
        <w:tab/>
      </w:r>
      <w:hyperlink w:anchor="_bookmark18" w:history="1">
        <w:r>
          <w:rPr>
            <w:spacing w:val="-10"/>
          </w:rPr>
          <w:t>7</w:t>
        </w:r>
      </w:hyperlink>
    </w:p>
    <w:bookmarkStart w:id="156" w:name="15Documents_Estab"/>
    <w:bookmarkEnd w:id="156"/>
    <w:p w:rsidR="00932E80" w:rsidRDefault="003256F9">
      <w:pPr>
        <w:pStyle w:val="ListParagraph"/>
        <w:numPr>
          <w:ilvl w:val="0"/>
          <w:numId w:val="9"/>
        </w:numPr>
        <w:tabs>
          <w:tab w:val="left" w:pos="1852"/>
          <w:tab w:val="right" w:leader="dot" w:pos="9710"/>
        </w:tabs>
        <w:ind w:hanging="1132"/>
      </w:pPr>
      <w:r>
        <w:fldChar w:fldCharType="begin"/>
      </w:r>
      <w:r>
        <w:instrText>HYPERLINK \l "_bookmark19"</w:instrText>
      </w:r>
      <w:r>
        <w:fldChar w:fldCharType="separate"/>
      </w:r>
      <w:r>
        <w:t>Documents</w:t>
      </w:r>
      <w:r>
        <w:rPr>
          <w:spacing w:val="-5"/>
        </w:rPr>
        <w:t xml:space="preserve"> </w:t>
      </w:r>
      <w:r>
        <w:t>Establishing</w:t>
      </w:r>
      <w:r>
        <w:rPr>
          <w:spacing w:val="-7"/>
        </w:rPr>
        <w:t xml:space="preserve"> </w:t>
      </w:r>
      <w:r>
        <w:t>the</w:t>
      </w:r>
      <w:r>
        <w:rPr>
          <w:spacing w:val="-6"/>
        </w:rPr>
        <w:t xml:space="preserve"> </w:t>
      </w:r>
      <w:r>
        <w:t>Eligibility</w:t>
      </w:r>
      <w:r>
        <w:rPr>
          <w:spacing w:val="-7"/>
        </w:rPr>
        <w:t xml:space="preserve"> </w:t>
      </w:r>
      <w:r>
        <w:t>of</w:t>
      </w:r>
      <w:r>
        <w:rPr>
          <w:spacing w:val="-4"/>
        </w:rPr>
        <w:t xml:space="preserve"> </w:t>
      </w:r>
      <w:r>
        <w:t>the</w:t>
      </w:r>
      <w:r>
        <w:rPr>
          <w:spacing w:val="-8"/>
        </w:rPr>
        <w:t xml:space="preserve"> </w:t>
      </w:r>
      <w:r>
        <w:rPr>
          <w:spacing w:val="-2"/>
        </w:rPr>
        <w:t>Bidder</w:t>
      </w:r>
      <w:r>
        <w:fldChar w:fldCharType="end"/>
      </w:r>
      <w:r>
        <w:tab/>
      </w:r>
      <w:hyperlink w:anchor="_bookmark19" w:history="1">
        <w:r>
          <w:rPr>
            <w:spacing w:val="-10"/>
          </w:rPr>
          <w:t>8</w:t>
        </w:r>
      </w:hyperlink>
    </w:p>
    <w:bookmarkStart w:id="157" w:name="16Documents_Estab"/>
    <w:bookmarkEnd w:id="157"/>
    <w:p w:rsidR="00932E80" w:rsidRDefault="003256F9">
      <w:pPr>
        <w:pStyle w:val="ListParagraph"/>
        <w:numPr>
          <w:ilvl w:val="0"/>
          <w:numId w:val="9"/>
        </w:numPr>
        <w:tabs>
          <w:tab w:val="left" w:pos="1852"/>
          <w:tab w:val="right" w:leader="dot" w:pos="9710"/>
        </w:tabs>
        <w:ind w:hanging="1132"/>
      </w:pPr>
      <w:r>
        <w:fldChar w:fldCharType="begin"/>
      </w:r>
      <w:r>
        <w:instrText>HYPERLINK \l "_bookmark20"</w:instrText>
      </w:r>
      <w:r>
        <w:fldChar w:fldCharType="separate"/>
      </w:r>
      <w:r>
        <w:t>Documents</w:t>
      </w:r>
      <w:r>
        <w:rPr>
          <w:spacing w:val="-5"/>
        </w:rPr>
        <w:t xml:space="preserve"> </w:t>
      </w:r>
      <w:r>
        <w:t>Establishing</w:t>
      </w:r>
      <w:r>
        <w:rPr>
          <w:spacing w:val="-7"/>
        </w:rPr>
        <w:t xml:space="preserve"> </w:t>
      </w:r>
      <w:r>
        <w:t>the</w:t>
      </w:r>
      <w:r>
        <w:rPr>
          <w:spacing w:val="-6"/>
        </w:rPr>
        <w:t xml:space="preserve"> </w:t>
      </w:r>
      <w:r>
        <w:t>Conformity</w:t>
      </w:r>
      <w:r>
        <w:rPr>
          <w:spacing w:val="-4"/>
        </w:rPr>
        <w:t xml:space="preserve"> </w:t>
      </w:r>
      <w:r>
        <w:t>of</w:t>
      </w:r>
      <w:r>
        <w:rPr>
          <w:spacing w:val="-6"/>
        </w:rPr>
        <w:t xml:space="preserve"> </w:t>
      </w:r>
      <w:r>
        <w:t>the</w:t>
      </w:r>
      <w:r>
        <w:rPr>
          <w:spacing w:val="-6"/>
        </w:rPr>
        <w:t xml:space="preserve"> </w:t>
      </w:r>
      <w:r>
        <w:t>Goods</w:t>
      </w:r>
      <w:r>
        <w:rPr>
          <w:spacing w:val="-6"/>
        </w:rPr>
        <w:t xml:space="preserve"> </w:t>
      </w:r>
      <w:r>
        <w:t>and</w:t>
      </w:r>
      <w:r>
        <w:rPr>
          <w:spacing w:val="-7"/>
        </w:rPr>
        <w:t xml:space="preserve"> </w:t>
      </w:r>
      <w:r>
        <w:t>Related</w:t>
      </w:r>
      <w:r>
        <w:rPr>
          <w:spacing w:val="-6"/>
        </w:rPr>
        <w:t xml:space="preserve"> </w:t>
      </w:r>
      <w:r>
        <w:rPr>
          <w:spacing w:val="-2"/>
        </w:rPr>
        <w:t>Services</w:t>
      </w:r>
      <w:r>
        <w:fldChar w:fldCharType="end"/>
      </w:r>
      <w:r>
        <w:tab/>
      </w:r>
      <w:hyperlink w:anchor="_bookmark20" w:history="1">
        <w:r>
          <w:rPr>
            <w:spacing w:val="-10"/>
          </w:rPr>
          <w:t>8</w:t>
        </w:r>
      </w:hyperlink>
    </w:p>
    <w:bookmarkStart w:id="158" w:name="17Documents_Estab"/>
    <w:bookmarkEnd w:id="158"/>
    <w:p w:rsidR="00932E80" w:rsidRDefault="003256F9">
      <w:pPr>
        <w:pStyle w:val="ListParagraph"/>
        <w:numPr>
          <w:ilvl w:val="0"/>
          <w:numId w:val="9"/>
        </w:numPr>
        <w:tabs>
          <w:tab w:val="left" w:pos="1852"/>
          <w:tab w:val="right" w:leader="dot" w:pos="9710"/>
        </w:tabs>
        <w:spacing w:before="121"/>
        <w:ind w:hanging="1132"/>
      </w:pPr>
      <w:r>
        <w:fldChar w:fldCharType="begin"/>
      </w:r>
      <w:r>
        <w:instrText>HYPERLINK \l "_bookmark21"</w:instrText>
      </w:r>
      <w:r>
        <w:fldChar w:fldCharType="separate"/>
      </w:r>
      <w:r>
        <w:t>Documents</w:t>
      </w:r>
      <w:r>
        <w:rPr>
          <w:spacing w:val="-5"/>
        </w:rPr>
        <w:t xml:space="preserve"> </w:t>
      </w:r>
      <w:r>
        <w:t>Establishing</w:t>
      </w:r>
      <w:r>
        <w:rPr>
          <w:spacing w:val="-8"/>
        </w:rPr>
        <w:t xml:space="preserve"> </w:t>
      </w:r>
      <w:r>
        <w:t>the</w:t>
      </w:r>
      <w:r>
        <w:rPr>
          <w:spacing w:val="-7"/>
        </w:rPr>
        <w:t xml:space="preserve"> </w:t>
      </w:r>
      <w:r>
        <w:t>Qualifications</w:t>
      </w:r>
      <w:r>
        <w:rPr>
          <w:spacing w:val="-7"/>
        </w:rPr>
        <w:t xml:space="preserve"> </w:t>
      </w:r>
      <w:r>
        <w:t>of</w:t>
      </w:r>
      <w:r>
        <w:rPr>
          <w:spacing w:val="-7"/>
        </w:rPr>
        <w:t xml:space="preserve"> </w:t>
      </w:r>
      <w:r>
        <w:t>the</w:t>
      </w:r>
      <w:r>
        <w:rPr>
          <w:spacing w:val="-6"/>
        </w:rPr>
        <w:t xml:space="preserve"> </w:t>
      </w:r>
      <w:r>
        <w:rPr>
          <w:spacing w:val="-2"/>
        </w:rPr>
        <w:t>Bidder</w:t>
      </w:r>
      <w:r>
        <w:fldChar w:fldCharType="end"/>
      </w:r>
      <w:r>
        <w:tab/>
      </w:r>
      <w:hyperlink w:anchor="_bookmark21" w:history="1">
        <w:r>
          <w:rPr>
            <w:spacing w:val="-10"/>
          </w:rPr>
          <w:t>8</w:t>
        </w:r>
      </w:hyperlink>
    </w:p>
    <w:bookmarkStart w:id="159" w:name="18Period_of_Valid"/>
    <w:bookmarkEnd w:id="159"/>
    <w:p w:rsidR="00932E80" w:rsidRDefault="003256F9">
      <w:pPr>
        <w:pStyle w:val="ListParagraph"/>
        <w:numPr>
          <w:ilvl w:val="0"/>
          <w:numId w:val="9"/>
        </w:numPr>
        <w:tabs>
          <w:tab w:val="left" w:pos="1852"/>
          <w:tab w:val="right" w:leader="dot" w:pos="9710"/>
        </w:tabs>
        <w:ind w:hanging="1132"/>
      </w:pPr>
      <w:r>
        <w:fldChar w:fldCharType="begin"/>
      </w:r>
      <w:r>
        <w:instrText>HYPERLINK \l "_bookmark22"</w:instrText>
      </w:r>
      <w:r>
        <w:fldChar w:fldCharType="separate"/>
      </w:r>
      <w:r>
        <w:t>Period</w:t>
      </w:r>
      <w:r>
        <w:rPr>
          <w:spacing w:val="-5"/>
        </w:rPr>
        <w:t xml:space="preserve"> </w:t>
      </w:r>
      <w:r>
        <w:t>of</w:t>
      </w:r>
      <w:r>
        <w:rPr>
          <w:spacing w:val="-5"/>
        </w:rPr>
        <w:t xml:space="preserve"> </w:t>
      </w:r>
      <w:r>
        <w:t>Validity</w:t>
      </w:r>
      <w:r>
        <w:rPr>
          <w:spacing w:val="-6"/>
        </w:rPr>
        <w:t xml:space="preserve"> </w:t>
      </w:r>
      <w:r>
        <w:t>of</w:t>
      </w:r>
      <w:r>
        <w:rPr>
          <w:spacing w:val="-4"/>
        </w:rPr>
        <w:t xml:space="preserve"> Bids</w:t>
      </w:r>
      <w:r>
        <w:fldChar w:fldCharType="end"/>
      </w:r>
      <w:r>
        <w:tab/>
      </w:r>
      <w:hyperlink w:anchor="_bookmark22" w:history="1">
        <w:r>
          <w:rPr>
            <w:spacing w:val="-10"/>
          </w:rPr>
          <w:t>9</w:t>
        </w:r>
      </w:hyperlink>
    </w:p>
    <w:bookmarkStart w:id="160" w:name="19Bid_Security"/>
    <w:bookmarkEnd w:id="160"/>
    <w:p w:rsidR="00932E80" w:rsidRDefault="003256F9">
      <w:pPr>
        <w:pStyle w:val="ListParagraph"/>
        <w:numPr>
          <w:ilvl w:val="0"/>
          <w:numId w:val="9"/>
        </w:numPr>
        <w:tabs>
          <w:tab w:val="left" w:pos="1852"/>
          <w:tab w:val="right" w:leader="dot" w:pos="9710"/>
        </w:tabs>
        <w:spacing w:before="122"/>
        <w:ind w:hanging="1132"/>
      </w:pPr>
      <w:r>
        <w:fldChar w:fldCharType="begin"/>
      </w:r>
      <w:r>
        <w:instrText>HYPERLINK \l "_bookmark23"</w:instrText>
      </w:r>
      <w:r>
        <w:fldChar w:fldCharType="separate"/>
      </w:r>
      <w:r>
        <w:t>Bid</w:t>
      </w:r>
      <w:r>
        <w:rPr>
          <w:spacing w:val="-4"/>
        </w:rPr>
        <w:t xml:space="preserve"> </w:t>
      </w:r>
      <w:r>
        <w:rPr>
          <w:spacing w:val="-2"/>
        </w:rPr>
        <w:t>Security</w:t>
      </w:r>
      <w:r>
        <w:fldChar w:fldCharType="end"/>
      </w:r>
      <w:r>
        <w:tab/>
      </w:r>
      <w:hyperlink w:anchor="_bookmark23" w:history="1">
        <w:r>
          <w:rPr>
            <w:spacing w:val="-10"/>
          </w:rPr>
          <w:t>9</w:t>
        </w:r>
      </w:hyperlink>
    </w:p>
    <w:bookmarkStart w:id="161" w:name="20Format_and_Sign"/>
    <w:bookmarkEnd w:id="161"/>
    <w:p w:rsidR="00932E80" w:rsidRDefault="003256F9">
      <w:pPr>
        <w:pStyle w:val="ListParagraph"/>
        <w:numPr>
          <w:ilvl w:val="0"/>
          <w:numId w:val="9"/>
        </w:numPr>
        <w:tabs>
          <w:tab w:val="left" w:pos="1852"/>
          <w:tab w:val="right" w:leader="dot" w:pos="9710"/>
        </w:tabs>
        <w:ind w:hanging="1132"/>
      </w:pPr>
      <w:r>
        <w:fldChar w:fldCharType="begin"/>
      </w:r>
      <w:r>
        <w:instrText>HYPERLINK \l "_bookmark24"</w:instrText>
      </w:r>
      <w:r>
        <w:fldChar w:fldCharType="separate"/>
      </w:r>
      <w:r>
        <w:t>Format</w:t>
      </w:r>
      <w:r>
        <w:rPr>
          <w:spacing w:val="-3"/>
        </w:rPr>
        <w:t xml:space="preserve"> </w:t>
      </w:r>
      <w:r>
        <w:t>and</w:t>
      </w:r>
      <w:r>
        <w:rPr>
          <w:spacing w:val="-5"/>
        </w:rPr>
        <w:t xml:space="preserve"> </w:t>
      </w:r>
      <w:r>
        <w:t>Signing</w:t>
      </w:r>
      <w:r>
        <w:rPr>
          <w:spacing w:val="-6"/>
        </w:rPr>
        <w:t xml:space="preserve"> </w:t>
      </w:r>
      <w:r>
        <w:t>of</w:t>
      </w:r>
      <w:r>
        <w:rPr>
          <w:spacing w:val="-2"/>
        </w:rPr>
        <w:t xml:space="preserve"> </w:t>
      </w:r>
      <w:r>
        <w:rPr>
          <w:spacing w:val="-5"/>
        </w:rPr>
        <w:t>Bid</w:t>
      </w:r>
      <w:r>
        <w:fldChar w:fldCharType="end"/>
      </w:r>
      <w:r>
        <w:tab/>
      </w:r>
      <w:hyperlink w:anchor="_bookmark24" w:history="1">
        <w:r>
          <w:rPr>
            <w:spacing w:val="-5"/>
          </w:rPr>
          <w:t>1</w:t>
        </w:r>
      </w:hyperlink>
      <w:hyperlink w:anchor="_bookmark24" w:history="1">
        <w:r>
          <w:rPr>
            <w:spacing w:val="-5"/>
          </w:rPr>
          <w:t>0</w:t>
        </w:r>
      </w:hyperlink>
    </w:p>
    <w:bookmarkStart w:id="162" w:name="21Submission,_Sea"/>
    <w:bookmarkEnd w:id="162"/>
    <w:p w:rsidR="00932E80" w:rsidRDefault="003256F9">
      <w:pPr>
        <w:pStyle w:val="ListParagraph"/>
        <w:numPr>
          <w:ilvl w:val="0"/>
          <w:numId w:val="9"/>
        </w:numPr>
        <w:tabs>
          <w:tab w:val="left" w:pos="1852"/>
          <w:tab w:val="right" w:leader="dot" w:pos="9710"/>
        </w:tabs>
        <w:spacing w:before="121"/>
        <w:ind w:hanging="1132"/>
      </w:pPr>
      <w:r>
        <w:fldChar w:fldCharType="begin"/>
      </w:r>
      <w:r>
        <w:instrText>HYPERLINK \l "_bookmark26"</w:instrText>
      </w:r>
      <w:r>
        <w:fldChar w:fldCharType="separate"/>
      </w:r>
      <w:r>
        <w:t>Submission,</w:t>
      </w:r>
      <w:r>
        <w:rPr>
          <w:spacing w:val="-5"/>
        </w:rPr>
        <w:t xml:space="preserve"> </w:t>
      </w:r>
      <w:r>
        <w:t>Sealing</w:t>
      </w:r>
      <w:r>
        <w:rPr>
          <w:spacing w:val="-4"/>
        </w:rPr>
        <w:t xml:space="preserve"> </w:t>
      </w:r>
      <w:r>
        <w:t>and</w:t>
      </w:r>
      <w:r>
        <w:rPr>
          <w:spacing w:val="-7"/>
        </w:rPr>
        <w:t xml:space="preserve"> </w:t>
      </w:r>
      <w:r>
        <w:t>Marking</w:t>
      </w:r>
      <w:r>
        <w:rPr>
          <w:spacing w:val="-4"/>
        </w:rPr>
        <w:t xml:space="preserve"> </w:t>
      </w:r>
      <w:r>
        <w:t>of</w:t>
      </w:r>
      <w:r>
        <w:rPr>
          <w:spacing w:val="-6"/>
        </w:rPr>
        <w:t xml:space="preserve"> </w:t>
      </w:r>
      <w:r>
        <w:rPr>
          <w:spacing w:val="-4"/>
        </w:rPr>
        <w:t>Bids</w:t>
      </w:r>
      <w:r>
        <w:fldChar w:fldCharType="end"/>
      </w:r>
      <w:r>
        <w:tab/>
      </w:r>
      <w:hyperlink w:anchor="_bookmark26" w:history="1">
        <w:r>
          <w:rPr>
            <w:spacing w:val="-5"/>
          </w:rPr>
          <w:t>1</w:t>
        </w:r>
      </w:hyperlink>
      <w:hyperlink w:anchor="_bookmark26" w:history="1">
        <w:r>
          <w:rPr>
            <w:spacing w:val="-5"/>
          </w:rPr>
          <w:t>0</w:t>
        </w:r>
      </w:hyperlink>
    </w:p>
    <w:bookmarkStart w:id="163" w:name="22Deadline_for_Su"/>
    <w:bookmarkEnd w:id="163"/>
    <w:p w:rsidR="00932E80" w:rsidRDefault="003256F9">
      <w:pPr>
        <w:pStyle w:val="ListParagraph"/>
        <w:numPr>
          <w:ilvl w:val="0"/>
          <w:numId w:val="9"/>
        </w:numPr>
        <w:tabs>
          <w:tab w:val="left" w:pos="1852"/>
          <w:tab w:val="right" w:leader="dot" w:pos="9710"/>
        </w:tabs>
        <w:ind w:hanging="1132"/>
      </w:pPr>
      <w:r>
        <w:fldChar w:fldCharType="begin"/>
      </w:r>
      <w:r>
        <w:instrText>HYPERLINK \l "_bookmark27"</w:instrText>
      </w:r>
      <w:r>
        <w:fldChar w:fldCharType="separate"/>
      </w:r>
      <w:r>
        <w:t>Deadline</w:t>
      </w:r>
      <w:r>
        <w:rPr>
          <w:spacing w:val="-6"/>
        </w:rPr>
        <w:t xml:space="preserve"> </w:t>
      </w:r>
      <w:r>
        <w:t>for</w:t>
      </w:r>
      <w:r>
        <w:rPr>
          <w:spacing w:val="-6"/>
        </w:rPr>
        <w:t xml:space="preserve"> </w:t>
      </w:r>
      <w:r>
        <w:t>Submission</w:t>
      </w:r>
      <w:r>
        <w:rPr>
          <w:spacing w:val="-4"/>
        </w:rPr>
        <w:t xml:space="preserve"> </w:t>
      </w:r>
      <w:r>
        <w:t>of</w:t>
      </w:r>
      <w:r>
        <w:rPr>
          <w:spacing w:val="-5"/>
        </w:rPr>
        <w:t xml:space="preserve"> </w:t>
      </w:r>
      <w:r>
        <w:rPr>
          <w:spacing w:val="-4"/>
        </w:rPr>
        <w:t>Bids</w:t>
      </w:r>
      <w:r>
        <w:fldChar w:fldCharType="end"/>
      </w:r>
      <w:r>
        <w:tab/>
      </w:r>
      <w:hyperlink w:anchor="_bookmark27" w:history="1">
        <w:r>
          <w:rPr>
            <w:spacing w:val="-5"/>
          </w:rPr>
          <w:t>1</w:t>
        </w:r>
      </w:hyperlink>
      <w:hyperlink w:anchor="_bookmark27" w:history="1">
        <w:r>
          <w:rPr>
            <w:spacing w:val="-5"/>
          </w:rPr>
          <w:t>0</w:t>
        </w:r>
      </w:hyperlink>
    </w:p>
    <w:bookmarkStart w:id="164" w:name="23Late_Bids"/>
    <w:bookmarkEnd w:id="164"/>
    <w:p w:rsidR="00932E80" w:rsidRDefault="003256F9">
      <w:pPr>
        <w:pStyle w:val="ListParagraph"/>
        <w:numPr>
          <w:ilvl w:val="0"/>
          <w:numId w:val="9"/>
        </w:numPr>
        <w:tabs>
          <w:tab w:val="left" w:pos="1852"/>
          <w:tab w:val="right" w:leader="dot" w:pos="9710"/>
        </w:tabs>
        <w:ind w:hanging="1132"/>
      </w:pPr>
      <w:r>
        <w:fldChar w:fldCharType="begin"/>
      </w:r>
      <w:r>
        <w:instrText>HYPERLINK \l "_bookmark28"</w:instrText>
      </w:r>
      <w:r>
        <w:fldChar w:fldCharType="separate"/>
      </w:r>
      <w:r>
        <w:t>Late</w:t>
      </w:r>
      <w:r>
        <w:rPr>
          <w:spacing w:val="-2"/>
        </w:rPr>
        <w:t xml:space="preserve"> </w:t>
      </w:r>
      <w:r>
        <w:rPr>
          <w:spacing w:val="-4"/>
        </w:rPr>
        <w:t>Bids</w:t>
      </w:r>
      <w:r>
        <w:fldChar w:fldCharType="end"/>
      </w:r>
      <w:r>
        <w:tab/>
      </w:r>
      <w:hyperlink w:anchor="_bookmark28" w:history="1">
        <w:r>
          <w:rPr>
            <w:spacing w:val="-5"/>
          </w:rPr>
          <w:t>1</w:t>
        </w:r>
      </w:hyperlink>
      <w:hyperlink w:anchor="_bookmark28" w:history="1">
        <w:r>
          <w:rPr>
            <w:spacing w:val="-5"/>
          </w:rPr>
          <w:t>0</w:t>
        </w:r>
      </w:hyperlink>
    </w:p>
    <w:bookmarkStart w:id="165" w:name="24Withdrawal,__Su"/>
    <w:bookmarkEnd w:id="165"/>
    <w:p w:rsidR="00932E80" w:rsidRDefault="003256F9">
      <w:pPr>
        <w:pStyle w:val="ListParagraph"/>
        <w:numPr>
          <w:ilvl w:val="0"/>
          <w:numId w:val="9"/>
        </w:numPr>
        <w:tabs>
          <w:tab w:val="left" w:pos="1852"/>
          <w:tab w:val="right" w:leader="dot" w:pos="9710"/>
        </w:tabs>
        <w:spacing w:before="122"/>
        <w:ind w:hanging="1132"/>
      </w:pPr>
      <w:r>
        <w:fldChar w:fldCharType="begin"/>
      </w:r>
      <w:r>
        <w:instrText>HYPERLINK \l "_bookmark29"</w:instrText>
      </w:r>
      <w:r>
        <w:fldChar w:fldCharType="separate"/>
      </w:r>
      <w:r>
        <w:t>Withdrawal,</w:t>
      </w:r>
      <w:r>
        <w:rPr>
          <w:spacing w:val="43"/>
        </w:rPr>
        <w:t xml:space="preserve"> </w:t>
      </w:r>
      <w:r>
        <w:t>Substitution,</w:t>
      </w:r>
      <w:r>
        <w:rPr>
          <w:spacing w:val="-6"/>
        </w:rPr>
        <w:t xml:space="preserve"> </w:t>
      </w:r>
      <w:r>
        <w:t>and</w:t>
      </w:r>
      <w:r>
        <w:rPr>
          <w:spacing w:val="-8"/>
        </w:rPr>
        <w:t xml:space="preserve"> </w:t>
      </w:r>
      <w:r>
        <w:t>Modification</w:t>
      </w:r>
      <w:r>
        <w:rPr>
          <w:spacing w:val="-6"/>
        </w:rPr>
        <w:t xml:space="preserve"> </w:t>
      </w:r>
      <w:r>
        <w:t>of</w:t>
      </w:r>
      <w:r>
        <w:rPr>
          <w:spacing w:val="-7"/>
        </w:rPr>
        <w:t xml:space="preserve"> </w:t>
      </w:r>
      <w:r>
        <w:rPr>
          <w:spacing w:val="-4"/>
        </w:rPr>
        <w:t>Bids</w:t>
      </w:r>
      <w:r>
        <w:fldChar w:fldCharType="end"/>
      </w:r>
      <w:r>
        <w:tab/>
      </w:r>
      <w:hyperlink w:anchor="_bookmark29" w:history="1">
        <w:r>
          <w:rPr>
            <w:spacing w:val="-5"/>
          </w:rPr>
          <w:t>1</w:t>
        </w:r>
      </w:hyperlink>
      <w:hyperlink w:anchor="_bookmark29" w:history="1">
        <w:r>
          <w:rPr>
            <w:spacing w:val="-5"/>
          </w:rPr>
          <w:t>1</w:t>
        </w:r>
      </w:hyperlink>
    </w:p>
    <w:bookmarkStart w:id="166" w:name="25Bid_Opening"/>
    <w:bookmarkEnd w:id="166"/>
    <w:p w:rsidR="00932E80" w:rsidRDefault="003256F9">
      <w:pPr>
        <w:pStyle w:val="ListParagraph"/>
        <w:numPr>
          <w:ilvl w:val="0"/>
          <w:numId w:val="9"/>
        </w:numPr>
        <w:tabs>
          <w:tab w:val="left" w:pos="1852"/>
          <w:tab w:val="right" w:leader="dot" w:pos="9710"/>
        </w:tabs>
        <w:ind w:hanging="1132"/>
      </w:pPr>
      <w:r>
        <w:fldChar w:fldCharType="begin"/>
      </w:r>
      <w:r>
        <w:instrText>HYPERLINK \l "_bookmark30"</w:instrText>
      </w:r>
      <w:r>
        <w:fldChar w:fldCharType="separate"/>
      </w:r>
      <w:r>
        <w:t>Bid</w:t>
      </w:r>
      <w:r>
        <w:rPr>
          <w:spacing w:val="-4"/>
        </w:rPr>
        <w:t xml:space="preserve"> </w:t>
      </w:r>
      <w:r>
        <w:rPr>
          <w:spacing w:val="-2"/>
        </w:rPr>
        <w:t>Opening</w:t>
      </w:r>
      <w:r>
        <w:fldChar w:fldCharType="end"/>
      </w:r>
      <w:r>
        <w:tab/>
      </w:r>
      <w:hyperlink w:anchor="_bookmark30" w:history="1">
        <w:r>
          <w:rPr>
            <w:spacing w:val="-5"/>
          </w:rPr>
          <w:t>1</w:t>
        </w:r>
      </w:hyperlink>
      <w:hyperlink w:anchor="_bookmark30" w:history="1">
        <w:r>
          <w:rPr>
            <w:spacing w:val="-5"/>
          </w:rPr>
          <w:t>1</w:t>
        </w:r>
      </w:hyperlink>
    </w:p>
    <w:bookmarkStart w:id="167" w:name="26Confidentiality"/>
    <w:bookmarkEnd w:id="167"/>
    <w:p w:rsidR="00932E80" w:rsidRDefault="003256F9">
      <w:pPr>
        <w:pStyle w:val="ListParagraph"/>
        <w:numPr>
          <w:ilvl w:val="0"/>
          <w:numId w:val="9"/>
        </w:numPr>
        <w:tabs>
          <w:tab w:val="left" w:pos="1852"/>
          <w:tab w:val="right" w:leader="dot" w:pos="9710"/>
        </w:tabs>
        <w:spacing w:before="121"/>
        <w:ind w:hanging="1132"/>
      </w:pPr>
      <w:r>
        <w:fldChar w:fldCharType="begin"/>
      </w:r>
      <w:r>
        <w:instrText>HYPERLINK \l "_bookmark32"</w:instrText>
      </w:r>
      <w:r>
        <w:fldChar w:fldCharType="separate"/>
      </w:r>
      <w:r>
        <w:rPr>
          <w:spacing w:val="-2"/>
        </w:rPr>
        <w:t>Confidentiality</w:t>
      </w:r>
      <w:r>
        <w:fldChar w:fldCharType="end"/>
      </w:r>
      <w:r>
        <w:tab/>
      </w:r>
      <w:hyperlink w:anchor="_bookmark32" w:history="1">
        <w:r>
          <w:rPr>
            <w:spacing w:val="-5"/>
          </w:rPr>
          <w:t>1</w:t>
        </w:r>
      </w:hyperlink>
      <w:hyperlink w:anchor="_bookmark32" w:history="1">
        <w:r>
          <w:rPr>
            <w:spacing w:val="-5"/>
          </w:rPr>
          <w:t>2</w:t>
        </w:r>
      </w:hyperlink>
    </w:p>
    <w:bookmarkStart w:id="168" w:name="27Clarification_o"/>
    <w:bookmarkEnd w:id="168"/>
    <w:p w:rsidR="00932E80" w:rsidRDefault="003256F9">
      <w:pPr>
        <w:pStyle w:val="ListParagraph"/>
        <w:numPr>
          <w:ilvl w:val="0"/>
          <w:numId w:val="9"/>
        </w:numPr>
        <w:tabs>
          <w:tab w:val="left" w:pos="1852"/>
          <w:tab w:val="right" w:leader="dot" w:pos="9710"/>
        </w:tabs>
        <w:ind w:hanging="1132"/>
      </w:pPr>
      <w:r>
        <w:fldChar w:fldCharType="begin"/>
      </w:r>
      <w:r>
        <w:instrText>HYPERLINK \l "_bookmark33"</w:instrText>
      </w:r>
      <w:r>
        <w:fldChar w:fldCharType="separate"/>
      </w:r>
      <w:r>
        <w:t>Clarification</w:t>
      </w:r>
      <w:r>
        <w:rPr>
          <w:spacing w:val="-8"/>
        </w:rPr>
        <w:t xml:space="preserve"> </w:t>
      </w:r>
      <w:r>
        <w:t>of</w:t>
      </w:r>
      <w:r>
        <w:rPr>
          <w:spacing w:val="-3"/>
        </w:rPr>
        <w:t xml:space="preserve"> </w:t>
      </w:r>
      <w:r>
        <w:rPr>
          <w:spacing w:val="-4"/>
        </w:rPr>
        <w:t>Bids</w:t>
      </w:r>
      <w:r>
        <w:fldChar w:fldCharType="end"/>
      </w:r>
      <w:r>
        <w:tab/>
      </w:r>
      <w:hyperlink w:anchor="_bookmark33" w:history="1">
        <w:r>
          <w:rPr>
            <w:spacing w:val="-5"/>
          </w:rPr>
          <w:t>1</w:t>
        </w:r>
      </w:hyperlink>
      <w:hyperlink w:anchor="_bookmark33" w:history="1">
        <w:r>
          <w:rPr>
            <w:spacing w:val="-5"/>
          </w:rPr>
          <w:t>2</w:t>
        </w:r>
      </w:hyperlink>
    </w:p>
    <w:bookmarkStart w:id="169" w:name="28Responsiveness_"/>
    <w:bookmarkEnd w:id="169"/>
    <w:p w:rsidR="00932E80" w:rsidRDefault="003256F9">
      <w:pPr>
        <w:pStyle w:val="ListParagraph"/>
        <w:numPr>
          <w:ilvl w:val="0"/>
          <w:numId w:val="9"/>
        </w:numPr>
        <w:tabs>
          <w:tab w:val="left" w:pos="1852"/>
          <w:tab w:val="right" w:leader="dot" w:pos="9710"/>
        </w:tabs>
        <w:ind w:hanging="1132"/>
      </w:pPr>
      <w:r>
        <w:fldChar w:fldCharType="begin"/>
      </w:r>
      <w:r>
        <w:instrText>HYPERLINK \l "_bookmark34"</w:instrText>
      </w:r>
      <w:r>
        <w:fldChar w:fldCharType="separate"/>
      </w:r>
      <w:r>
        <w:t>Responsiveness</w:t>
      </w:r>
      <w:r>
        <w:rPr>
          <w:spacing w:val="-7"/>
        </w:rPr>
        <w:t xml:space="preserve"> </w:t>
      </w:r>
      <w:r>
        <w:t>of</w:t>
      </w:r>
      <w:r>
        <w:rPr>
          <w:spacing w:val="-8"/>
        </w:rPr>
        <w:t xml:space="preserve"> </w:t>
      </w:r>
      <w:r>
        <w:rPr>
          <w:spacing w:val="-4"/>
        </w:rPr>
        <w:t>Bids</w:t>
      </w:r>
      <w:r>
        <w:fldChar w:fldCharType="end"/>
      </w:r>
      <w:r>
        <w:tab/>
      </w:r>
      <w:hyperlink w:anchor="_bookmark34" w:history="1">
        <w:r>
          <w:rPr>
            <w:spacing w:val="-5"/>
          </w:rPr>
          <w:t>1</w:t>
        </w:r>
      </w:hyperlink>
      <w:hyperlink w:anchor="_bookmark34" w:history="1">
        <w:r>
          <w:rPr>
            <w:spacing w:val="-5"/>
          </w:rPr>
          <w:t>2</w:t>
        </w:r>
      </w:hyperlink>
    </w:p>
    <w:bookmarkStart w:id="170" w:name="29Non-conformitie"/>
    <w:bookmarkEnd w:id="170"/>
    <w:p w:rsidR="00932E80" w:rsidRDefault="003256F9">
      <w:pPr>
        <w:pStyle w:val="ListParagraph"/>
        <w:numPr>
          <w:ilvl w:val="0"/>
          <w:numId w:val="9"/>
        </w:numPr>
        <w:tabs>
          <w:tab w:val="left" w:pos="1852"/>
          <w:tab w:val="right" w:leader="dot" w:pos="9710"/>
        </w:tabs>
        <w:spacing w:before="122"/>
        <w:ind w:hanging="1132"/>
      </w:pPr>
      <w:r>
        <w:fldChar w:fldCharType="begin"/>
      </w:r>
      <w:r>
        <w:instrText>HYPERLINK \l "_bookmark35"</w:instrText>
      </w:r>
      <w:r>
        <w:fldChar w:fldCharType="separate"/>
      </w:r>
      <w:r>
        <w:t>Non-conformities,</w:t>
      </w:r>
      <w:r>
        <w:rPr>
          <w:spacing w:val="-8"/>
        </w:rPr>
        <w:t xml:space="preserve"> </w:t>
      </w:r>
      <w:r>
        <w:t>Errors,</w:t>
      </w:r>
      <w:r>
        <w:rPr>
          <w:spacing w:val="-7"/>
        </w:rPr>
        <w:t xml:space="preserve"> </w:t>
      </w:r>
      <w:r>
        <w:t>and</w:t>
      </w:r>
      <w:r>
        <w:rPr>
          <w:spacing w:val="-9"/>
        </w:rPr>
        <w:t xml:space="preserve"> </w:t>
      </w:r>
      <w:r>
        <w:rPr>
          <w:spacing w:val="-2"/>
        </w:rPr>
        <w:t>Omissions</w:t>
      </w:r>
      <w:r>
        <w:fldChar w:fldCharType="end"/>
      </w:r>
      <w:r>
        <w:tab/>
      </w:r>
      <w:hyperlink w:anchor="_bookmark35" w:history="1">
        <w:r>
          <w:rPr>
            <w:spacing w:val="-5"/>
          </w:rPr>
          <w:t>1</w:t>
        </w:r>
      </w:hyperlink>
      <w:hyperlink w:anchor="_bookmark35" w:history="1">
        <w:r>
          <w:rPr>
            <w:spacing w:val="-5"/>
          </w:rPr>
          <w:t>2</w:t>
        </w:r>
      </w:hyperlink>
    </w:p>
    <w:bookmarkStart w:id="171" w:name="30Preliminary_Exa"/>
    <w:bookmarkEnd w:id="171"/>
    <w:p w:rsidR="00932E80" w:rsidRDefault="003256F9">
      <w:pPr>
        <w:pStyle w:val="ListParagraph"/>
        <w:numPr>
          <w:ilvl w:val="0"/>
          <w:numId w:val="9"/>
        </w:numPr>
        <w:tabs>
          <w:tab w:val="left" w:pos="1852"/>
          <w:tab w:val="right" w:leader="dot" w:pos="9710"/>
        </w:tabs>
        <w:ind w:hanging="1132"/>
      </w:pPr>
      <w:r>
        <w:fldChar w:fldCharType="begin"/>
      </w:r>
      <w:r>
        <w:instrText>HYPERLINK \l "_bookmark36"</w:instrText>
      </w:r>
      <w:r>
        <w:fldChar w:fldCharType="separate"/>
      </w:r>
      <w:r>
        <w:t>Preliminary</w:t>
      </w:r>
      <w:r>
        <w:rPr>
          <w:spacing w:val="-6"/>
        </w:rPr>
        <w:t xml:space="preserve"> </w:t>
      </w:r>
      <w:r>
        <w:t>Examination</w:t>
      </w:r>
      <w:r>
        <w:rPr>
          <w:spacing w:val="-9"/>
        </w:rPr>
        <w:t xml:space="preserve"> </w:t>
      </w:r>
      <w:r>
        <w:t>of</w:t>
      </w:r>
      <w:r>
        <w:rPr>
          <w:spacing w:val="-4"/>
        </w:rPr>
        <w:t xml:space="preserve"> Bids</w:t>
      </w:r>
      <w:r>
        <w:fldChar w:fldCharType="end"/>
      </w:r>
      <w:r>
        <w:tab/>
      </w:r>
      <w:hyperlink w:anchor="_bookmark36" w:history="1">
        <w:r>
          <w:rPr>
            <w:spacing w:val="-5"/>
          </w:rPr>
          <w:t>1</w:t>
        </w:r>
      </w:hyperlink>
      <w:hyperlink w:anchor="_bookmark36" w:history="1">
        <w:r>
          <w:rPr>
            <w:spacing w:val="-5"/>
          </w:rPr>
          <w:t>3</w:t>
        </w:r>
      </w:hyperlink>
    </w:p>
    <w:bookmarkStart w:id="172" w:name="31Examination_of_"/>
    <w:bookmarkEnd w:id="172"/>
    <w:p w:rsidR="00932E80" w:rsidRDefault="003256F9">
      <w:pPr>
        <w:pStyle w:val="ListParagraph"/>
        <w:numPr>
          <w:ilvl w:val="0"/>
          <w:numId w:val="9"/>
        </w:numPr>
        <w:tabs>
          <w:tab w:val="left" w:pos="1852"/>
          <w:tab w:val="right" w:leader="dot" w:pos="9710"/>
        </w:tabs>
        <w:spacing w:before="121"/>
        <w:ind w:hanging="1132"/>
      </w:pPr>
      <w:r>
        <w:fldChar w:fldCharType="begin"/>
      </w:r>
      <w:r>
        <w:instrText>HYPERLINK \l "_bookmark37"</w:instrText>
      </w:r>
      <w:r>
        <w:fldChar w:fldCharType="separate"/>
      </w:r>
      <w:r>
        <w:t>Examination</w:t>
      </w:r>
      <w:r>
        <w:rPr>
          <w:spacing w:val="-6"/>
        </w:rPr>
        <w:t xml:space="preserve"> </w:t>
      </w:r>
      <w:r>
        <w:t>of</w:t>
      </w:r>
      <w:r>
        <w:rPr>
          <w:spacing w:val="-7"/>
        </w:rPr>
        <w:t xml:space="preserve"> </w:t>
      </w:r>
      <w:r>
        <w:t>Terms</w:t>
      </w:r>
      <w:r>
        <w:rPr>
          <w:spacing w:val="-5"/>
        </w:rPr>
        <w:t xml:space="preserve"> </w:t>
      </w:r>
      <w:r>
        <w:t>and</w:t>
      </w:r>
      <w:r>
        <w:rPr>
          <w:spacing w:val="-8"/>
        </w:rPr>
        <w:t xml:space="preserve"> </w:t>
      </w:r>
      <w:r>
        <w:t>Conditions;</w:t>
      </w:r>
      <w:r>
        <w:rPr>
          <w:spacing w:val="-7"/>
        </w:rPr>
        <w:t xml:space="preserve"> </w:t>
      </w:r>
      <w:r>
        <w:t>Technical</w:t>
      </w:r>
      <w:r>
        <w:rPr>
          <w:spacing w:val="-7"/>
        </w:rPr>
        <w:t xml:space="preserve"> </w:t>
      </w:r>
      <w:r>
        <w:rPr>
          <w:spacing w:val="-2"/>
        </w:rPr>
        <w:t>Evaluation</w:t>
      </w:r>
      <w:r>
        <w:fldChar w:fldCharType="end"/>
      </w:r>
      <w:r>
        <w:tab/>
      </w:r>
      <w:hyperlink w:anchor="_bookmark37" w:history="1">
        <w:r>
          <w:rPr>
            <w:spacing w:val="-5"/>
          </w:rPr>
          <w:t>1</w:t>
        </w:r>
      </w:hyperlink>
      <w:hyperlink w:anchor="_bookmark37" w:history="1">
        <w:r>
          <w:rPr>
            <w:spacing w:val="-5"/>
          </w:rPr>
          <w:t>3</w:t>
        </w:r>
      </w:hyperlink>
    </w:p>
    <w:p w:rsidR="00932E80" w:rsidRDefault="00932E80">
      <w:pPr>
        <w:pStyle w:val="ListParagraph"/>
        <w:sectPr w:rsidR="00932E80">
          <w:pgSz w:w="12240" w:h="15840"/>
          <w:pgMar w:top="700" w:right="1080" w:bottom="280" w:left="720" w:header="432" w:footer="0" w:gutter="0"/>
          <w:cols w:space="720"/>
        </w:sectPr>
      </w:pPr>
    </w:p>
    <w:bookmarkStart w:id="173" w:name="32Evaluation_of_B"/>
    <w:bookmarkEnd w:id="173"/>
    <w:p w:rsidR="00932E80" w:rsidRDefault="003256F9">
      <w:pPr>
        <w:pStyle w:val="ListParagraph"/>
        <w:numPr>
          <w:ilvl w:val="0"/>
          <w:numId w:val="9"/>
        </w:numPr>
        <w:tabs>
          <w:tab w:val="left" w:pos="1852"/>
          <w:tab w:val="right" w:leader="dot" w:pos="9710"/>
        </w:tabs>
        <w:spacing w:before="733"/>
        <w:ind w:hanging="1132"/>
      </w:pPr>
      <w:r>
        <w:lastRenderedPageBreak/>
        <w:fldChar w:fldCharType="begin"/>
      </w:r>
      <w:r>
        <w:instrText>HYPERLINK \l "_bookmark38"</w:instrText>
      </w:r>
      <w:r>
        <w:fldChar w:fldCharType="separate"/>
      </w:r>
      <w:r>
        <w:t>Evaluation</w:t>
      </w:r>
      <w:r>
        <w:rPr>
          <w:spacing w:val="-7"/>
        </w:rPr>
        <w:t xml:space="preserve"> </w:t>
      </w:r>
      <w:r>
        <w:t>of</w:t>
      </w:r>
      <w:r>
        <w:rPr>
          <w:spacing w:val="-2"/>
        </w:rPr>
        <w:t xml:space="preserve"> </w:t>
      </w:r>
      <w:r>
        <w:rPr>
          <w:spacing w:val="-4"/>
        </w:rPr>
        <w:t>Bids</w:t>
      </w:r>
      <w:r>
        <w:fldChar w:fldCharType="end"/>
      </w:r>
      <w:r>
        <w:tab/>
      </w:r>
      <w:hyperlink w:anchor="_bookmark38" w:history="1">
        <w:r>
          <w:rPr>
            <w:spacing w:val="-5"/>
          </w:rPr>
          <w:t>1</w:t>
        </w:r>
      </w:hyperlink>
      <w:hyperlink w:anchor="_bookmark38" w:history="1">
        <w:r>
          <w:rPr>
            <w:spacing w:val="-5"/>
          </w:rPr>
          <w:t>3</w:t>
        </w:r>
      </w:hyperlink>
    </w:p>
    <w:bookmarkStart w:id="174" w:name="33Comparison_of_B"/>
    <w:bookmarkEnd w:id="174"/>
    <w:p w:rsidR="00932E80" w:rsidRDefault="003256F9">
      <w:pPr>
        <w:pStyle w:val="ListParagraph"/>
        <w:numPr>
          <w:ilvl w:val="0"/>
          <w:numId w:val="9"/>
        </w:numPr>
        <w:tabs>
          <w:tab w:val="left" w:pos="1852"/>
          <w:tab w:val="right" w:leader="dot" w:pos="9710"/>
        </w:tabs>
        <w:ind w:hanging="1132"/>
      </w:pPr>
      <w:r>
        <w:fldChar w:fldCharType="begin"/>
      </w:r>
      <w:r>
        <w:instrText>HYPERLINK \l "_bookmark39"</w:instrText>
      </w:r>
      <w:r>
        <w:fldChar w:fldCharType="separate"/>
      </w:r>
      <w:r>
        <w:t>Comparison</w:t>
      </w:r>
      <w:r>
        <w:rPr>
          <w:spacing w:val="-8"/>
        </w:rPr>
        <w:t xml:space="preserve"> </w:t>
      </w:r>
      <w:r>
        <w:t>of</w:t>
      </w:r>
      <w:r>
        <w:rPr>
          <w:spacing w:val="-7"/>
        </w:rPr>
        <w:t xml:space="preserve"> </w:t>
      </w:r>
      <w:r>
        <w:rPr>
          <w:spacing w:val="-4"/>
        </w:rPr>
        <w:t>Bids</w:t>
      </w:r>
      <w:r>
        <w:fldChar w:fldCharType="end"/>
      </w:r>
      <w:r>
        <w:tab/>
      </w:r>
      <w:hyperlink w:anchor="_bookmark39" w:history="1">
        <w:r>
          <w:rPr>
            <w:spacing w:val="-5"/>
          </w:rPr>
          <w:t>1</w:t>
        </w:r>
      </w:hyperlink>
      <w:hyperlink w:anchor="_bookmark39" w:history="1">
        <w:r>
          <w:rPr>
            <w:spacing w:val="-5"/>
          </w:rPr>
          <w:t>4</w:t>
        </w:r>
      </w:hyperlink>
    </w:p>
    <w:bookmarkStart w:id="175" w:name="34Post-qualificat"/>
    <w:bookmarkEnd w:id="175"/>
    <w:p w:rsidR="00932E80" w:rsidRDefault="003256F9">
      <w:pPr>
        <w:pStyle w:val="ListParagraph"/>
        <w:numPr>
          <w:ilvl w:val="0"/>
          <w:numId w:val="9"/>
        </w:numPr>
        <w:tabs>
          <w:tab w:val="left" w:pos="1852"/>
          <w:tab w:val="right" w:leader="dot" w:pos="9710"/>
        </w:tabs>
        <w:ind w:hanging="1132"/>
      </w:pPr>
      <w:r>
        <w:fldChar w:fldCharType="begin"/>
      </w:r>
      <w:r>
        <w:instrText>HYPERLINK \l "_bookmark40"</w:instrText>
      </w:r>
      <w:r>
        <w:fldChar w:fldCharType="separate"/>
      </w:r>
      <w:r>
        <w:t>Post-qualification</w:t>
      </w:r>
      <w:r>
        <w:rPr>
          <w:spacing w:val="-6"/>
        </w:rPr>
        <w:t xml:space="preserve"> </w:t>
      </w:r>
      <w:r>
        <w:t>of</w:t>
      </w:r>
      <w:r>
        <w:rPr>
          <w:spacing w:val="-7"/>
        </w:rPr>
        <w:t xml:space="preserve"> </w:t>
      </w:r>
      <w:r>
        <w:t>the</w:t>
      </w:r>
      <w:r>
        <w:rPr>
          <w:spacing w:val="-7"/>
        </w:rPr>
        <w:t xml:space="preserve"> </w:t>
      </w:r>
      <w:r>
        <w:rPr>
          <w:spacing w:val="-2"/>
        </w:rPr>
        <w:t>Bidder</w:t>
      </w:r>
      <w:r>
        <w:fldChar w:fldCharType="end"/>
      </w:r>
      <w:r>
        <w:tab/>
      </w:r>
      <w:hyperlink w:anchor="_bookmark40" w:history="1">
        <w:r>
          <w:rPr>
            <w:spacing w:val="-5"/>
          </w:rPr>
          <w:t>1</w:t>
        </w:r>
      </w:hyperlink>
      <w:hyperlink w:anchor="_bookmark40" w:history="1">
        <w:r>
          <w:rPr>
            <w:spacing w:val="-5"/>
          </w:rPr>
          <w:t>4</w:t>
        </w:r>
      </w:hyperlink>
    </w:p>
    <w:bookmarkStart w:id="176" w:name="35Procuring_Entit"/>
    <w:bookmarkEnd w:id="176"/>
    <w:p w:rsidR="00932E80" w:rsidRDefault="003256F9">
      <w:pPr>
        <w:pStyle w:val="ListParagraph"/>
        <w:numPr>
          <w:ilvl w:val="0"/>
          <w:numId w:val="9"/>
        </w:numPr>
        <w:tabs>
          <w:tab w:val="left" w:pos="1852"/>
          <w:tab w:val="right" w:leader="dot" w:pos="9710"/>
        </w:tabs>
        <w:spacing w:before="121"/>
        <w:ind w:hanging="1132"/>
      </w:pPr>
      <w:r>
        <w:fldChar w:fldCharType="begin"/>
      </w:r>
      <w:r>
        <w:instrText>HYPERLINK \l "_bookmark41"</w:instrText>
      </w:r>
      <w:r>
        <w:fldChar w:fldCharType="separate"/>
      </w:r>
      <w:r>
        <w:t>Procuring</w:t>
      </w:r>
      <w:r>
        <w:rPr>
          <w:spacing w:val="-6"/>
        </w:rPr>
        <w:t xml:space="preserve"> </w:t>
      </w:r>
      <w:r>
        <w:t>Entity’s</w:t>
      </w:r>
      <w:r>
        <w:rPr>
          <w:spacing w:val="-3"/>
        </w:rPr>
        <w:t xml:space="preserve"> </w:t>
      </w:r>
      <w:r>
        <w:t>Right</w:t>
      </w:r>
      <w:r>
        <w:rPr>
          <w:spacing w:val="-2"/>
        </w:rPr>
        <w:t xml:space="preserve"> </w:t>
      </w:r>
      <w:r>
        <w:t>to</w:t>
      </w:r>
      <w:r>
        <w:rPr>
          <w:spacing w:val="-6"/>
        </w:rPr>
        <w:t xml:space="preserve"> </w:t>
      </w:r>
      <w:r>
        <w:t>Accept</w:t>
      </w:r>
      <w:r>
        <w:rPr>
          <w:spacing w:val="-5"/>
        </w:rPr>
        <w:t xml:space="preserve"> </w:t>
      </w:r>
      <w:r>
        <w:t>Any</w:t>
      </w:r>
      <w:r>
        <w:rPr>
          <w:spacing w:val="-3"/>
        </w:rPr>
        <w:t xml:space="preserve"> </w:t>
      </w:r>
      <w:r>
        <w:t>Bid,</w:t>
      </w:r>
      <w:r>
        <w:rPr>
          <w:spacing w:val="-6"/>
        </w:rPr>
        <w:t xml:space="preserve"> </w:t>
      </w:r>
      <w:r>
        <w:t>and</w:t>
      </w:r>
      <w:r>
        <w:rPr>
          <w:spacing w:val="-5"/>
        </w:rPr>
        <w:t xml:space="preserve"> </w:t>
      </w:r>
      <w:r>
        <w:t>to</w:t>
      </w:r>
      <w:r>
        <w:rPr>
          <w:spacing w:val="-4"/>
        </w:rPr>
        <w:t xml:space="preserve"> </w:t>
      </w:r>
      <w:r>
        <w:t>Reject</w:t>
      </w:r>
      <w:r>
        <w:rPr>
          <w:spacing w:val="-5"/>
        </w:rPr>
        <w:t xml:space="preserve"> </w:t>
      </w:r>
      <w:r>
        <w:t>Any</w:t>
      </w:r>
      <w:r>
        <w:rPr>
          <w:spacing w:val="-3"/>
        </w:rPr>
        <w:t xml:space="preserve"> </w:t>
      </w:r>
      <w:r>
        <w:t>or</w:t>
      </w:r>
      <w:r>
        <w:rPr>
          <w:spacing w:val="-5"/>
        </w:rPr>
        <w:t xml:space="preserve"> </w:t>
      </w:r>
      <w:r>
        <w:t>All</w:t>
      </w:r>
      <w:r>
        <w:rPr>
          <w:spacing w:val="-4"/>
        </w:rPr>
        <w:t xml:space="preserve"> Bids</w:t>
      </w:r>
      <w:r>
        <w:fldChar w:fldCharType="end"/>
      </w:r>
      <w:r>
        <w:tab/>
      </w:r>
      <w:hyperlink w:anchor="_bookmark41" w:history="1">
        <w:r>
          <w:rPr>
            <w:spacing w:val="-5"/>
          </w:rPr>
          <w:t>1</w:t>
        </w:r>
      </w:hyperlink>
      <w:hyperlink w:anchor="_bookmark41" w:history="1">
        <w:r>
          <w:rPr>
            <w:spacing w:val="-5"/>
          </w:rPr>
          <w:t>4</w:t>
        </w:r>
      </w:hyperlink>
    </w:p>
    <w:bookmarkStart w:id="177" w:name="36Award_Criteria"/>
    <w:bookmarkEnd w:id="177"/>
    <w:p w:rsidR="00932E80" w:rsidRDefault="003256F9">
      <w:pPr>
        <w:pStyle w:val="ListParagraph"/>
        <w:numPr>
          <w:ilvl w:val="0"/>
          <w:numId w:val="9"/>
        </w:numPr>
        <w:tabs>
          <w:tab w:val="left" w:pos="1852"/>
          <w:tab w:val="right" w:leader="dot" w:pos="9710"/>
        </w:tabs>
        <w:ind w:hanging="1132"/>
      </w:pPr>
      <w:r>
        <w:fldChar w:fldCharType="begin"/>
      </w:r>
      <w:r>
        <w:instrText>HYPERLINK \l "_bookmark43"</w:instrText>
      </w:r>
      <w:r>
        <w:fldChar w:fldCharType="separate"/>
      </w:r>
      <w:r>
        <w:t>Award</w:t>
      </w:r>
      <w:r>
        <w:rPr>
          <w:spacing w:val="-6"/>
        </w:rPr>
        <w:t xml:space="preserve"> </w:t>
      </w:r>
      <w:r>
        <w:rPr>
          <w:spacing w:val="-2"/>
        </w:rPr>
        <w:t>Criteria</w:t>
      </w:r>
      <w:r>
        <w:fldChar w:fldCharType="end"/>
      </w:r>
      <w:r>
        <w:tab/>
      </w:r>
      <w:hyperlink w:anchor="_bookmark43" w:history="1">
        <w:r>
          <w:rPr>
            <w:spacing w:val="-5"/>
          </w:rPr>
          <w:t>1</w:t>
        </w:r>
      </w:hyperlink>
      <w:hyperlink w:anchor="_bookmark43" w:history="1">
        <w:r>
          <w:rPr>
            <w:spacing w:val="-5"/>
          </w:rPr>
          <w:t>4</w:t>
        </w:r>
      </w:hyperlink>
    </w:p>
    <w:bookmarkStart w:id="178" w:name="37Procuring_Entit"/>
    <w:bookmarkEnd w:id="178"/>
    <w:p w:rsidR="00932E80" w:rsidRDefault="003256F9">
      <w:pPr>
        <w:pStyle w:val="ListParagraph"/>
        <w:numPr>
          <w:ilvl w:val="0"/>
          <w:numId w:val="9"/>
        </w:numPr>
        <w:tabs>
          <w:tab w:val="left" w:pos="1852"/>
          <w:tab w:val="right" w:leader="dot" w:pos="9710"/>
        </w:tabs>
        <w:spacing w:before="122"/>
        <w:ind w:hanging="1132"/>
      </w:pPr>
      <w:r>
        <w:fldChar w:fldCharType="begin"/>
      </w:r>
      <w:r>
        <w:instrText>HYPERLINK \l "_bookmark44"</w:instrText>
      </w:r>
      <w:r>
        <w:fldChar w:fldCharType="separate"/>
      </w:r>
      <w:r>
        <w:t>Procuring</w:t>
      </w:r>
      <w:r>
        <w:rPr>
          <w:spacing w:val="-4"/>
        </w:rPr>
        <w:t xml:space="preserve"> </w:t>
      </w:r>
      <w:r>
        <w:t>Entity’s</w:t>
      </w:r>
      <w:r>
        <w:rPr>
          <w:spacing w:val="-4"/>
        </w:rPr>
        <w:t xml:space="preserve"> </w:t>
      </w:r>
      <w:r>
        <w:t>Right</w:t>
      </w:r>
      <w:r>
        <w:rPr>
          <w:spacing w:val="-3"/>
        </w:rPr>
        <w:t xml:space="preserve"> </w:t>
      </w:r>
      <w:r>
        <w:t>to</w:t>
      </w:r>
      <w:r>
        <w:rPr>
          <w:spacing w:val="-6"/>
        </w:rPr>
        <w:t xml:space="preserve"> </w:t>
      </w:r>
      <w:r>
        <w:t>Vary</w:t>
      </w:r>
      <w:r>
        <w:rPr>
          <w:spacing w:val="-7"/>
        </w:rPr>
        <w:t xml:space="preserve"> </w:t>
      </w:r>
      <w:r>
        <w:t>Quantities</w:t>
      </w:r>
      <w:r>
        <w:rPr>
          <w:spacing w:val="-6"/>
        </w:rPr>
        <w:t xml:space="preserve"> </w:t>
      </w:r>
      <w:r>
        <w:t>at</w:t>
      </w:r>
      <w:r>
        <w:rPr>
          <w:spacing w:val="-5"/>
        </w:rPr>
        <w:t xml:space="preserve"> </w:t>
      </w:r>
      <w:r>
        <w:t>Time</w:t>
      </w:r>
      <w:r>
        <w:rPr>
          <w:spacing w:val="-4"/>
        </w:rPr>
        <w:t xml:space="preserve"> </w:t>
      </w:r>
      <w:r>
        <w:t>of</w:t>
      </w:r>
      <w:r>
        <w:rPr>
          <w:spacing w:val="-5"/>
        </w:rPr>
        <w:t xml:space="preserve"> </w:t>
      </w:r>
      <w:r>
        <w:rPr>
          <w:spacing w:val="-2"/>
        </w:rPr>
        <w:t>Award</w:t>
      </w:r>
      <w:r>
        <w:fldChar w:fldCharType="end"/>
      </w:r>
      <w:r>
        <w:tab/>
      </w:r>
      <w:hyperlink w:anchor="_bookmark44" w:history="1">
        <w:r>
          <w:rPr>
            <w:spacing w:val="-5"/>
          </w:rPr>
          <w:t>1</w:t>
        </w:r>
      </w:hyperlink>
      <w:hyperlink w:anchor="_bookmark44" w:history="1">
        <w:r>
          <w:rPr>
            <w:spacing w:val="-5"/>
          </w:rPr>
          <w:t>4</w:t>
        </w:r>
      </w:hyperlink>
    </w:p>
    <w:bookmarkStart w:id="179" w:name="38Notification_of"/>
    <w:bookmarkEnd w:id="179"/>
    <w:p w:rsidR="00932E80" w:rsidRDefault="003256F9">
      <w:pPr>
        <w:pStyle w:val="ListParagraph"/>
        <w:numPr>
          <w:ilvl w:val="0"/>
          <w:numId w:val="9"/>
        </w:numPr>
        <w:tabs>
          <w:tab w:val="left" w:pos="1852"/>
          <w:tab w:val="right" w:leader="dot" w:pos="9710"/>
        </w:tabs>
        <w:ind w:hanging="1132"/>
      </w:pPr>
      <w:r>
        <w:fldChar w:fldCharType="begin"/>
      </w:r>
      <w:r>
        <w:instrText>HYPERLINK \l "_bookmark45"</w:instrText>
      </w:r>
      <w:r>
        <w:fldChar w:fldCharType="separate"/>
      </w:r>
      <w:r>
        <w:t>Notification</w:t>
      </w:r>
      <w:r>
        <w:rPr>
          <w:spacing w:val="-8"/>
        </w:rPr>
        <w:t xml:space="preserve"> </w:t>
      </w:r>
      <w:r>
        <w:t>of</w:t>
      </w:r>
      <w:r>
        <w:rPr>
          <w:spacing w:val="-6"/>
        </w:rPr>
        <w:t xml:space="preserve"> </w:t>
      </w:r>
      <w:r>
        <w:rPr>
          <w:spacing w:val="-2"/>
        </w:rPr>
        <w:t>Award</w:t>
      </w:r>
      <w:r>
        <w:fldChar w:fldCharType="end"/>
      </w:r>
      <w:r>
        <w:tab/>
      </w:r>
      <w:hyperlink w:anchor="_bookmark45" w:history="1">
        <w:r>
          <w:rPr>
            <w:spacing w:val="-5"/>
          </w:rPr>
          <w:t>1</w:t>
        </w:r>
      </w:hyperlink>
      <w:hyperlink w:anchor="_bookmark45" w:history="1">
        <w:r>
          <w:rPr>
            <w:spacing w:val="-5"/>
          </w:rPr>
          <w:t>4</w:t>
        </w:r>
      </w:hyperlink>
    </w:p>
    <w:bookmarkStart w:id="180" w:name="39Signing_of_Cont"/>
    <w:bookmarkEnd w:id="180"/>
    <w:p w:rsidR="00932E80" w:rsidRDefault="003256F9">
      <w:pPr>
        <w:pStyle w:val="ListParagraph"/>
        <w:numPr>
          <w:ilvl w:val="0"/>
          <w:numId w:val="9"/>
        </w:numPr>
        <w:tabs>
          <w:tab w:val="left" w:pos="1852"/>
          <w:tab w:val="right" w:leader="dot" w:pos="9710"/>
        </w:tabs>
        <w:ind w:hanging="1132"/>
      </w:pPr>
      <w:r>
        <w:fldChar w:fldCharType="begin"/>
      </w:r>
      <w:r>
        <w:instrText>HYPERLINK \l "_bookmark46"</w:instrText>
      </w:r>
      <w:r>
        <w:fldChar w:fldCharType="separate"/>
      </w:r>
      <w:r>
        <w:t>Signing</w:t>
      </w:r>
      <w:r>
        <w:rPr>
          <w:spacing w:val="-6"/>
        </w:rPr>
        <w:t xml:space="preserve"> </w:t>
      </w:r>
      <w:r>
        <w:t>of</w:t>
      </w:r>
      <w:r>
        <w:rPr>
          <w:spacing w:val="-1"/>
        </w:rPr>
        <w:t xml:space="preserve"> </w:t>
      </w:r>
      <w:r>
        <w:rPr>
          <w:spacing w:val="-2"/>
        </w:rPr>
        <w:t>Contract</w:t>
      </w:r>
      <w:r>
        <w:fldChar w:fldCharType="end"/>
      </w:r>
      <w:r>
        <w:tab/>
      </w:r>
      <w:hyperlink w:anchor="_bookmark46" w:history="1">
        <w:r>
          <w:rPr>
            <w:spacing w:val="-5"/>
          </w:rPr>
          <w:t>1</w:t>
        </w:r>
      </w:hyperlink>
      <w:hyperlink w:anchor="_bookmark46" w:history="1">
        <w:r>
          <w:rPr>
            <w:spacing w:val="-5"/>
          </w:rPr>
          <w:t>5</w:t>
        </w:r>
      </w:hyperlink>
    </w:p>
    <w:bookmarkStart w:id="181" w:name="40Performance_Sec"/>
    <w:bookmarkEnd w:id="181"/>
    <w:p w:rsidR="00932E80" w:rsidRDefault="003256F9">
      <w:pPr>
        <w:pStyle w:val="ListParagraph"/>
        <w:numPr>
          <w:ilvl w:val="0"/>
          <w:numId w:val="9"/>
        </w:numPr>
        <w:tabs>
          <w:tab w:val="left" w:pos="1852"/>
          <w:tab w:val="right" w:leader="dot" w:pos="9710"/>
        </w:tabs>
        <w:spacing w:before="121"/>
        <w:ind w:hanging="1132"/>
      </w:pPr>
      <w:r>
        <w:fldChar w:fldCharType="begin"/>
      </w:r>
      <w:r>
        <w:instrText>HYPERLINK \l "_bookmark47"</w:instrText>
      </w:r>
      <w:r>
        <w:fldChar w:fldCharType="separate"/>
      </w:r>
      <w:r>
        <w:t>Performance</w:t>
      </w:r>
      <w:r>
        <w:rPr>
          <w:spacing w:val="-11"/>
        </w:rPr>
        <w:t xml:space="preserve"> </w:t>
      </w:r>
      <w:r>
        <w:rPr>
          <w:spacing w:val="-2"/>
        </w:rPr>
        <w:t>Security</w:t>
      </w:r>
      <w:r>
        <w:fldChar w:fldCharType="end"/>
      </w:r>
      <w:r>
        <w:tab/>
      </w:r>
      <w:hyperlink w:anchor="_bookmark47" w:history="1">
        <w:r>
          <w:rPr>
            <w:spacing w:val="-5"/>
          </w:rPr>
          <w:t>1</w:t>
        </w:r>
      </w:hyperlink>
      <w:hyperlink w:anchor="_bookmark47" w:history="1">
        <w:r>
          <w:rPr>
            <w:spacing w:val="-5"/>
          </w:rPr>
          <w:t>5</w:t>
        </w:r>
      </w:hyperlink>
    </w:p>
    <w:p w:rsidR="00932E80" w:rsidRDefault="00932E80">
      <w:pPr>
        <w:pStyle w:val="ListParagraph"/>
        <w:sectPr w:rsidR="00932E80">
          <w:headerReference w:type="default" r:id="rId61"/>
          <w:pgSz w:w="12240" w:h="15840"/>
          <w:pgMar w:top="700" w:right="1080" w:bottom="280" w:left="720" w:header="432" w:footer="0" w:gutter="0"/>
          <w:cols w:space="720"/>
        </w:sectPr>
      </w:pPr>
    </w:p>
    <w:p w:rsidR="00932E80" w:rsidRDefault="003256F9">
      <w:pPr>
        <w:ind w:left="738" w:right="379"/>
        <w:jc w:val="center"/>
        <w:rPr>
          <w:b/>
          <w:sz w:val="36"/>
        </w:rPr>
      </w:pPr>
      <w:r>
        <w:rPr>
          <w:b/>
          <w:sz w:val="36"/>
        </w:rPr>
        <w:lastRenderedPageBreak/>
        <w:t>Section</w:t>
      </w:r>
      <w:r>
        <w:rPr>
          <w:b/>
          <w:spacing w:val="-7"/>
          <w:sz w:val="36"/>
        </w:rPr>
        <w:t xml:space="preserve"> </w:t>
      </w:r>
      <w:r>
        <w:rPr>
          <w:b/>
          <w:sz w:val="36"/>
        </w:rPr>
        <w:t>VII.</w:t>
      </w:r>
      <w:r>
        <w:rPr>
          <w:b/>
          <w:spacing w:val="43"/>
          <w:w w:val="150"/>
          <w:sz w:val="36"/>
        </w:rPr>
        <w:t xml:space="preserve"> </w:t>
      </w:r>
      <w:r>
        <w:rPr>
          <w:b/>
          <w:sz w:val="36"/>
        </w:rPr>
        <w:t>General</w:t>
      </w:r>
      <w:r>
        <w:rPr>
          <w:b/>
          <w:spacing w:val="-2"/>
          <w:sz w:val="36"/>
        </w:rPr>
        <w:t xml:space="preserve"> </w:t>
      </w:r>
      <w:r>
        <w:rPr>
          <w:b/>
          <w:sz w:val="36"/>
        </w:rPr>
        <w:t>Conditions</w:t>
      </w:r>
      <w:r>
        <w:rPr>
          <w:b/>
          <w:spacing w:val="-2"/>
          <w:sz w:val="36"/>
        </w:rPr>
        <w:t xml:space="preserve"> </w:t>
      </w:r>
      <w:r>
        <w:rPr>
          <w:b/>
          <w:sz w:val="36"/>
        </w:rPr>
        <w:t>of</w:t>
      </w:r>
      <w:r>
        <w:rPr>
          <w:b/>
          <w:spacing w:val="-3"/>
          <w:sz w:val="36"/>
        </w:rPr>
        <w:t xml:space="preserve"> </w:t>
      </w:r>
      <w:r>
        <w:rPr>
          <w:b/>
          <w:spacing w:val="-2"/>
          <w:sz w:val="36"/>
        </w:rPr>
        <w:t>Contract</w:t>
      </w:r>
    </w:p>
    <w:p w:rsidR="00932E80" w:rsidRDefault="003256F9">
      <w:pPr>
        <w:pStyle w:val="ListParagraph"/>
        <w:numPr>
          <w:ilvl w:val="0"/>
          <w:numId w:val="8"/>
        </w:numPr>
        <w:tabs>
          <w:tab w:val="left" w:pos="1394"/>
        </w:tabs>
        <w:spacing w:before="298"/>
        <w:ind w:hanging="566"/>
        <w:rPr>
          <w:b/>
          <w:sz w:val="24"/>
        </w:rPr>
      </w:pPr>
      <w:r>
        <w:rPr>
          <w:b/>
          <w:spacing w:val="-2"/>
          <w:sz w:val="24"/>
        </w:rPr>
        <w:t>Definitions</w:t>
      </w:r>
    </w:p>
    <w:p w:rsidR="00932E80" w:rsidRDefault="003256F9">
      <w:pPr>
        <w:pStyle w:val="ListParagraph"/>
        <w:numPr>
          <w:ilvl w:val="1"/>
          <w:numId w:val="8"/>
        </w:numPr>
        <w:tabs>
          <w:tab w:val="left" w:pos="1377"/>
        </w:tabs>
        <w:spacing w:before="180"/>
      </w:pPr>
      <w:r>
        <w:t>The</w:t>
      </w:r>
      <w:r>
        <w:rPr>
          <w:spacing w:val="-6"/>
        </w:rPr>
        <w:t xml:space="preserve"> </w:t>
      </w:r>
      <w:r>
        <w:t>following</w:t>
      </w:r>
      <w:r>
        <w:rPr>
          <w:spacing w:val="-7"/>
        </w:rPr>
        <w:t xml:space="preserve"> </w:t>
      </w:r>
      <w:r>
        <w:t>words</w:t>
      </w:r>
      <w:r>
        <w:rPr>
          <w:spacing w:val="-6"/>
        </w:rPr>
        <w:t xml:space="preserve"> </w:t>
      </w:r>
      <w:r>
        <w:t>and</w:t>
      </w:r>
      <w:r>
        <w:rPr>
          <w:spacing w:val="-7"/>
        </w:rPr>
        <w:t xml:space="preserve"> </w:t>
      </w:r>
      <w:r>
        <w:t>expressions</w:t>
      </w:r>
      <w:r>
        <w:rPr>
          <w:spacing w:val="-6"/>
        </w:rPr>
        <w:t xml:space="preserve"> </w:t>
      </w:r>
      <w:r>
        <w:t>shall</w:t>
      </w:r>
      <w:r>
        <w:rPr>
          <w:spacing w:val="-6"/>
        </w:rPr>
        <w:t xml:space="preserve"> </w:t>
      </w:r>
      <w:r>
        <w:t>have</w:t>
      </w:r>
      <w:r>
        <w:rPr>
          <w:spacing w:val="-4"/>
        </w:rPr>
        <w:t xml:space="preserve"> </w:t>
      </w:r>
      <w:r>
        <w:t>the</w:t>
      </w:r>
      <w:r>
        <w:rPr>
          <w:spacing w:val="-6"/>
        </w:rPr>
        <w:t xml:space="preserve"> </w:t>
      </w:r>
      <w:r>
        <w:t>meanings</w:t>
      </w:r>
      <w:r>
        <w:rPr>
          <w:spacing w:val="-4"/>
        </w:rPr>
        <w:t xml:space="preserve"> </w:t>
      </w:r>
      <w:r>
        <w:t>hereby</w:t>
      </w:r>
      <w:r>
        <w:rPr>
          <w:spacing w:val="-4"/>
        </w:rPr>
        <w:t xml:space="preserve"> </w:t>
      </w:r>
      <w:r>
        <w:t>assigned</w:t>
      </w:r>
      <w:r>
        <w:rPr>
          <w:spacing w:val="-7"/>
        </w:rPr>
        <w:t xml:space="preserve"> </w:t>
      </w:r>
      <w:r>
        <w:t>to</w:t>
      </w:r>
      <w:r>
        <w:rPr>
          <w:spacing w:val="-6"/>
        </w:rPr>
        <w:t xml:space="preserve"> </w:t>
      </w:r>
      <w:r>
        <w:rPr>
          <w:spacing w:val="-2"/>
        </w:rPr>
        <w:t>them:</w:t>
      </w:r>
    </w:p>
    <w:p w:rsidR="00932E80" w:rsidRDefault="003256F9">
      <w:pPr>
        <w:pStyle w:val="ListParagraph"/>
        <w:numPr>
          <w:ilvl w:val="2"/>
          <w:numId w:val="8"/>
        </w:numPr>
        <w:tabs>
          <w:tab w:val="left" w:pos="1960"/>
          <w:tab w:val="left" w:pos="2015"/>
        </w:tabs>
        <w:ind w:right="581" w:hanging="545"/>
      </w:pPr>
      <w:r>
        <w:t>“Contract”</w:t>
      </w:r>
      <w:r>
        <w:rPr>
          <w:spacing w:val="40"/>
        </w:rPr>
        <w:t xml:space="preserve"> </w:t>
      </w:r>
      <w:r>
        <w:t>means</w:t>
      </w:r>
      <w:r>
        <w:rPr>
          <w:spacing w:val="-4"/>
        </w:rPr>
        <w:t xml:space="preserve"> </w:t>
      </w:r>
      <w:r>
        <w:t>the</w:t>
      </w:r>
      <w:r>
        <w:rPr>
          <w:spacing w:val="-4"/>
        </w:rPr>
        <w:t xml:space="preserve"> </w:t>
      </w:r>
      <w:r>
        <w:t>Contract</w:t>
      </w:r>
      <w:r>
        <w:rPr>
          <w:spacing w:val="-4"/>
        </w:rPr>
        <w:t xml:space="preserve"> </w:t>
      </w:r>
      <w:r>
        <w:t>Agreement</w:t>
      </w:r>
      <w:r>
        <w:rPr>
          <w:spacing w:val="-4"/>
        </w:rPr>
        <w:t xml:space="preserve"> </w:t>
      </w:r>
      <w:r>
        <w:t>entered</w:t>
      </w:r>
      <w:r>
        <w:rPr>
          <w:spacing w:val="-5"/>
        </w:rPr>
        <w:t xml:space="preserve"> </w:t>
      </w:r>
      <w:r>
        <w:t>into</w:t>
      </w:r>
      <w:r>
        <w:rPr>
          <w:spacing w:val="-2"/>
        </w:rPr>
        <w:t xml:space="preserve"> </w:t>
      </w:r>
      <w:r>
        <w:t>between</w:t>
      </w:r>
      <w:r>
        <w:rPr>
          <w:spacing w:val="-5"/>
        </w:rPr>
        <w:t xml:space="preserve"> </w:t>
      </w:r>
      <w:r>
        <w:t>the</w:t>
      </w:r>
      <w:r>
        <w:rPr>
          <w:spacing w:val="-4"/>
        </w:rPr>
        <w:t xml:space="preserve"> </w:t>
      </w:r>
      <w:r>
        <w:t>Procuring</w:t>
      </w:r>
      <w:r>
        <w:rPr>
          <w:spacing w:val="-2"/>
        </w:rPr>
        <w:t xml:space="preserve"> </w:t>
      </w:r>
      <w:r>
        <w:t>Entity</w:t>
      </w:r>
      <w:r>
        <w:rPr>
          <w:spacing w:val="-2"/>
        </w:rPr>
        <w:t xml:space="preserve"> </w:t>
      </w:r>
      <w:r>
        <w:t>and the Supplier, together with the Contract Documents referred to therein, including all attachments, appendices, and all documents incorporated by reference therein.</w:t>
      </w:r>
    </w:p>
    <w:p w:rsidR="00932E80" w:rsidRDefault="003256F9">
      <w:pPr>
        <w:pStyle w:val="ListParagraph"/>
        <w:numPr>
          <w:ilvl w:val="2"/>
          <w:numId w:val="8"/>
        </w:numPr>
        <w:tabs>
          <w:tab w:val="left" w:pos="1960"/>
        </w:tabs>
        <w:spacing w:before="59"/>
        <w:ind w:right="648" w:hanging="545"/>
      </w:pPr>
      <w:r>
        <w:t>“Contract</w:t>
      </w:r>
      <w:r>
        <w:rPr>
          <w:spacing w:val="-4"/>
        </w:rPr>
        <w:t xml:space="preserve"> </w:t>
      </w:r>
      <w:r>
        <w:t>Documents”</w:t>
      </w:r>
      <w:r>
        <w:rPr>
          <w:spacing w:val="-4"/>
        </w:rPr>
        <w:t xml:space="preserve"> </w:t>
      </w:r>
      <w:r>
        <w:t>means</w:t>
      </w:r>
      <w:r>
        <w:rPr>
          <w:spacing w:val="-2"/>
        </w:rPr>
        <w:t xml:space="preserve"> </w:t>
      </w:r>
      <w:r>
        <w:t>the</w:t>
      </w:r>
      <w:r>
        <w:rPr>
          <w:spacing w:val="-2"/>
        </w:rPr>
        <w:t xml:space="preserve"> </w:t>
      </w:r>
      <w:r>
        <w:t>documents</w:t>
      </w:r>
      <w:r>
        <w:rPr>
          <w:spacing w:val="-4"/>
        </w:rPr>
        <w:t xml:space="preserve"> </w:t>
      </w:r>
      <w:r>
        <w:t>listed</w:t>
      </w:r>
      <w:r>
        <w:rPr>
          <w:spacing w:val="-5"/>
        </w:rPr>
        <w:t xml:space="preserve"> </w:t>
      </w:r>
      <w:r>
        <w:t>in</w:t>
      </w:r>
      <w:r>
        <w:rPr>
          <w:spacing w:val="-5"/>
        </w:rPr>
        <w:t xml:space="preserve"> </w:t>
      </w:r>
      <w:r>
        <w:t>the</w:t>
      </w:r>
      <w:r>
        <w:rPr>
          <w:spacing w:val="-4"/>
        </w:rPr>
        <w:t xml:space="preserve"> </w:t>
      </w:r>
      <w:r>
        <w:t>Contract</w:t>
      </w:r>
      <w:r>
        <w:rPr>
          <w:spacing w:val="-4"/>
        </w:rPr>
        <w:t xml:space="preserve"> </w:t>
      </w:r>
      <w:r>
        <w:t>Agreement,</w:t>
      </w:r>
      <w:r>
        <w:rPr>
          <w:spacing w:val="-2"/>
        </w:rPr>
        <w:t xml:space="preserve"> </w:t>
      </w:r>
      <w:r>
        <w:t>including any amendments thereto.</w:t>
      </w:r>
    </w:p>
    <w:p w:rsidR="00932E80" w:rsidRDefault="003256F9">
      <w:pPr>
        <w:pStyle w:val="ListParagraph"/>
        <w:numPr>
          <w:ilvl w:val="2"/>
          <w:numId w:val="8"/>
        </w:numPr>
        <w:tabs>
          <w:tab w:val="left" w:pos="1960"/>
        </w:tabs>
        <w:spacing w:before="61"/>
        <w:ind w:right="612" w:hanging="545"/>
      </w:pPr>
      <w:r>
        <w:t>“Contract Price” means the price payable to the Supplier as specified in the Contract Agreement,</w:t>
      </w:r>
      <w:r>
        <w:rPr>
          <w:spacing w:val="-5"/>
        </w:rPr>
        <w:t xml:space="preserve"> </w:t>
      </w:r>
      <w:r>
        <w:t>subject</w:t>
      </w:r>
      <w:r>
        <w:rPr>
          <w:spacing w:val="-4"/>
        </w:rPr>
        <w:t xml:space="preserve"> </w:t>
      </w:r>
      <w:r>
        <w:t>to</w:t>
      </w:r>
      <w:r>
        <w:rPr>
          <w:spacing w:val="-5"/>
        </w:rPr>
        <w:t xml:space="preserve"> </w:t>
      </w:r>
      <w:r>
        <w:t>such</w:t>
      </w:r>
      <w:r>
        <w:rPr>
          <w:spacing w:val="-5"/>
        </w:rPr>
        <w:t xml:space="preserve"> </w:t>
      </w:r>
      <w:r>
        <w:t>additions</w:t>
      </w:r>
      <w:r>
        <w:rPr>
          <w:spacing w:val="-4"/>
        </w:rPr>
        <w:t xml:space="preserve"> </w:t>
      </w:r>
      <w:r>
        <w:t>and</w:t>
      </w:r>
      <w:r>
        <w:rPr>
          <w:spacing w:val="-5"/>
        </w:rPr>
        <w:t xml:space="preserve"> </w:t>
      </w:r>
      <w:r>
        <w:t>adjustments</w:t>
      </w:r>
      <w:r>
        <w:rPr>
          <w:spacing w:val="-4"/>
        </w:rPr>
        <w:t xml:space="preserve"> </w:t>
      </w:r>
      <w:r>
        <w:t>thereto</w:t>
      </w:r>
      <w:r>
        <w:rPr>
          <w:spacing w:val="-5"/>
        </w:rPr>
        <w:t xml:space="preserve"> </w:t>
      </w:r>
      <w:r>
        <w:t>or</w:t>
      </w:r>
      <w:r>
        <w:rPr>
          <w:spacing w:val="-1"/>
        </w:rPr>
        <w:t xml:space="preserve"> </w:t>
      </w:r>
      <w:r>
        <w:t>deductions</w:t>
      </w:r>
      <w:r>
        <w:rPr>
          <w:spacing w:val="-4"/>
        </w:rPr>
        <w:t xml:space="preserve"> </w:t>
      </w:r>
      <w:r>
        <w:t>therefrom,</w:t>
      </w:r>
      <w:r>
        <w:rPr>
          <w:spacing w:val="-2"/>
        </w:rPr>
        <w:t xml:space="preserve"> </w:t>
      </w:r>
      <w:r>
        <w:t>as may be made pursuant to the Contract.</w:t>
      </w:r>
    </w:p>
    <w:p w:rsidR="00932E80" w:rsidRDefault="003256F9">
      <w:pPr>
        <w:pStyle w:val="ListParagraph"/>
        <w:numPr>
          <w:ilvl w:val="2"/>
          <w:numId w:val="8"/>
        </w:numPr>
        <w:tabs>
          <w:tab w:val="left" w:pos="1960"/>
        </w:tabs>
        <w:spacing w:before="59"/>
        <w:ind w:hanging="544"/>
      </w:pPr>
      <w:r>
        <w:t>“Day”</w:t>
      </w:r>
      <w:r>
        <w:rPr>
          <w:spacing w:val="-7"/>
        </w:rPr>
        <w:t xml:space="preserve"> </w:t>
      </w:r>
      <w:r>
        <w:t>means</w:t>
      </w:r>
      <w:r>
        <w:rPr>
          <w:spacing w:val="-6"/>
        </w:rPr>
        <w:t xml:space="preserve"> </w:t>
      </w:r>
      <w:r>
        <w:t>calendar</w:t>
      </w:r>
      <w:r>
        <w:rPr>
          <w:spacing w:val="-3"/>
        </w:rPr>
        <w:t xml:space="preserve"> </w:t>
      </w:r>
      <w:r>
        <w:rPr>
          <w:spacing w:val="-4"/>
        </w:rPr>
        <w:t>day.</w:t>
      </w:r>
    </w:p>
    <w:p w:rsidR="00932E80" w:rsidRDefault="003256F9">
      <w:pPr>
        <w:pStyle w:val="ListParagraph"/>
        <w:numPr>
          <w:ilvl w:val="2"/>
          <w:numId w:val="8"/>
        </w:numPr>
        <w:tabs>
          <w:tab w:val="left" w:pos="1960"/>
        </w:tabs>
        <w:spacing w:before="61"/>
        <w:ind w:right="545" w:hanging="545"/>
      </w:pPr>
      <w:r>
        <w:t>“Completion”</w:t>
      </w:r>
      <w:r>
        <w:rPr>
          <w:spacing w:val="-2"/>
        </w:rPr>
        <w:t xml:space="preserve"> </w:t>
      </w:r>
      <w:r>
        <w:t>means</w:t>
      </w:r>
      <w:r>
        <w:rPr>
          <w:spacing w:val="-2"/>
        </w:rPr>
        <w:t xml:space="preserve"> </w:t>
      </w:r>
      <w:r>
        <w:t>the</w:t>
      </w:r>
      <w:r>
        <w:rPr>
          <w:spacing w:val="-4"/>
        </w:rPr>
        <w:t xml:space="preserve"> </w:t>
      </w:r>
      <w:r>
        <w:t>fulfillment</w:t>
      </w:r>
      <w:r>
        <w:rPr>
          <w:spacing w:val="-4"/>
        </w:rPr>
        <w:t xml:space="preserve"> </w:t>
      </w:r>
      <w:r>
        <w:t>of</w:t>
      </w:r>
      <w:r>
        <w:rPr>
          <w:spacing w:val="-1"/>
        </w:rPr>
        <w:t xml:space="preserve"> </w:t>
      </w:r>
      <w:r>
        <w:t>the</w:t>
      </w:r>
      <w:r>
        <w:rPr>
          <w:spacing w:val="-7"/>
        </w:rPr>
        <w:t xml:space="preserve"> </w:t>
      </w:r>
      <w:r>
        <w:t>Related</w:t>
      </w:r>
      <w:r>
        <w:rPr>
          <w:spacing w:val="-5"/>
        </w:rPr>
        <w:t xml:space="preserve"> </w:t>
      </w:r>
      <w:r>
        <w:t>Services</w:t>
      </w:r>
      <w:r>
        <w:rPr>
          <w:spacing w:val="-2"/>
        </w:rPr>
        <w:t xml:space="preserve"> </w:t>
      </w:r>
      <w:r>
        <w:t>by</w:t>
      </w:r>
      <w:r>
        <w:rPr>
          <w:spacing w:val="-2"/>
        </w:rPr>
        <w:t xml:space="preserve"> </w:t>
      </w:r>
      <w:r>
        <w:t>the</w:t>
      </w:r>
      <w:r>
        <w:rPr>
          <w:spacing w:val="-4"/>
        </w:rPr>
        <w:t xml:space="preserve"> </w:t>
      </w:r>
      <w:r>
        <w:t>Supplier</w:t>
      </w:r>
      <w:r>
        <w:rPr>
          <w:spacing w:val="-4"/>
        </w:rPr>
        <w:t xml:space="preserve"> </w:t>
      </w:r>
      <w:r>
        <w:t>in</w:t>
      </w:r>
      <w:r>
        <w:rPr>
          <w:spacing w:val="-5"/>
        </w:rPr>
        <w:t xml:space="preserve"> </w:t>
      </w:r>
      <w:r>
        <w:t>accordance with the terms and conditions set forth in the Contract.</w:t>
      </w:r>
    </w:p>
    <w:p w:rsidR="00932E80" w:rsidRDefault="003256F9">
      <w:pPr>
        <w:pStyle w:val="ListParagraph"/>
        <w:numPr>
          <w:ilvl w:val="2"/>
          <w:numId w:val="8"/>
        </w:numPr>
        <w:tabs>
          <w:tab w:val="left" w:pos="1960"/>
        </w:tabs>
        <w:spacing w:before="61"/>
        <w:ind w:hanging="544"/>
      </w:pPr>
      <w:r>
        <w:t>“GCC”</w:t>
      </w:r>
      <w:r>
        <w:rPr>
          <w:spacing w:val="-6"/>
        </w:rPr>
        <w:t xml:space="preserve"> </w:t>
      </w:r>
      <w:r>
        <w:t>means</w:t>
      </w:r>
      <w:r>
        <w:rPr>
          <w:spacing w:val="-5"/>
        </w:rPr>
        <w:t xml:space="preserve"> </w:t>
      </w:r>
      <w:r>
        <w:t>the</w:t>
      </w:r>
      <w:r>
        <w:rPr>
          <w:spacing w:val="-6"/>
        </w:rPr>
        <w:t xml:space="preserve"> </w:t>
      </w:r>
      <w:r>
        <w:t>General</w:t>
      </w:r>
      <w:r>
        <w:rPr>
          <w:spacing w:val="-5"/>
        </w:rPr>
        <w:t xml:space="preserve"> </w:t>
      </w:r>
      <w:r>
        <w:t>Conditions</w:t>
      </w:r>
      <w:r>
        <w:rPr>
          <w:spacing w:val="-6"/>
        </w:rPr>
        <w:t xml:space="preserve"> </w:t>
      </w:r>
      <w:r>
        <w:t>of</w:t>
      </w:r>
      <w:r>
        <w:rPr>
          <w:spacing w:val="-2"/>
        </w:rPr>
        <w:t xml:space="preserve"> Contract.</w:t>
      </w:r>
    </w:p>
    <w:p w:rsidR="00932E80" w:rsidRDefault="003256F9">
      <w:pPr>
        <w:pStyle w:val="ListParagraph"/>
        <w:numPr>
          <w:ilvl w:val="2"/>
          <w:numId w:val="8"/>
        </w:numPr>
        <w:tabs>
          <w:tab w:val="left" w:pos="1960"/>
        </w:tabs>
        <w:spacing w:before="59"/>
        <w:ind w:right="778" w:hanging="545"/>
      </w:pPr>
      <w:r>
        <w:t>“Goods”</w:t>
      </w:r>
      <w:r>
        <w:rPr>
          <w:spacing w:val="-2"/>
        </w:rPr>
        <w:t xml:space="preserve"> </w:t>
      </w:r>
      <w:r>
        <w:t>means</w:t>
      </w:r>
      <w:r>
        <w:rPr>
          <w:spacing w:val="-4"/>
        </w:rPr>
        <w:t xml:space="preserve"> </w:t>
      </w:r>
      <w:r>
        <w:t>all</w:t>
      </w:r>
      <w:r>
        <w:rPr>
          <w:spacing w:val="-6"/>
        </w:rPr>
        <w:t xml:space="preserve"> </w:t>
      </w:r>
      <w:r>
        <w:t>of</w:t>
      </w:r>
      <w:r>
        <w:rPr>
          <w:spacing w:val="-1"/>
        </w:rPr>
        <w:t xml:space="preserve"> </w:t>
      </w:r>
      <w:r>
        <w:t>the</w:t>
      </w:r>
      <w:r>
        <w:rPr>
          <w:spacing w:val="-2"/>
        </w:rPr>
        <w:t xml:space="preserve"> </w:t>
      </w:r>
      <w:r>
        <w:t>commodities,</w:t>
      </w:r>
      <w:r>
        <w:rPr>
          <w:spacing w:val="-5"/>
        </w:rPr>
        <w:t xml:space="preserve"> </w:t>
      </w:r>
      <w:r>
        <w:t>raw</w:t>
      </w:r>
      <w:r>
        <w:rPr>
          <w:spacing w:val="-3"/>
        </w:rPr>
        <w:t xml:space="preserve"> </w:t>
      </w:r>
      <w:r>
        <w:t>material,</w:t>
      </w:r>
      <w:r>
        <w:rPr>
          <w:spacing w:val="-5"/>
        </w:rPr>
        <w:t xml:space="preserve"> </w:t>
      </w:r>
      <w:r>
        <w:t>machinery</w:t>
      </w:r>
      <w:r>
        <w:rPr>
          <w:spacing w:val="-5"/>
        </w:rPr>
        <w:t xml:space="preserve"> </w:t>
      </w:r>
      <w:r>
        <w:t>and</w:t>
      </w:r>
      <w:r>
        <w:rPr>
          <w:spacing w:val="-5"/>
        </w:rPr>
        <w:t xml:space="preserve"> </w:t>
      </w:r>
      <w:r>
        <w:t>equipment,</w:t>
      </w:r>
      <w:r>
        <w:rPr>
          <w:spacing w:val="-2"/>
        </w:rPr>
        <w:t xml:space="preserve"> </w:t>
      </w:r>
      <w:r>
        <w:t>and/or other materials</w:t>
      </w:r>
      <w:r>
        <w:rPr>
          <w:spacing w:val="-1"/>
        </w:rPr>
        <w:t xml:space="preserve"> </w:t>
      </w:r>
      <w:r>
        <w:t xml:space="preserve">that the Supplier is required to supply to the Procuring Entity under the </w:t>
      </w:r>
      <w:r>
        <w:rPr>
          <w:spacing w:val="-2"/>
        </w:rPr>
        <w:t>Contract.</w:t>
      </w:r>
    </w:p>
    <w:p w:rsidR="00932E80" w:rsidRDefault="003256F9">
      <w:pPr>
        <w:pStyle w:val="ListParagraph"/>
        <w:numPr>
          <w:ilvl w:val="2"/>
          <w:numId w:val="8"/>
        </w:numPr>
        <w:tabs>
          <w:tab w:val="left" w:pos="1960"/>
        </w:tabs>
        <w:spacing w:before="59"/>
        <w:ind w:right="438" w:hanging="545"/>
      </w:pPr>
      <w:r>
        <w:t>“Government”</w:t>
      </w:r>
      <w:r>
        <w:rPr>
          <w:spacing w:val="-3"/>
        </w:rPr>
        <w:t xml:space="preserve"> </w:t>
      </w:r>
      <w:r>
        <w:t>means</w:t>
      </w:r>
      <w:r>
        <w:rPr>
          <w:spacing w:val="-3"/>
        </w:rPr>
        <w:t xml:space="preserve"> </w:t>
      </w:r>
      <w:r>
        <w:t>the</w:t>
      </w:r>
      <w:r>
        <w:rPr>
          <w:spacing w:val="-5"/>
        </w:rPr>
        <w:t xml:space="preserve"> </w:t>
      </w:r>
      <w:r>
        <w:t>Government</w:t>
      </w:r>
      <w:r>
        <w:rPr>
          <w:spacing w:val="-2"/>
        </w:rPr>
        <w:t xml:space="preserve"> </w:t>
      </w:r>
      <w:r>
        <w:t>of</w:t>
      </w:r>
      <w:r>
        <w:rPr>
          <w:spacing w:val="-5"/>
        </w:rPr>
        <w:t xml:space="preserve"> </w:t>
      </w:r>
      <w:r>
        <w:t>the</w:t>
      </w:r>
      <w:r>
        <w:rPr>
          <w:spacing w:val="-5"/>
        </w:rPr>
        <w:t xml:space="preserve"> </w:t>
      </w:r>
      <w:r>
        <w:t>Republic</w:t>
      </w:r>
      <w:r>
        <w:rPr>
          <w:spacing w:val="-5"/>
        </w:rPr>
        <w:t xml:space="preserve"> </w:t>
      </w:r>
      <w:r>
        <w:t>of</w:t>
      </w:r>
      <w:r>
        <w:rPr>
          <w:spacing w:val="-5"/>
        </w:rPr>
        <w:t xml:space="preserve"> </w:t>
      </w:r>
      <w:r>
        <w:t>Zambia</w:t>
      </w:r>
      <w:r>
        <w:rPr>
          <w:spacing w:val="-3"/>
        </w:rPr>
        <w:t xml:space="preserve"> </w:t>
      </w:r>
      <w:r>
        <w:t>or</w:t>
      </w:r>
      <w:r>
        <w:rPr>
          <w:spacing w:val="-5"/>
        </w:rPr>
        <w:t xml:space="preserve"> </w:t>
      </w:r>
      <w:r>
        <w:t>any</w:t>
      </w:r>
      <w:r>
        <w:rPr>
          <w:spacing w:val="-5"/>
        </w:rPr>
        <w:t xml:space="preserve"> </w:t>
      </w:r>
      <w:r>
        <w:t>other</w:t>
      </w:r>
      <w:r>
        <w:rPr>
          <w:spacing w:val="-2"/>
        </w:rPr>
        <w:t xml:space="preserve"> </w:t>
      </w:r>
      <w:r>
        <w:t>Government agency duly mandated to carry out specialized functions of Government.</w:t>
      </w:r>
    </w:p>
    <w:p w:rsidR="00932E80" w:rsidRDefault="003256F9">
      <w:pPr>
        <w:pStyle w:val="ListParagraph"/>
        <w:numPr>
          <w:ilvl w:val="2"/>
          <w:numId w:val="8"/>
        </w:numPr>
        <w:tabs>
          <w:tab w:val="left" w:pos="1960"/>
        </w:tabs>
        <w:spacing w:before="61"/>
        <w:ind w:right="1157" w:hanging="545"/>
      </w:pPr>
      <w:r>
        <w:t>“Procuring</w:t>
      </w:r>
      <w:r>
        <w:rPr>
          <w:spacing w:val="-5"/>
        </w:rPr>
        <w:t xml:space="preserve"> </w:t>
      </w:r>
      <w:r>
        <w:t>Entity”</w:t>
      </w:r>
      <w:r>
        <w:rPr>
          <w:spacing w:val="-4"/>
        </w:rPr>
        <w:t xml:space="preserve"> </w:t>
      </w:r>
      <w:r>
        <w:t>means</w:t>
      </w:r>
      <w:r>
        <w:rPr>
          <w:spacing w:val="-4"/>
        </w:rPr>
        <w:t xml:space="preserve"> </w:t>
      </w:r>
      <w:r>
        <w:t>the</w:t>
      </w:r>
      <w:r>
        <w:rPr>
          <w:spacing w:val="-4"/>
        </w:rPr>
        <w:t xml:space="preserve"> </w:t>
      </w:r>
      <w:r>
        <w:t>entity</w:t>
      </w:r>
      <w:r>
        <w:rPr>
          <w:spacing w:val="-2"/>
        </w:rPr>
        <w:t xml:space="preserve"> </w:t>
      </w:r>
      <w:r>
        <w:t>purchasing</w:t>
      </w:r>
      <w:r>
        <w:rPr>
          <w:spacing w:val="-5"/>
        </w:rPr>
        <w:t xml:space="preserve"> </w:t>
      </w:r>
      <w:r>
        <w:t>the</w:t>
      </w:r>
      <w:r>
        <w:rPr>
          <w:spacing w:val="-4"/>
        </w:rPr>
        <w:t xml:space="preserve"> </w:t>
      </w:r>
      <w:r>
        <w:t>Goods</w:t>
      </w:r>
      <w:r>
        <w:rPr>
          <w:spacing w:val="-4"/>
        </w:rPr>
        <w:t xml:space="preserve"> </w:t>
      </w:r>
      <w:r>
        <w:t>and</w:t>
      </w:r>
      <w:r>
        <w:rPr>
          <w:spacing w:val="-5"/>
        </w:rPr>
        <w:t xml:space="preserve"> </w:t>
      </w:r>
      <w:r>
        <w:t>Related</w:t>
      </w:r>
      <w:r>
        <w:rPr>
          <w:spacing w:val="-5"/>
        </w:rPr>
        <w:t xml:space="preserve"> </w:t>
      </w:r>
      <w:r>
        <w:t>Services,</w:t>
      </w:r>
      <w:r>
        <w:rPr>
          <w:spacing w:val="-5"/>
        </w:rPr>
        <w:t xml:space="preserve"> </w:t>
      </w:r>
      <w:r>
        <w:t>as specified in the SCC.</w:t>
      </w:r>
    </w:p>
    <w:p w:rsidR="00932E80" w:rsidRDefault="003256F9">
      <w:pPr>
        <w:pStyle w:val="ListParagraph"/>
        <w:numPr>
          <w:ilvl w:val="2"/>
          <w:numId w:val="8"/>
        </w:numPr>
        <w:tabs>
          <w:tab w:val="left" w:pos="1960"/>
        </w:tabs>
        <w:spacing w:before="60"/>
        <w:ind w:right="708" w:hanging="545"/>
      </w:pPr>
      <w:r>
        <w:t>“Related Services” means the services incidental to the supply of the goods, such as insurance,</w:t>
      </w:r>
      <w:r>
        <w:rPr>
          <w:spacing w:val="-4"/>
        </w:rPr>
        <w:t xml:space="preserve"> </w:t>
      </w:r>
      <w:r>
        <w:t>installation,</w:t>
      </w:r>
      <w:r>
        <w:rPr>
          <w:spacing w:val="-4"/>
        </w:rPr>
        <w:t xml:space="preserve"> </w:t>
      </w:r>
      <w:r>
        <w:t>training</w:t>
      </w:r>
      <w:r>
        <w:rPr>
          <w:spacing w:val="-4"/>
        </w:rPr>
        <w:t xml:space="preserve"> </w:t>
      </w:r>
      <w:r>
        <w:t>and</w:t>
      </w:r>
      <w:r>
        <w:rPr>
          <w:spacing w:val="-1"/>
        </w:rPr>
        <w:t xml:space="preserve"> </w:t>
      </w:r>
      <w:r>
        <w:t>initial</w:t>
      </w:r>
      <w:r>
        <w:rPr>
          <w:spacing w:val="-5"/>
        </w:rPr>
        <w:t xml:space="preserve"> </w:t>
      </w:r>
      <w:r>
        <w:t>maintenance</w:t>
      </w:r>
      <w:r>
        <w:rPr>
          <w:spacing w:val="-1"/>
        </w:rPr>
        <w:t xml:space="preserve"> </w:t>
      </w:r>
      <w:r>
        <w:t>and</w:t>
      </w:r>
      <w:r>
        <w:rPr>
          <w:spacing w:val="-4"/>
        </w:rPr>
        <w:t xml:space="preserve"> </w:t>
      </w:r>
      <w:r>
        <w:t>other</w:t>
      </w:r>
      <w:r>
        <w:rPr>
          <w:spacing w:val="-3"/>
        </w:rPr>
        <w:t xml:space="preserve"> </w:t>
      </w:r>
      <w:r>
        <w:t>such</w:t>
      </w:r>
      <w:r>
        <w:rPr>
          <w:spacing w:val="-4"/>
        </w:rPr>
        <w:t xml:space="preserve"> </w:t>
      </w:r>
      <w:r>
        <w:t>obligations</w:t>
      </w:r>
      <w:r>
        <w:rPr>
          <w:spacing w:val="-1"/>
        </w:rPr>
        <w:t xml:space="preserve"> </w:t>
      </w:r>
      <w:r>
        <w:t>of</w:t>
      </w:r>
      <w:r>
        <w:rPr>
          <w:spacing w:val="-3"/>
        </w:rPr>
        <w:t xml:space="preserve"> </w:t>
      </w:r>
      <w:r>
        <w:t>the Supplier under the Contract.</w:t>
      </w:r>
    </w:p>
    <w:p w:rsidR="00932E80" w:rsidRDefault="003256F9">
      <w:pPr>
        <w:pStyle w:val="ListParagraph"/>
        <w:numPr>
          <w:ilvl w:val="2"/>
          <w:numId w:val="8"/>
        </w:numPr>
        <w:tabs>
          <w:tab w:val="left" w:pos="1960"/>
        </w:tabs>
        <w:spacing w:before="60"/>
        <w:ind w:hanging="544"/>
      </w:pPr>
      <w:r>
        <w:t>“SCC”</w:t>
      </w:r>
      <w:r>
        <w:rPr>
          <w:spacing w:val="-4"/>
        </w:rPr>
        <w:t xml:space="preserve"> </w:t>
      </w:r>
      <w:r>
        <w:t>means</w:t>
      </w:r>
      <w:r>
        <w:rPr>
          <w:spacing w:val="-6"/>
        </w:rPr>
        <w:t xml:space="preserve"> </w:t>
      </w:r>
      <w:r>
        <w:t>the</w:t>
      </w:r>
      <w:r>
        <w:rPr>
          <w:spacing w:val="-6"/>
        </w:rPr>
        <w:t xml:space="preserve"> </w:t>
      </w:r>
      <w:r>
        <w:t>Special</w:t>
      </w:r>
      <w:r>
        <w:rPr>
          <w:spacing w:val="-5"/>
        </w:rPr>
        <w:t xml:space="preserve"> </w:t>
      </w:r>
      <w:r>
        <w:t>Conditions</w:t>
      </w:r>
      <w:r>
        <w:rPr>
          <w:spacing w:val="-6"/>
        </w:rPr>
        <w:t xml:space="preserve"> </w:t>
      </w:r>
      <w:r>
        <w:t>of</w:t>
      </w:r>
      <w:r>
        <w:rPr>
          <w:spacing w:val="-5"/>
        </w:rPr>
        <w:t xml:space="preserve"> </w:t>
      </w:r>
      <w:r>
        <w:rPr>
          <w:spacing w:val="-2"/>
        </w:rPr>
        <w:t>Contract.</w:t>
      </w:r>
    </w:p>
    <w:p w:rsidR="00932E80" w:rsidRDefault="003256F9">
      <w:pPr>
        <w:pStyle w:val="ListParagraph"/>
        <w:numPr>
          <w:ilvl w:val="2"/>
          <w:numId w:val="8"/>
        </w:numPr>
        <w:tabs>
          <w:tab w:val="left" w:pos="1957"/>
          <w:tab w:val="left" w:pos="1960"/>
        </w:tabs>
        <w:spacing w:before="61"/>
        <w:ind w:right="525" w:hanging="545"/>
        <w:jc w:val="both"/>
      </w:pPr>
      <w:r>
        <w:t>“Subcontractor”</w:t>
      </w:r>
      <w:r>
        <w:rPr>
          <w:spacing w:val="-2"/>
        </w:rPr>
        <w:t xml:space="preserve"> </w:t>
      </w:r>
      <w:r>
        <w:t>means</w:t>
      </w:r>
      <w:r>
        <w:rPr>
          <w:spacing w:val="-4"/>
        </w:rPr>
        <w:t xml:space="preserve"> </w:t>
      </w:r>
      <w:r>
        <w:t>any</w:t>
      </w:r>
      <w:r>
        <w:rPr>
          <w:spacing w:val="-5"/>
        </w:rPr>
        <w:t xml:space="preserve"> </w:t>
      </w:r>
      <w:r>
        <w:t>natural</w:t>
      </w:r>
      <w:r>
        <w:rPr>
          <w:spacing w:val="-6"/>
        </w:rPr>
        <w:t xml:space="preserve"> </w:t>
      </w:r>
      <w:r>
        <w:t>person,</w:t>
      </w:r>
      <w:r>
        <w:rPr>
          <w:spacing w:val="-2"/>
        </w:rPr>
        <w:t xml:space="preserve"> </w:t>
      </w:r>
      <w:r>
        <w:t>private</w:t>
      </w:r>
      <w:r>
        <w:rPr>
          <w:spacing w:val="-4"/>
        </w:rPr>
        <w:t xml:space="preserve"> </w:t>
      </w:r>
      <w:r>
        <w:t>or</w:t>
      </w:r>
      <w:r>
        <w:rPr>
          <w:spacing w:val="-4"/>
        </w:rPr>
        <w:t xml:space="preserve"> </w:t>
      </w:r>
      <w:r>
        <w:t>government</w:t>
      </w:r>
      <w:r>
        <w:rPr>
          <w:spacing w:val="-1"/>
        </w:rPr>
        <w:t xml:space="preserve"> </w:t>
      </w:r>
      <w:r>
        <w:t>entity, or</w:t>
      </w:r>
      <w:r>
        <w:rPr>
          <w:spacing w:val="-4"/>
        </w:rPr>
        <w:t xml:space="preserve"> </w:t>
      </w:r>
      <w:r>
        <w:t>a</w:t>
      </w:r>
      <w:r>
        <w:rPr>
          <w:spacing w:val="-2"/>
        </w:rPr>
        <w:t xml:space="preserve"> </w:t>
      </w:r>
      <w:r>
        <w:t>combination of the above,</w:t>
      </w:r>
      <w:r>
        <w:rPr>
          <w:spacing w:val="-3"/>
        </w:rPr>
        <w:t xml:space="preserve"> </w:t>
      </w:r>
      <w:r>
        <w:t>to</w:t>
      </w:r>
      <w:r>
        <w:rPr>
          <w:spacing w:val="-3"/>
        </w:rPr>
        <w:t xml:space="preserve"> </w:t>
      </w:r>
      <w:r>
        <w:t>whom</w:t>
      </w:r>
      <w:r>
        <w:rPr>
          <w:spacing w:val="-2"/>
        </w:rPr>
        <w:t xml:space="preserve"> </w:t>
      </w:r>
      <w:r>
        <w:t>any part</w:t>
      </w:r>
      <w:r>
        <w:rPr>
          <w:spacing w:val="-2"/>
        </w:rPr>
        <w:t xml:space="preserve"> </w:t>
      </w:r>
      <w:r>
        <w:t>of</w:t>
      </w:r>
      <w:r>
        <w:rPr>
          <w:spacing w:val="-2"/>
        </w:rPr>
        <w:t xml:space="preserve"> </w:t>
      </w:r>
      <w:r>
        <w:t>the</w:t>
      </w:r>
      <w:r>
        <w:rPr>
          <w:spacing w:val="-2"/>
        </w:rPr>
        <w:t xml:space="preserve"> </w:t>
      </w:r>
      <w:r>
        <w:t>Goods to</w:t>
      </w:r>
      <w:r>
        <w:rPr>
          <w:spacing w:val="-3"/>
        </w:rPr>
        <w:t xml:space="preserve"> </w:t>
      </w:r>
      <w:r>
        <w:t>be</w:t>
      </w:r>
      <w:r>
        <w:rPr>
          <w:spacing w:val="-2"/>
        </w:rPr>
        <w:t xml:space="preserve"> </w:t>
      </w:r>
      <w:r>
        <w:t>supplied or</w:t>
      </w:r>
      <w:r>
        <w:rPr>
          <w:spacing w:val="-2"/>
        </w:rPr>
        <w:t xml:space="preserve"> </w:t>
      </w:r>
      <w:r>
        <w:t>execution</w:t>
      </w:r>
      <w:r>
        <w:rPr>
          <w:spacing w:val="-3"/>
        </w:rPr>
        <w:t xml:space="preserve"> </w:t>
      </w:r>
      <w:r>
        <w:t>of any</w:t>
      </w:r>
      <w:r>
        <w:rPr>
          <w:spacing w:val="-3"/>
        </w:rPr>
        <w:t xml:space="preserve"> </w:t>
      </w:r>
      <w:r>
        <w:t>part</w:t>
      </w:r>
      <w:r>
        <w:rPr>
          <w:spacing w:val="-4"/>
        </w:rPr>
        <w:t xml:space="preserve"> </w:t>
      </w:r>
      <w:r>
        <w:t>of the Related Services is subcontracted by the Supplier.</w:t>
      </w:r>
    </w:p>
    <w:p w:rsidR="00932E80" w:rsidRDefault="003256F9">
      <w:pPr>
        <w:pStyle w:val="ListParagraph"/>
        <w:numPr>
          <w:ilvl w:val="2"/>
          <w:numId w:val="8"/>
        </w:numPr>
        <w:tabs>
          <w:tab w:val="left" w:pos="1958"/>
          <w:tab w:val="left" w:pos="1960"/>
        </w:tabs>
        <w:spacing w:before="60"/>
        <w:ind w:right="483" w:hanging="545"/>
        <w:jc w:val="both"/>
      </w:pPr>
      <w:r>
        <w:t>“Supplier”</w:t>
      </w:r>
      <w:r>
        <w:rPr>
          <w:spacing w:val="-2"/>
        </w:rPr>
        <w:t xml:space="preserve"> </w:t>
      </w:r>
      <w:r>
        <w:t>means</w:t>
      </w:r>
      <w:r>
        <w:rPr>
          <w:spacing w:val="-2"/>
        </w:rPr>
        <w:t xml:space="preserve"> </w:t>
      </w:r>
      <w:r>
        <w:t>the</w:t>
      </w:r>
      <w:r>
        <w:rPr>
          <w:spacing w:val="-2"/>
        </w:rPr>
        <w:t xml:space="preserve"> </w:t>
      </w:r>
      <w:r>
        <w:t>natural</w:t>
      </w:r>
      <w:r>
        <w:rPr>
          <w:spacing w:val="-2"/>
        </w:rPr>
        <w:t xml:space="preserve"> </w:t>
      </w:r>
      <w:r>
        <w:t>person,</w:t>
      </w:r>
      <w:r>
        <w:rPr>
          <w:spacing w:val="-3"/>
        </w:rPr>
        <w:t xml:space="preserve"> </w:t>
      </w:r>
      <w:r>
        <w:t>private</w:t>
      </w:r>
      <w:r>
        <w:rPr>
          <w:spacing w:val="-2"/>
        </w:rPr>
        <w:t xml:space="preserve"> </w:t>
      </w:r>
      <w:r>
        <w:t>or</w:t>
      </w:r>
      <w:r>
        <w:rPr>
          <w:spacing w:val="-2"/>
        </w:rPr>
        <w:t xml:space="preserve"> </w:t>
      </w:r>
      <w:r>
        <w:t>government entity, or</w:t>
      </w:r>
      <w:r>
        <w:rPr>
          <w:spacing w:val="-2"/>
        </w:rPr>
        <w:t xml:space="preserve"> </w:t>
      </w:r>
      <w:r>
        <w:t>a combination</w:t>
      </w:r>
      <w:r>
        <w:rPr>
          <w:spacing w:val="-3"/>
        </w:rPr>
        <w:t xml:space="preserve"> </w:t>
      </w:r>
      <w:r>
        <w:t>of</w:t>
      </w:r>
      <w:r>
        <w:rPr>
          <w:spacing w:val="-2"/>
        </w:rPr>
        <w:t xml:space="preserve"> </w:t>
      </w:r>
      <w:r>
        <w:t>the above,</w:t>
      </w:r>
      <w:r>
        <w:rPr>
          <w:spacing w:val="-1"/>
        </w:rPr>
        <w:t xml:space="preserve"> </w:t>
      </w:r>
      <w:r>
        <w:t>whose</w:t>
      </w:r>
      <w:r>
        <w:rPr>
          <w:spacing w:val="-3"/>
        </w:rPr>
        <w:t xml:space="preserve"> </w:t>
      </w:r>
      <w:r>
        <w:t>bid</w:t>
      </w:r>
      <w:r>
        <w:rPr>
          <w:spacing w:val="-4"/>
        </w:rPr>
        <w:t xml:space="preserve"> </w:t>
      </w:r>
      <w:r>
        <w:t>to</w:t>
      </w:r>
      <w:r>
        <w:rPr>
          <w:spacing w:val="-4"/>
        </w:rPr>
        <w:t xml:space="preserve"> </w:t>
      </w:r>
      <w:r>
        <w:t>perform the</w:t>
      </w:r>
      <w:r>
        <w:rPr>
          <w:spacing w:val="-1"/>
        </w:rPr>
        <w:t xml:space="preserve"> </w:t>
      </w:r>
      <w:r>
        <w:t>Contract</w:t>
      </w:r>
      <w:r>
        <w:rPr>
          <w:spacing w:val="-3"/>
        </w:rPr>
        <w:t xml:space="preserve"> </w:t>
      </w:r>
      <w:r>
        <w:t>has</w:t>
      </w:r>
      <w:r>
        <w:rPr>
          <w:spacing w:val="-3"/>
        </w:rPr>
        <w:t xml:space="preserve"> </w:t>
      </w:r>
      <w:r>
        <w:t>been</w:t>
      </w:r>
      <w:r>
        <w:rPr>
          <w:spacing w:val="-4"/>
        </w:rPr>
        <w:t xml:space="preserve"> </w:t>
      </w:r>
      <w:r>
        <w:t>accepted</w:t>
      </w:r>
      <w:r>
        <w:rPr>
          <w:spacing w:val="-1"/>
        </w:rPr>
        <w:t xml:space="preserve"> </w:t>
      </w:r>
      <w:r>
        <w:t>by</w:t>
      </w:r>
      <w:r>
        <w:rPr>
          <w:spacing w:val="-4"/>
        </w:rPr>
        <w:t xml:space="preserve"> </w:t>
      </w:r>
      <w:r>
        <w:t>the</w:t>
      </w:r>
      <w:r>
        <w:rPr>
          <w:spacing w:val="-3"/>
        </w:rPr>
        <w:t xml:space="preserve"> </w:t>
      </w:r>
      <w:r>
        <w:t>Procuring</w:t>
      </w:r>
      <w:r>
        <w:rPr>
          <w:spacing w:val="-4"/>
        </w:rPr>
        <w:t xml:space="preserve"> </w:t>
      </w:r>
      <w:r>
        <w:t>Entity</w:t>
      </w:r>
      <w:r>
        <w:rPr>
          <w:spacing w:val="-4"/>
        </w:rPr>
        <w:t xml:space="preserve"> </w:t>
      </w:r>
      <w:r>
        <w:t>and</w:t>
      </w:r>
      <w:r>
        <w:rPr>
          <w:spacing w:val="-1"/>
        </w:rPr>
        <w:t xml:space="preserve"> </w:t>
      </w:r>
      <w:r>
        <w:t>is named as such in the Contract Agreement.</w:t>
      </w:r>
    </w:p>
    <w:p w:rsidR="00932E80" w:rsidRDefault="003256F9">
      <w:pPr>
        <w:pStyle w:val="ListParagraph"/>
        <w:numPr>
          <w:ilvl w:val="2"/>
          <w:numId w:val="8"/>
        </w:numPr>
        <w:tabs>
          <w:tab w:val="left" w:pos="1958"/>
        </w:tabs>
        <w:spacing w:before="59"/>
        <w:ind w:left="1958" w:hanging="542"/>
        <w:jc w:val="both"/>
      </w:pPr>
      <w:r>
        <w:t>“The</w:t>
      </w:r>
      <w:r>
        <w:rPr>
          <w:spacing w:val="-6"/>
        </w:rPr>
        <w:t xml:space="preserve"> </w:t>
      </w:r>
      <w:r>
        <w:t>Project</w:t>
      </w:r>
      <w:r>
        <w:rPr>
          <w:spacing w:val="-5"/>
        </w:rPr>
        <w:t xml:space="preserve"> </w:t>
      </w:r>
      <w:r>
        <w:t>Site,”</w:t>
      </w:r>
      <w:r>
        <w:rPr>
          <w:spacing w:val="-5"/>
        </w:rPr>
        <w:t xml:space="preserve"> </w:t>
      </w:r>
      <w:r>
        <w:t>where</w:t>
      </w:r>
      <w:r>
        <w:rPr>
          <w:spacing w:val="-5"/>
        </w:rPr>
        <w:t xml:space="preserve"> </w:t>
      </w:r>
      <w:r>
        <w:t>applicable,</w:t>
      </w:r>
      <w:r>
        <w:rPr>
          <w:spacing w:val="-3"/>
        </w:rPr>
        <w:t xml:space="preserve"> </w:t>
      </w:r>
      <w:r>
        <w:t>means</w:t>
      </w:r>
      <w:r>
        <w:rPr>
          <w:spacing w:val="-4"/>
        </w:rPr>
        <w:t xml:space="preserve"> </w:t>
      </w:r>
      <w:r>
        <w:t>the</w:t>
      </w:r>
      <w:r>
        <w:rPr>
          <w:spacing w:val="-5"/>
        </w:rPr>
        <w:t xml:space="preserve"> </w:t>
      </w:r>
      <w:r>
        <w:t>place</w:t>
      </w:r>
      <w:r>
        <w:rPr>
          <w:spacing w:val="-5"/>
        </w:rPr>
        <w:t xml:space="preserve"> </w:t>
      </w:r>
      <w:r>
        <w:t>named</w:t>
      </w:r>
      <w:r>
        <w:rPr>
          <w:spacing w:val="-1"/>
        </w:rPr>
        <w:t xml:space="preserve"> </w:t>
      </w:r>
      <w:r>
        <w:t>in</w:t>
      </w:r>
      <w:r>
        <w:rPr>
          <w:spacing w:val="-6"/>
        </w:rPr>
        <w:t xml:space="preserve"> </w:t>
      </w:r>
      <w:r>
        <w:t>the</w:t>
      </w:r>
      <w:r>
        <w:rPr>
          <w:spacing w:val="-5"/>
        </w:rPr>
        <w:t xml:space="preserve"> </w:t>
      </w:r>
      <w:r>
        <w:rPr>
          <w:spacing w:val="-4"/>
        </w:rPr>
        <w:t>SCC.</w:t>
      </w:r>
    </w:p>
    <w:p w:rsidR="00932E80" w:rsidRDefault="003256F9">
      <w:pPr>
        <w:pStyle w:val="ListParagraph"/>
        <w:numPr>
          <w:ilvl w:val="0"/>
          <w:numId w:val="8"/>
        </w:numPr>
        <w:tabs>
          <w:tab w:val="left" w:pos="1394"/>
        </w:tabs>
        <w:spacing w:before="122"/>
        <w:ind w:hanging="566"/>
        <w:jc w:val="both"/>
        <w:rPr>
          <w:b/>
          <w:sz w:val="24"/>
        </w:rPr>
      </w:pPr>
      <w:r>
        <w:rPr>
          <w:b/>
          <w:spacing w:val="-5"/>
          <w:sz w:val="24"/>
        </w:rPr>
        <w:t>Contract</w:t>
      </w:r>
      <w:r>
        <w:rPr>
          <w:b/>
          <w:sz w:val="24"/>
        </w:rPr>
        <w:t xml:space="preserve"> </w:t>
      </w:r>
      <w:r>
        <w:rPr>
          <w:b/>
          <w:spacing w:val="-2"/>
          <w:sz w:val="24"/>
        </w:rPr>
        <w:t>Documents</w:t>
      </w:r>
    </w:p>
    <w:p w:rsidR="00932E80" w:rsidRDefault="003256F9">
      <w:pPr>
        <w:pStyle w:val="ListParagraph"/>
        <w:numPr>
          <w:ilvl w:val="1"/>
          <w:numId w:val="8"/>
        </w:numPr>
        <w:tabs>
          <w:tab w:val="left" w:pos="1377"/>
        </w:tabs>
        <w:spacing w:before="179"/>
        <w:ind w:right="447"/>
      </w:pPr>
      <w:r>
        <w:t>Subject</w:t>
      </w:r>
      <w:r>
        <w:rPr>
          <w:spacing w:val="-5"/>
        </w:rPr>
        <w:t xml:space="preserve"> </w:t>
      </w:r>
      <w:r>
        <w:t>to</w:t>
      </w:r>
      <w:r>
        <w:rPr>
          <w:spacing w:val="-1"/>
        </w:rPr>
        <w:t xml:space="preserve"> </w:t>
      </w:r>
      <w:r>
        <w:t>the</w:t>
      </w:r>
      <w:r>
        <w:rPr>
          <w:spacing w:val="-6"/>
        </w:rPr>
        <w:t xml:space="preserve"> </w:t>
      </w:r>
      <w:r>
        <w:t>order of</w:t>
      </w:r>
      <w:r>
        <w:rPr>
          <w:spacing w:val="-3"/>
        </w:rPr>
        <w:t xml:space="preserve"> </w:t>
      </w:r>
      <w:r>
        <w:t>precedence</w:t>
      </w:r>
      <w:r>
        <w:rPr>
          <w:spacing w:val="-3"/>
        </w:rPr>
        <w:t xml:space="preserve"> </w:t>
      </w:r>
      <w:r>
        <w:t>set</w:t>
      </w:r>
      <w:r>
        <w:rPr>
          <w:spacing w:val="-3"/>
        </w:rPr>
        <w:t xml:space="preserve"> </w:t>
      </w:r>
      <w:r>
        <w:t>forth</w:t>
      </w:r>
      <w:r>
        <w:rPr>
          <w:spacing w:val="-4"/>
        </w:rPr>
        <w:t xml:space="preserve"> </w:t>
      </w:r>
      <w:r>
        <w:t>in</w:t>
      </w:r>
      <w:r>
        <w:rPr>
          <w:spacing w:val="-4"/>
        </w:rPr>
        <w:t xml:space="preserve"> </w:t>
      </w:r>
      <w:r>
        <w:t>the</w:t>
      </w:r>
      <w:r>
        <w:rPr>
          <w:spacing w:val="-3"/>
        </w:rPr>
        <w:t xml:space="preserve"> </w:t>
      </w:r>
      <w:r>
        <w:t>Contract</w:t>
      </w:r>
      <w:r>
        <w:rPr>
          <w:spacing w:val="-3"/>
        </w:rPr>
        <w:t xml:space="preserve"> </w:t>
      </w:r>
      <w:r>
        <w:t>Agreement,</w:t>
      </w:r>
      <w:r>
        <w:rPr>
          <w:spacing w:val="-1"/>
        </w:rPr>
        <w:t xml:space="preserve"> </w:t>
      </w:r>
      <w:r>
        <w:t>all</w:t>
      </w:r>
      <w:r>
        <w:rPr>
          <w:spacing w:val="-5"/>
        </w:rPr>
        <w:t xml:space="preserve"> </w:t>
      </w:r>
      <w:r>
        <w:t>documents</w:t>
      </w:r>
      <w:r>
        <w:rPr>
          <w:spacing w:val="-3"/>
        </w:rPr>
        <w:t xml:space="preserve"> </w:t>
      </w:r>
      <w:r>
        <w:t>forming</w:t>
      </w:r>
      <w:r>
        <w:rPr>
          <w:spacing w:val="-4"/>
        </w:rPr>
        <w:t xml:space="preserve"> </w:t>
      </w:r>
      <w:r>
        <w:t>the Contract (and all parts thereof) are intended to be correlative, complementary, and mutually explanatory. The Contract Agreement shall be read as a whole.</w:t>
      </w:r>
    </w:p>
    <w:p w:rsidR="00932E80" w:rsidRDefault="003256F9">
      <w:pPr>
        <w:pStyle w:val="ListParagraph"/>
        <w:numPr>
          <w:ilvl w:val="0"/>
          <w:numId w:val="8"/>
        </w:numPr>
        <w:tabs>
          <w:tab w:val="left" w:pos="1394"/>
        </w:tabs>
        <w:spacing w:before="180"/>
        <w:ind w:hanging="566"/>
        <w:jc w:val="both"/>
        <w:rPr>
          <w:b/>
          <w:sz w:val="24"/>
        </w:rPr>
      </w:pPr>
      <w:r>
        <w:rPr>
          <w:b/>
          <w:spacing w:val="-4"/>
          <w:sz w:val="24"/>
        </w:rPr>
        <w:t>Fraud</w:t>
      </w:r>
      <w:r>
        <w:rPr>
          <w:b/>
          <w:spacing w:val="-6"/>
          <w:sz w:val="24"/>
        </w:rPr>
        <w:t xml:space="preserve"> </w:t>
      </w:r>
      <w:r>
        <w:rPr>
          <w:b/>
          <w:spacing w:val="-4"/>
          <w:sz w:val="24"/>
        </w:rPr>
        <w:t>and</w:t>
      </w:r>
      <w:r>
        <w:rPr>
          <w:b/>
          <w:spacing w:val="-7"/>
          <w:sz w:val="24"/>
        </w:rPr>
        <w:t xml:space="preserve"> </w:t>
      </w:r>
      <w:r>
        <w:rPr>
          <w:b/>
          <w:spacing w:val="-4"/>
          <w:sz w:val="24"/>
        </w:rPr>
        <w:t>Corruption</w:t>
      </w:r>
    </w:p>
    <w:p w:rsidR="00932E80" w:rsidRDefault="003256F9">
      <w:pPr>
        <w:pStyle w:val="ListParagraph"/>
        <w:numPr>
          <w:ilvl w:val="1"/>
          <w:numId w:val="8"/>
        </w:numPr>
        <w:tabs>
          <w:tab w:val="left" w:pos="1377"/>
        </w:tabs>
        <w:spacing w:before="180"/>
        <w:ind w:right="408"/>
      </w:pPr>
      <w:r>
        <w:t>Government</w:t>
      </w:r>
      <w:r>
        <w:rPr>
          <w:spacing w:val="-1"/>
        </w:rPr>
        <w:t xml:space="preserve"> </w:t>
      </w:r>
      <w:r>
        <w:t>requires</w:t>
      </w:r>
      <w:r>
        <w:rPr>
          <w:spacing w:val="-4"/>
        </w:rPr>
        <w:t xml:space="preserve"> </w:t>
      </w:r>
      <w:r>
        <w:t>that</w:t>
      </w:r>
      <w:r>
        <w:rPr>
          <w:spacing w:val="-4"/>
        </w:rPr>
        <w:t xml:space="preserve"> </w:t>
      </w:r>
      <w:r>
        <w:t>Procuring</w:t>
      </w:r>
      <w:r>
        <w:rPr>
          <w:spacing w:val="-5"/>
        </w:rPr>
        <w:t xml:space="preserve"> </w:t>
      </w:r>
      <w:r>
        <w:t>Entities</w:t>
      </w:r>
      <w:r>
        <w:rPr>
          <w:spacing w:val="-4"/>
        </w:rPr>
        <w:t xml:space="preserve"> </w:t>
      </w:r>
      <w:r>
        <w:t>(including</w:t>
      </w:r>
      <w:r>
        <w:rPr>
          <w:spacing w:val="-2"/>
        </w:rPr>
        <w:t xml:space="preserve"> </w:t>
      </w:r>
      <w:r>
        <w:t>beneficiaries</w:t>
      </w:r>
      <w:r>
        <w:rPr>
          <w:spacing w:val="-4"/>
        </w:rPr>
        <w:t xml:space="preserve"> </w:t>
      </w:r>
      <w:r>
        <w:t>of</w:t>
      </w:r>
      <w:r>
        <w:rPr>
          <w:spacing w:val="-1"/>
        </w:rPr>
        <w:t xml:space="preserve"> </w:t>
      </w:r>
      <w:r>
        <w:t>funds),</w:t>
      </w:r>
      <w:r>
        <w:rPr>
          <w:spacing w:val="-5"/>
        </w:rPr>
        <w:t xml:space="preserve"> </w:t>
      </w:r>
      <w:r>
        <w:t>as</w:t>
      </w:r>
      <w:r>
        <w:rPr>
          <w:spacing w:val="-4"/>
        </w:rPr>
        <w:t xml:space="preserve"> </w:t>
      </w:r>
      <w:r>
        <w:t>well</w:t>
      </w:r>
      <w:r>
        <w:rPr>
          <w:spacing w:val="-4"/>
        </w:rPr>
        <w:t xml:space="preserve"> </w:t>
      </w:r>
      <w:r>
        <w:t>as</w:t>
      </w:r>
      <w:r>
        <w:rPr>
          <w:spacing w:val="-4"/>
        </w:rPr>
        <w:t xml:space="preserve"> </w:t>
      </w:r>
      <w:r>
        <w:t>Bidders, Suppliers, Contractors, and Consultants under Government-financed contracts, observe the</w:t>
      </w:r>
      <w:r>
        <w:rPr>
          <w:spacing w:val="40"/>
        </w:rPr>
        <w:t xml:space="preserve"> </w:t>
      </w:r>
      <w:r>
        <w:t>highest standard of ethics during the procurement and execution of such contracts.</w:t>
      </w:r>
      <w:r>
        <w:rPr>
          <w:spacing w:val="40"/>
        </w:rPr>
        <w:t xml:space="preserve"> </w:t>
      </w:r>
      <w:r>
        <w:t>In pursuit of</w:t>
      </w:r>
    </w:p>
    <w:p w:rsidR="00932E80" w:rsidRDefault="00932E80">
      <w:pPr>
        <w:pStyle w:val="ListParagraph"/>
        <w:sectPr w:rsidR="00932E80">
          <w:headerReference w:type="default" r:id="rId62"/>
          <w:pgSz w:w="12240" w:h="15840"/>
          <w:pgMar w:top="700" w:right="1080" w:bottom="280" w:left="720" w:header="432" w:footer="0" w:gutter="0"/>
          <w:cols w:space="720"/>
        </w:sectPr>
      </w:pPr>
    </w:p>
    <w:p w:rsidR="00932E80" w:rsidRDefault="00932E80">
      <w:pPr>
        <w:pStyle w:val="BodyText"/>
      </w:pPr>
    </w:p>
    <w:p w:rsidR="00932E80" w:rsidRDefault="00932E80">
      <w:pPr>
        <w:pStyle w:val="BodyText"/>
        <w:spacing w:before="227"/>
      </w:pPr>
    </w:p>
    <w:p w:rsidR="00932E80" w:rsidRDefault="003256F9">
      <w:pPr>
        <w:pStyle w:val="BodyText"/>
        <w:ind w:left="1377"/>
        <w:jc w:val="both"/>
      </w:pPr>
      <w:r>
        <w:t>this</w:t>
      </w:r>
      <w:r>
        <w:rPr>
          <w:spacing w:val="-6"/>
        </w:rPr>
        <w:t xml:space="preserve"> </w:t>
      </w:r>
      <w:r>
        <w:t>policy,</w:t>
      </w:r>
      <w:r>
        <w:rPr>
          <w:spacing w:val="-4"/>
        </w:rPr>
        <w:t xml:space="preserve"> </w:t>
      </w:r>
      <w:r>
        <w:rPr>
          <w:spacing w:val="-2"/>
        </w:rPr>
        <w:t>Government:</w:t>
      </w:r>
    </w:p>
    <w:p w:rsidR="00932E80" w:rsidRDefault="003256F9">
      <w:pPr>
        <w:pStyle w:val="ListParagraph"/>
        <w:numPr>
          <w:ilvl w:val="2"/>
          <w:numId w:val="8"/>
        </w:numPr>
        <w:tabs>
          <w:tab w:val="left" w:pos="1959"/>
        </w:tabs>
        <w:ind w:left="1959" w:hanging="565"/>
        <w:jc w:val="both"/>
      </w:pPr>
      <w:r>
        <w:t>defines,</w:t>
      </w:r>
      <w:r>
        <w:rPr>
          <w:spacing w:val="-5"/>
        </w:rPr>
        <w:t xml:space="preserve"> </w:t>
      </w:r>
      <w:r>
        <w:t>for</w:t>
      </w:r>
      <w:r>
        <w:rPr>
          <w:spacing w:val="-7"/>
        </w:rPr>
        <w:t xml:space="preserve"> </w:t>
      </w:r>
      <w:r>
        <w:t>the</w:t>
      </w:r>
      <w:r>
        <w:rPr>
          <w:spacing w:val="-5"/>
        </w:rPr>
        <w:t xml:space="preserve"> </w:t>
      </w:r>
      <w:r>
        <w:t>purposes</w:t>
      </w:r>
      <w:r>
        <w:rPr>
          <w:spacing w:val="-5"/>
        </w:rPr>
        <w:t xml:space="preserve"> </w:t>
      </w:r>
      <w:r>
        <w:t>of</w:t>
      </w:r>
      <w:r>
        <w:rPr>
          <w:spacing w:val="-5"/>
        </w:rPr>
        <w:t xml:space="preserve"> </w:t>
      </w:r>
      <w:r>
        <w:t>this</w:t>
      </w:r>
      <w:r>
        <w:rPr>
          <w:spacing w:val="-2"/>
        </w:rPr>
        <w:t xml:space="preserve"> </w:t>
      </w:r>
      <w:r>
        <w:t>provision,</w:t>
      </w:r>
      <w:r>
        <w:rPr>
          <w:spacing w:val="-6"/>
        </w:rPr>
        <w:t xml:space="preserve"> </w:t>
      </w:r>
      <w:r>
        <w:t>the</w:t>
      </w:r>
      <w:r>
        <w:rPr>
          <w:spacing w:val="-5"/>
        </w:rPr>
        <w:t xml:space="preserve"> </w:t>
      </w:r>
      <w:r>
        <w:t>terms set</w:t>
      </w:r>
      <w:r>
        <w:rPr>
          <w:spacing w:val="-5"/>
        </w:rPr>
        <w:t xml:space="preserve"> </w:t>
      </w:r>
      <w:r>
        <w:t>forth</w:t>
      </w:r>
      <w:r>
        <w:rPr>
          <w:spacing w:val="-6"/>
        </w:rPr>
        <w:t xml:space="preserve"> </w:t>
      </w:r>
      <w:r>
        <w:t>below</w:t>
      </w:r>
      <w:r>
        <w:rPr>
          <w:spacing w:val="-4"/>
        </w:rPr>
        <w:t xml:space="preserve"> </w:t>
      </w:r>
      <w:r>
        <w:t>as</w:t>
      </w:r>
      <w:r>
        <w:rPr>
          <w:spacing w:val="-2"/>
        </w:rPr>
        <w:t xml:space="preserve"> follows:</w:t>
      </w:r>
    </w:p>
    <w:p w:rsidR="00932E80" w:rsidRDefault="003256F9">
      <w:pPr>
        <w:pStyle w:val="ListParagraph"/>
        <w:numPr>
          <w:ilvl w:val="3"/>
          <w:numId w:val="8"/>
        </w:numPr>
        <w:tabs>
          <w:tab w:val="left" w:pos="3096"/>
        </w:tabs>
        <w:spacing w:before="59"/>
        <w:ind w:right="444"/>
        <w:jc w:val="both"/>
      </w:pPr>
      <w:r>
        <w:t>“corrupt practice” means the offering, giving, receiving, or soliciting, directly or</w:t>
      </w:r>
      <w:r>
        <w:rPr>
          <w:spacing w:val="-4"/>
        </w:rPr>
        <w:t xml:space="preserve"> </w:t>
      </w:r>
      <w:r>
        <w:t>indirectly,</w:t>
      </w:r>
      <w:r>
        <w:rPr>
          <w:spacing w:val="-2"/>
        </w:rPr>
        <w:t xml:space="preserve"> </w:t>
      </w:r>
      <w:r>
        <w:t>of</w:t>
      </w:r>
      <w:r>
        <w:rPr>
          <w:spacing w:val="-4"/>
        </w:rPr>
        <w:t xml:space="preserve"> </w:t>
      </w:r>
      <w:r>
        <w:t>anything</w:t>
      </w:r>
      <w:r>
        <w:rPr>
          <w:spacing w:val="-2"/>
        </w:rPr>
        <w:t xml:space="preserve"> </w:t>
      </w:r>
      <w:r>
        <w:t>of</w:t>
      </w:r>
      <w:r>
        <w:rPr>
          <w:spacing w:val="-4"/>
        </w:rPr>
        <w:t xml:space="preserve"> </w:t>
      </w:r>
      <w:r>
        <w:t>value</w:t>
      </w:r>
      <w:r>
        <w:rPr>
          <w:spacing w:val="-2"/>
        </w:rPr>
        <w:t xml:space="preserve"> </w:t>
      </w:r>
      <w:r>
        <w:t>to</w:t>
      </w:r>
      <w:r>
        <w:rPr>
          <w:spacing w:val="-5"/>
        </w:rPr>
        <w:t xml:space="preserve"> </w:t>
      </w:r>
      <w:r>
        <w:t>influence</w:t>
      </w:r>
      <w:r>
        <w:rPr>
          <w:spacing w:val="-4"/>
        </w:rPr>
        <w:t xml:space="preserve"> </w:t>
      </w:r>
      <w:r>
        <w:t>the</w:t>
      </w:r>
      <w:r>
        <w:rPr>
          <w:spacing w:val="-4"/>
        </w:rPr>
        <w:t xml:space="preserve"> </w:t>
      </w:r>
      <w:r>
        <w:t>action</w:t>
      </w:r>
      <w:r>
        <w:rPr>
          <w:spacing w:val="-5"/>
        </w:rPr>
        <w:t xml:space="preserve"> </w:t>
      </w:r>
      <w:r>
        <w:t>of</w:t>
      </w:r>
      <w:r>
        <w:rPr>
          <w:spacing w:val="-4"/>
        </w:rPr>
        <w:t xml:space="preserve"> </w:t>
      </w:r>
      <w:r>
        <w:t>a</w:t>
      </w:r>
      <w:r>
        <w:rPr>
          <w:spacing w:val="-4"/>
        </w:rPr>
        <w:t xml:space="preserve"> </w:t>
      </w:r>
      <w:r>
        <w:t>public</w:t>
      </w:r>
      <w:r>
        <w:rPr>
          <w:spacing w:val="-2"/>
        </w:rPr>
        <w:t xml:space="preserve"> </w:t>
      </w:r>
      <w:r>
        <w:t>official</w:t>
      </w:r>
      <w:r>
        <w:rPr>
          <w:spacing w:val="-4"/>
        </w:rPr>
        <w:t xml:space="preserve"> </w:t>
      </w:r>
      <w:r>
        <w:t>in the procurement process or in contract execution; and</w:t>
      </w:r>
    </w:p>
    <w:p w:rsidR="00932E80" w:rsidRDefault="003256F9">
      <w:pPr>
        <w:pStyle w:val="ListParagraph"/>
        <w:numPr>
          <w:ilvl w:val="3"/>
          <w:numId w:val="8"/>
        </w:numPr>
        <w:tabs>
          <w:tab w:val="left" w:pos="3096"/>
        </w:tabs>
        <w:spacing w:before="122"/>
        <w:ind w:right="560"/>
        <w:jc w:val="both"/>
      </w:pPr>
      <w:r>
        <w:t>“fraudulent</w:t>
      </w:r>
      <w:r>
        <w:rPr>
          <w:spacing w:val="-5"/>
        </w:rPr>
        <w:t xml:space="preserve"> </w:t>
      </w:r>
      <w:r>
        <w:t>practice”</w:t>
      </w:r>
      <w:r>
        <w:rPr>
          <w:spacing w:val="-3"/>
        </w:rPr>
        <w:t xml:space="preserve"> </w:t>
      </w:r>
      <w:r>
        <w:t>means</w:t>
      </w:r>
      <w:r>
        <w:rPr>
          <w:spacing w:val="-5"/>
        </w:rPr>
        <w:t xml:space="preserve"> </w:t>
      </w:r>
      <w:r>
        <w:t>a</w:t>
      </w:r>
      <w:r>
        <w:rPr>
          <w:spacing w:val="-3"/>
        </w:rPr>
        <w:t xml:space="preserve"> </w:t>
      </w:r>
      <w:r>
        <w:t>misrepresentation</w:t>
      </w:r>
      <w:r>
        <w:rPr>
          <w:spacing w:val="-6"/>
        </w:rPr>
        <w:t xml:space="preserve"> </w:t>
      </w:r>
      <w:r>
        <w:t>or</w:t>
      </w:r>
      <w:r>
        <w:rPr>
          <w:spacing w:val="-5"/>
        </w:rPr>
        <w:t xml:space="preserve"> </w:t>
      </w:r>
      <w:r>
        <w:t>omission</w:t>
      </w:r>
      <w:r>
        <w:rPr>
          <w:spacing w:val="-6"/>
        </w:rPr>
        <w:t xml:space="preserve"> </w:t>
      </w:r>
      <w:r>
        <w:t>of</w:t>
      </w:r>
      <w:r>
        <w:rPr>
          <w:spacing w:val="-2"/>
        </w:rPr>
        <w:t xml:space="preserve"> </w:t>
      </w:r>
      <w:r>
        <w:t>facts</w:t>
      </w:r>
      <w:r>
        <w:rPr>
          <w:spacing w:val="-7"/>
        </w:rPr>
        <w:t xml:space="preserve"> </w:t>
      </w:r>
      <w:r>
        <w:t>in</w:t>
      </w:r>
      <w:r>
        <w:rPr>
          <w:spacing w:val="-3"/>
        </w:rPr>
        <w:t xml:space="preserve"> </w:t>
      </w:r>
      <w:r>
        <w:t>order to influence a procurement process or the execution of a contract;</w:t>
      </w:r>
    </w:p>
    <w:p w:rsidR="00932E80" w:rsidRDefault="003256F9">
      <w:pPr>
        <w:pStyle w:val="ListParagraph"/>
        <w:numPr>
          <w:ilvl w:val="3"/>
          <w:numId w:val="8"/>
        </w:numPr>
        <w:tabs>
          <w:tab w:val="left" w:pos="3096"/>
        </w:tabs>
        <w:spacing w:before="118"/>
        <w:ind w:right="650"/>
      </w:pPr>
      <w:r>
        <w:t>“collusive practice” means a scheme or arrangement between two or more Bidders,</w:t>
      </w:r>
      <w:r>
        <w:rPr>
          <w:spacing w:val="-5"/>
        </w:rPr>
        <w:t xml:space="preserve"> </w:t>
      </w:r>
      <w:r>
        <w:t>with</w:t>
      </w:r>
      <w:r>
        <w:rPr>
          <w:spacing w:val="-2"/>
        </w:rPr>
        <w:t xml:space="preserve"> </w:t>
      </w:r>
      <w:r>
        <w:t>or</w:t>
      </w:r>
      <w:r>
        <w:rPr>
          <w:spacing w:val="-4"/>
        </w:rPr>
        <w:t xml:space="preserve"> </w:t>
      </w:r>
      <w:r>
        <w:t>without</w:t>
      </w:r>
      <w:r>
        <w:rPr>
          <w:spacing w:val="-4"/>
        </w:rPr>
        <w:t xml:space="preserve"> </w:t>
      </w:r>
      <w:r>
        <w:t>the</w:t>
      </w:r>
      <w:r>
        <w:rPr>
          <w:spacing w:val="-4"/>
        </w:rPr>
        <w:t xml:space="preserve"> </w:t>
      </w:r>
      <w:r>
        <w:t>knowledge</w:t>
      </w:r>
      <w:r>
        <w:rPr>
          <w:spacing w:val="-2"/>
        </w:rPr>
        <w:t xml:space="preserve"> </w:t>
      </w:r>
      <w:r>
        <w:t>of</w:t>
      </w:r>
      <w:r>
        <w:rPr>
          <w:spacing w:val="-4"/>
        </w:rPr>
        <w:t xml:space="preserve"> </w:t>
      </w:r>
      <w:r>
        <w:t>the</w:t>
      </w:r>
      <w:r>
        <w:rPr>
          <w:spacing w:val="-4"/>
        </w:rPr>
        <w:t xml:space="preserve"> </w:t>
      </w:r>
      <w:r>
        <w:t>Procuring</w:t>
      </w:r>
      <w:r>
        <w:rPr>
          <w:spacing w:val="-5"/>
        </w:rPr>
        <w:t xml:space="preserve"> </w:t>
      </w:r>
      <w:r>
        <w:t>Entity,</w:t>
      </w:r>
      <w:r>
        <w:rPr>
          <w:spacing w:val="-2"/>
        </w:rPr>
        <w:t xml:space="preserve"> </w:t>
      </w:r>
      <w:r>
        <w:t>designed</w:t>
      </w:r>
      <w:r>
        <w:rPr>
          <w:spacing w:val="-2"/>
        </w:rPr>
        <w:t xml:space="preserve"> </w:t>
      </w:r>
      <w:r>
        <w:t>to establish bid prices at artificial, non-competitive levels; and;</w:t>
      </w:r>
    </w:p>
    <w:p w:rsidR="00932E80" w:rsidRDefault="003256F9">
      <w:pPr>
        <w:pStyle w:val="ListParagraph"/>
        <w:numPr>
          <w:ilvl w:val="3"/>
          <w:numId w:val="8"/>
        </w:numPr>
        <w:tabs>
          <w:tab w:val="left" w:pos="3096"/>
        </w:tabs>
        <w:spacing w:before="122"/>
        <w:ind w:right="943"/>
      </w:pPr>
      <w:r>
        <w:t>“coercive practice” means harming or threatening to harm, directly or indirectly,</w:t>
      </w:r>
      <w:r>
        <w:rPr>
          <w:spacing w:val="-2"/>
        </w:rPr>
        <w:t xml:space="preserve"> </w:t>
      </w:r>
      <w:r>
        <w:t>persons</w:t>
      </w:r>
      <w:r>
        <w:rPr>
          <w:spacing w:val="-4"/>
        </w:rPr>
        <w:t xml:space="preserve"> </w:t>
      </w:r>
      <w:r>
        <w:t>or</w:t>
      </w:r>
      <w:r>
        <w:rPr>
          <w:spacing w:val="-4"/>
        </w:rPr>
        <w:t xml:space="preserve"> </w:t>
      </w:r>
      <w:r>
        <w:t>their</w:t>
      </w:r>
      <w:r>
        <w:rPr>
          <w:spacing w:val="-4"/>
        </w:rPr>
        <w:t xml:space="preserve"> </w:t>
      </w:r>
      <w:r>
        <w:t>property</w:t>
      </w:r>
      <w:r>
        <w:rPr>
          <w:spacing w:val="-5"/>
        </w:rPr>
        <w:t xml:space="preserve"> </w:t>
      </w:r>
      <w:r>
        <w:t>to</w:t>
      </w:r>
      <w:r>
        <w:rPr>
          <w:spacing w:val="-2"/>
        </w:rPr>
        <w:t xml:space="preserve"> </w:t>
      </w:r>
      <w:r>
        <w:t>influence</w:t>
      </w:r>
      <w:r>
        <w:rPr>
          <w:spacing w:val="-4"/>
        </w:rPr>
        <w:t xml:space="preserve"> </w:t>
      </w:r>
      <w:r>
        <w:t>their</w:t>
      </w:r>
      <w:r>
        <w:rPr>
          <w:spacing w:val="-6"/>
        </w:rPr>
        <w:t xml:space="preserve"> </w:t>
      </w:r>
      <w:r>
        <w:t>participation</w:t>
      </w:r>
      <w:r>
        <w:rPr>
          <w:spacing w:val="-2"/>
        </w:rPr>
        <w:t xml:space="preserve"> </w:t>
      </w:r>
      <w:r>
        <w:t>in</w:t>
      </w:r>
      <w:r>
        <w:rPr>
          <w:spacing w:val="-5"/>
        </w:rPr>
        <w:t xml:space="preserve"> </w:t>
      </w:r>
      <w:r>
        <w:t>the procurement process or affect the execution of a contract;</w:t>
      </w:r>
    </w:p>
    <w:p w:rsidR="00932E80" w:rsidRDefault="003256F9">
      <w:pPr>
        <w:pStyle w:val="ListParagraph"/>
        <w:numPr>
          <w:ilvl w:val="2"/>
          <w:numId w:val="8"/>
        </w:numPr>
        <w:tabs>
          <w:tab w:val="left" w:pos="1960"/>
        </w:tabs>
        <w:spacing w:before="59"/>
        <w:ind w:right="459" w:hanging="567"/>
      </w:pPr>
      <w:r>
        <w:t>will</w:t>
      </w:r>
      <w:r>
        <w:rPr>
          <w:spacing w:val="-4"/>
        </w:rPr>
        <w:t xml:space="preserve"> </w:t>
      </w:r>
      <w:r>
        <w:t>sanction</w:t>
      </w:r>
      <w:r>
        <w:rPr>
          <w:spacing w:val="-5"/>
        </w:rPr>
        <w:t xml:space="preserve"> </w:t>
      </w:r>
      <w:r>
        <w:t>a</w:t>
      </w:r>
      <w:r>
        <w:rPr>
          <w:spacing w:val="-2"/>
        </w:rPr>
        <w:t xml:space="preserve"> </w:t>
      </w:r>
      <w:r>
        <w:t>firm</w:t>
      </w:r>
      <w:r>
        <w:rPr>
          <w:spacing w:val="-6"/>
        </w:rPr>
        <w:t xml:space="preserve"> </w:t>
      </w:r>
      <w:r>
        <w:t>or</w:t>
      </w:r>
      <w:r>
        <w:rPr>
          <w:spacing w:val="-1"/>
        </w:rPr>
        <w:t xml:space="preserve"> </w:t>
      </w:r>
      <w:r>
        <w:t>individual,</w:t>
      </w:r>
      <w:r>
        <w:rPr>
          <w:spacing w:val="-5"/>
        </w:rPr>
        <w:t xml:space="preserve"> </w:t>
      </w:r>
      <w:r>
        <w:t>including</w:t>
      </w:r>
      <w:r>
        <w:rPr>
          <w:spacing w:val="-2"/>
        </w:rPr>
        <w:t xml:space="preserve"> </w:t>
      </w:r>
      <w:r>
        <w:t>declaring</w:t>
      </w:r>
      <w:r>
        <w:rPr>
          <w:spacing w:val="-5"/>
        </w:rPr>
        <w:t xml:space="preserve"> </w:t>
      </w:r>
      <w:r>
        <w:t>them</w:t>
      </w:r>
      <w:r>
        <w:rPr>
          <w:spacing w:val="-1"/>
        </w:rPr>
        <w:t xml:space="preserve"> </w:t>
      </w:r>
      <w:r>
        <w:t>ineligible,</w:t>
      </w:r>
      <w:r>
        <w:rPr>
          <w:spacing w:val="-2"/>
        </w:rPr>
        <w:t xml:space="preserve"> </w:t>
      </w:r>
      <w:r>
        <w:t>either</w:t>
      </w:r>
      <w:r>
        <w:rPr>
          <w:spacing w:val="-4"/>
        </w:rPr>
        <w:t xml:space="preserve"> </w:t>
      </w:r>
      <w:r>
        <w:t>indefinitely</w:t>
      </w:r>
      <w:r>
        <w:rPr>
          <w:spacing w:val="-2"/>
        </w:rPr>
        <w:t xml:space="preserve"> </w:t>
      </w:r>
      <w:r>
        <w:t>or for a stated period of time, to be awarded a Government-financed contract if it at any time determines that they have, directly or through an agent, engaged, in corrupt, fraudulent, collusive or coercive practices in competing for, or in executing, a Government-financed contract; and</w:t>
      </w:r>
    </w:p>
    <w:p w:rsidR="00932E80" w:rsidRDefault="003256F9">
      <w:pPr>
        <w:pStyle w:val="ListParagraph"/>
        <w:numPr>
          <w:ilvl w:val="2"/>
          <w:numId w:val="8"/>
        </w:numPr>
        <w:tabs>
          <w:tab w:val="left" w:pos="1960"/>
        </w:tabs>
        <w:spacing w:before="0"/>
        <w:ind w:right="495" w:hanging="567"/>
      </w:pPr>
      <w:r>
        <w:t>will</w:t>
      </w:r>
      <w:r>
        <w:rPr>
          <w:spacing w:val="-3"/>
        </w:rPr>
        <w:t xml:space="preserve"> </w:t>
      </w:r>
      <w:r>
        <w:t>have</w:t>
      </w:r>
      <w:r>
        <w:rPr>
          <w:spacing w:val="-1"/>
        </w:rPr>
        <w:t xml:space="preserve"> </w:t>
      </w:r>
      <w:r>
        <w:t>the</w:t>
      </w:r>
      <w:r>
        <w:rPr>
          <w:spacing w:val="-3"/>
        </w:rPr>
        <w:t xml:space="preserve"> </w:t>
      </w:r>
      <w:r>
        <w:t>right to</w:t>
      </w:r>
      <w:r>
        <w:rPr>
          <w:spacing w:val="-4"/>
        </w:rPr>
        <w:t xml:space="preserve"> </w:t>
      </w:r>
      <w:r>
        <w:t>require</w:t>
      </w:r>
      <w:r>
        <w:rPr>
          <w:spacing w:val="-3"/>
        </w:rPr>
        <w:t xml:space="preserve"> </w:t>
      </w:r>
      <w:r>
        <w:t>that Suppliers</w:t>
      </w:r>
      <w:r>
        <w:rPr>
          <w:spacing w:val="-3"/>
        </w:rPr>
        <w:t xml:space="preserve"> </w:t>
      </w:r>
      <w:r>
        <w:t>to</w:t>
      </w:r>
      <w:r>
        <w:rPr>
          <w:spacing w:val="-4"/>
        </w:rPr>
        <w:t xml:space="preserve"> </w:t>
      </w:r>
      <w:r>
        <w:t>permit</w:t>
      </w:r>
      <w:r>
        <w:rPr>
          <w:spacing w:val="-3"/>
        </w:rPr>
        <w:t xml:space="preserve"> </w:t>
      </w:r>
      <w:r>
        <w:t>Government</w:t>
      </w:r>
      <w:r>
        <w:rPr>
          <w:spacing w:val="-3"/>
        </w:rPr>
        <w:t xml:space="preserve"> </w:t>
      </w:r>
      <w:r>
        <w:t>to</w:t>
      </w:r>
      <w:r>
        <w:rPr>
          <w:spacing w:val="-1"/>
        </w:rPr>
        <w:t xml:space="preserve"> </w:t>
      </w:r>
      <w:r>
        <w:t>inspect</w:t>
      </w:r>
      <w:r>
        <w:rPr>
          <w:spacing w:val="-5"/>
        </w:rPr>
        <w:t xml:space="preserve"> </w:t>
      </w:r>
      <w:r>
        <w:t>their</w:t>
      </w:r>
      <w:r>
        <w:rPr>
          <w:spacing w:val="-3"/>
        </w:rPr>
        <w:t xml:space="preserve"> </w:t>
      </w:r>
      <w:r>
        <w:t>accounts and records and other documents relating to the bid submission and contract performance and to have them audited by auditors appointed by Government.</w:t>
      </w:r>
    </w:p>
    <w:p w:rsidR="00932E80" w:rsidRDefault="003256F9">
      <w:pPr>
        <w:pStyle w:val="ListParagraph"/>
        <w:numPr>
          <w:ilvl w:val="0"/>
          <w:numId w:val="8"/>
        </w:numPr>
        <w:tabs>
          <w:tab w:val="left" w:pos="1394"/>
        </w:tabs>
        <w:spacing w:before="60"/>
        <w:ind w:hanging="566"/>
        <w:rPr>
          <w:b/>
          <w:sz w:val="24"/>
        </w:rPr>
      </w:pPr>
      <w:r>
        <w:rPr>
          <w:b/>
          <w:spacing w:val="-2"/>
          <w:sz w:val="24"/>
        </w:rPr>
        <w:t>Interpretation</w:t>
      </w:r>
    </w:p>
    <w:p w:rsidR="00932E80" w:rsidRDefault="003256F9">
      <w:pPr>
        <w:pStyle w:val="ListParagraph"/>
        <w:numPr>
          <w:ilvl w:val="1"/>
          <w:numId w:val="8"/>
        </w:numPr>
        <w:tabs>
          <w:tab w:val="left" w:pos="1377"/>
        </w:tabs>
        <w:spacing w:before="179"/>
      </w:pPr>
      <w:r>
        <w:t>If</w:t>
      </w:r>
      <w:r>
        <w:rPr>
          <w:spacing w:val="-7"/>
        </w:rPr>
        <w:t xml:space="preserve"> </w:t>
      </w:r>
      <w:r>
        <w:t>the</w:t>
      </w:r>
      <w:r>
        <w:rPr>
          <w:spacing w:val="-5"/>
        </w:rPr>
        <w:t xml:space="preserve"> </w:t>
      </w:r>
      <w:r>
        <w:t>context</w:t>
      </w:r>
      <w:r>
        <w:rPr>
          <w:spacing w:val="-5"/>
        </w:rPr>
        <w:t xml:space="preserve"> </w:t>
      </w:r>
      <w:r>
        <w:t>so</w:t>
      </w:r>
      <w:r>
        <w:rPr>
          <w:spacing w:val="-2"/>
        </w:rPr>
        <w:t xml:space="preserve"> </w:t>
      </w:r>
      <w:r>
        <w:t>requires</w:t>
      </w:r>
      <w:r>
        <w:rPr>
          <w:spacing w:val="-5"/>
        </w:rPr>
        <w:t xml:space="preserve"> </w:t>
      </w:r>
      <w:r>
        <w:t>it,</w:t>
      </w:r>
      <w:r>
        <w:rPr>
          <w:spacing w:val="-3"/>
        </w:rPr>
        <w:t xml:space="preserve"> </w:t>
      </w:r>
      <w:r>
        <w:t>singular</w:t>
      </w:r>
      <w:r>
        <w:rPr>
          <w:spacing w:val="-5"/>
        </w:rPr>
        <w:t xml:space="preserve"> </w:t>
      </w:r>
      <w:r>
        <w:t>means</w:t>
      </w:r>
      <w:r>
        <w:rPr>
          <w:spacing w:val="-4"/>
        </w:rPr>
        <w:t xml:space="preserve"> </w:t>
      </w:r>
      <w:r>
        <w:t>plural</w:t>
      </w:r>
      <w:r>
        <w:rPr>
          <w:spacing w:val="-5"/>
        </w:rPr>
        <w:t xml:space="preserve"> </w:t>
      </w:r>
      <w:r>
        <w:t>and</w:t>
      </w:r>
      <w:r>
        <w:rPr>
          <w:spacing w:val="-6"/>
        </w:rPr>
        <w:t xml:space="preserve"> </w:t>
      </w:r>
      <w:r>
        <w:t>vice</w:t>
      </w:r>
      <w:r>
        <w:rPr>
          <w:spacing w:val="-4"/>
        </w:rPr>
        <w:t xml:space="preserve"> </w:t>
      </w:r>
      <w:r>
        <w:rPr>
          <w:spacing w:val="-2"/>
        </w:rPr>
        <w:t>versa.</w:t>
      </w:r>
    </w:p>
    <w:p w:rsidR="00932E80" w:rsidRDefault="003256F9">
      <w:pPr>
        <w:pStyle w:val="ListParagraph"/>
        <w:numPr>
          <w:ilvl w:val="1"/>
          <w:numId w:val="8"/>
        </w:numPr>
        <w:tabs>
          <w:tab w:val="left" w:pos="1377"/>
        </w:tabs>
        <w:spacing w:before="239"/>
      </w:pPr>
      <w:r>
        <w:t>Entire</w:t>
      </w:r>
      <w:r>
        <w:rPr>
          <w:spacing w:val="-8"/>
        </w:rPr>
        <w:t xml:space="preserve"> </w:t>
      </w:r>
      <w:r>
        <w:rPr>
          <w:spacing w:val="-2"/>
        </w:rPr>
        <w:t>Contract:</w:t>
      </w:r>
    </w:p>
    <w:p w:rsidR="00932E80" w:rsidRDefault="003256F9">
      <w:pPr>
        <w:pStyle w:val="BodyText"/>
        <w:spacing w:before="122"/>
        <w:ind w:left="1394" w:right="377"/>
      </w:pPr>
      <w:r>
        <w:t>The</w:t>
      </w:r>
      <w:r>
        <w:rPr>
          <w:spacing w:val="-2"/>
        </w:rPr>
        <w:t xml:space="preserve"> </w:t>
      </w:r>
      <w:r>
        <w:t>Contract</w:t>
      </w:r>
      <w:r>
        <w:rPr>
          <w:spacing w:val="-4"/>
        </w:rPr>
        <w:t xml:space="preserve"> </w:t>
      </w:r>
      <w:r>
        <w:t>constitutes</w:t>
      </w:r>
      <w:r>
        <w:rPr>
          <w:spacing w:val="-4"/>
        </w:rPr>
        <w:t xml:space="preserve"> </w:t>
      </w:r>
      <w:r>
        <w:t>the</w:t>
      </w:r>
      <w:r>
        <w:rPr>
          <w:spacing w:val="-4"/>
        </w:rPr>
        <w:t xml:space="preserve"> </w:t>
      </w:r>
      <w:r>
        <w:t>entire</w:t>
      </w:r>
      <w:r>
        <w:rPr>
          <w:spacing w:val="-2"/>
        </w:rPr>
        <w:t xml:space="preserve"> </w:t>
      </w:r>
      <w:r>
        <w:t>agreement</w:t>
      </w:r>
      <w:r>
        <w:rPr>
          <w:spacing w:val="-4"/>
        </w:rPr>
        <w:t xml:space="preserve"> </w:t>
      </w:r>
      <w:r>
        <w:t>between</w:t>
      </w:r>
      <w:r>
        <w:rPr>
          <w:spacing w:val="-2"/>
        </w:rPr>
        <w:t xml:space="preserve"> </w:t>
      </w:r>
      <w:r>
        <w:t>the</w:t>
      </w:r>
      <w:r>
        <w:rPr>
          <w:spacing w:val="-4"/>
        </w:rPr>
        <w:t xml:space="preserve"> </w:t>
      </w:r>
      <w:r>
        <w:t>Procuring</w:t>
      </w:r>
      <w:r>
        <w:rPr>
          <w:spacing w:val="-2"/>
        </w:rPr>
        <w:t xml:space="preserve"> </w:t>
      </w:r>
      <w:r>
        <w:t>Entity</w:t>
      </w:r>
      <w:r>
        <w:rPr>
          <w:spacing w:val="-2"/>
        </w:rPr>
        <w:t xml:space="preserve"> </w:t>
      </w:r>
      <w:r>
        <w:t>and</w:t>
      </w:r>
      <w:r>
        <w:rPr>
          <w:spacing w:val="-5"/>
        </w:rPr>
        <w:t xml:space="preserve"> </w:t>
      </w:r>
      <w:r>
        <w:t>the</w:t>
      </w:r>
      <w:r>
        <w:rPr>
          <w:spacing w:val="-4"/>
        </w:rPr>
        <w:t xml:space="preserve"> </w:t>
      </w:r>
      <w:r>
        <w:t>Supplier</w:t>
      </w:r>
      <w:r>
        <w:rPr>
          <w:spacing w:val="-1"/>
        </w:rPr>
        <w:t xml:space="preserve"> </w:t>
      </w:r>
      <w:r>
        <w:t>and supersedes all communications, negotiations and agreements (whether written or oral) of the parties with respect thereto made prior to the date of Contract.</w:t>
      </w:r>
    </w:p>
    <w:p w:rsidR="00932E80" w:rsidRDefault="003256F9">
      <w:pPr>
        <w:pStyle w:val="ListParagraph"/>
        <w:numPr>
          <w:ilvl w:val="1"/>
          <w:numId w:val="8"/>
        </w:numPr>
        <w:tabs>
          <w:tab w:val="left" w:pos="1377"/>
        </w:tabs>
        <w:spacing w:before="179"/>
      </w:pPr>
      <w:r>
        <w:rPr>
          <w:spacing w:val="-2"/>
        </w:rPr>
        <w:t>Amendment:</w:t>
      </w:r>
    </w:p>
    <w:p w:rsidR="00932E80" w:rsidRDefault="003256F9">
      <w:pPr>
        <w:pStyle w:val="BodyText"/>
        <w:spacing w:before="119"/>
        <w:ind w:left="1394" w:right="601"/>
      </w:pPr>
      <w:r>
        <w:t>No amendment or other variation of the Contract</w:t>
      </w:r>
      <w:r>
        <w:rPr>
          <w:spacing w:val="-1"/>
        </w:rPr>
        <w:t xml:space="preserve"> </w:t>
      </w:r>
      <w:r>
        <w:t>shall be valid unless it is in writing, is dated, expressly</w:t>
      </w:r>
      <w:r>
        <w:rPr>
          <w:spacing w:val="-4"/>
        </w:rPr>
        <w:t xml:space="preserve"> </w:t>
      </w:r>
      <w:r>
        <w:t>refers</w:t>
      </w:r>
      <w:r>
        <w:rPr>
          <w:spacing w:val="-1"/>
        </w:rPr>
        <w:t xml:space="preserve"> </w:t>
      </w:r>
      <w:r>
        <w:t>to</w:t>
      </w:r>
      <w:r>
        <w:rPr>
          <w:spacing w:val="-4"/>
        </w:rPr>
        <w:t xml:space="preserve"> </w:t>
      </w:r>
      <w:r>
        <w:t>the</w:t>
      </w:r>
      <w:r>
        <w:rPr>
          <w:spacing w:val="-3"/>
        </w:rPr>
        <w:t xml:space="preserve"> </w:t>
      </w:r>
      <w:r>
        <w:t>Contract,</w:t>
      </w:r>
      <w:r>
        <w:rPr>
          <w:spacing w:val="-4"/>
        </w:rPr>
        <w:t xml:space="preserve"> </w:t>
      </w:r>
      <w:r>
        <w:t>and</w:t>
      </w:r>
      <w:r>
        <w:rPr>
          <w:spacing w:val="-4"/>
        </w:rPr>
        <w:t xml:space="preserve"> </w:t>
      </w:r>
      <w:r>
        <w:t>is</w:t>
      </w:r>
      <w:r>
        <w:rPr>
          <w:spacing w:val="-1"/>
        </w:rPr>
        <w:t xml:space="preserve"> </w:t>
      </w:r>
      <w:r>
        <w:t>signed</w:t>
      </w:r>
      <w:r>
        <w:rPr>
          <w:spacing w:val="-1"/>
        </w:rPr>
        <w:t xml:space="preserve"> </w:t>
      </w:r>
      <w:r>
        <w:t>by</w:t>
      </w:r>
      <w:r>
        <w:rPr>
          <w:spacing w:val="-4"/>
        </w:rPr>
        <w:t xml:space="preserve"> </w:t>
      </w:r>
      <w:r>
        <w:t>a</w:t>
      </w:r>
      <w:r>
        <w:rPr>
          <w:spacing w:val="-1"/>
        </w:rPr>
        <w:t xml:space="preserve"> </w:t>
      </w:r>
      <w:r>
        <w:t>duly</w:t>
      </w:r>
      <w:r>
        <w:rPr>
          <w:spacing w:val="-4"/>
        </w:rPr>
        <w:t xml:space="preserve"> </w:t>
      </w:r>
      <w:r>
        <w:t>authorized</w:t>
      </w:r>
      <w:r>
        <w:rPr>
          <w:spacing w:val="-1"/>
        </w:rPr>
        <w:t xml:space="preserve"> </w:t>
      </w:r>
      <w:r>
        <w:t>representative</w:t>
      </w:r>
      <w:r>
        <w:rPr>
          <w:spacing w:val="-1"/>
        </w:rPr>
        <w:t xml:space="preserve"> </w:t>
      </w:r>
      <w:r>
        <w:t>of</w:t>
      </w:r>
      <w:r>
        <w:rPr>
          <w:spacing w:val="-3"/>
        </w:rPr>
        <w:t xml:space="preserve"> </w:t>
      </w:r>
      <w:r>
        <w:t>each</w:t>
      </w:r>
      <w:r>
        <w:rPr>
          <w:spacing w:val="-4"/>
        </w:rPr>
        <w:t xml:space="preserve"> </w:t>
      </w:r>
      <w:r>
        <w:t xml:space="preserve">party </w:t>
      </w:r>
      <w:r>
        <w:rPr>
          <w:spacing w:val="-2"/>
        </w:rPr>
        <w:t>thereto.</w:t>
      </w:r>
    </w:p>
    <w:p w:rsidR="00932E80" w:rsidRDefault="003256F9">
      <w:pPr>
        <w:pStyle w:val="ListParagraph"/>
        <w:numPr>
          <w:ilvl w:val="1"/>
          <w:numId w:val="8"/>
        </w:numPr>
        <w:tabs>
          <w:tab w:val="left" w:pos="1377"/>
        </w:tabs>
        <w:spacing w:before="182"/>
      </w:pPr>
      <w:proofErr w:type="spellStart"/>
      <w:r>
        <w:rPr>
          <w:spacing w:val="-2"/>
        </w:rPr>
        <w:t>Nonwaiver</w:t>
      </w:r>
      <w:proofErr w:type="spellEnd"/>
      <w:r>
        <w:rPr>
          <w:spacing w:val="-2"/>
        </w:rPr>
        <w:t>:</w:t>
      </w:r>
    </w:p>
    <w:p w:rsidR="00932E80" w:rsidRDefault="003256F9">
      <w:pPr>
        <w:pStyle w:val="ListParagraph"/>
        <w:numPr>
          <w:ilvl w:val="2"/>
          <w:numId w:val="8"/>
        </w:numPr>
        <w:tabs>
          <w:tab w:val="left" w:pos="1960"/>
        </w:tabs>
        <w:ind w:right="519" w:hanging="567"/>
      </w:pPr>
      <w:r>
        <w:t>Subject</w:t>
      </w:r>
      <w:r>
        <w:rPr>
          <w:spacing w:val="-5"/>
        </w:rPr>
        <w:t xml:space="preserve"> </w:t>
      </w:r>
      <w:r>
        <w:t>to</w:t>
      </w:r>
      <w:r>
        <w:rPr>
          <w:spacing w:val="-3"/>
        </w:rPr>
        <w:t xml:space="preserve"> </w:t>
      </w:r>
      <w:r>
        <w:t>GCC</w:t>
      </w:r>
      <w:r>
        <w:rPr>
          <w:spacing w:val="-4"/>
        </w:rPr>
        <w:t xml:space="preserve"> </w:t>
      </w:r>
      <w:r>
        <w:t>Sub-Clause</w:t>
      </w:r>
      <w:r>
        <w:rPr>
          <w:spacing w:val="-5"/>
        </w:rPr>
        <w:t xml:space="preserve"> </w:t>
      </w:r>
      <w:r>
        <w:t>4.4(b)</w:t>
      </w:r>
      <w:r>
        <w:rPr>
          <w:spacing w:val="-2"/>
        </w:rPr>
        <w:t xml:space="preserve"> </w:t>
      </w:r>
      <w:r>
        <w:t>below,</w:t>
      </w:r>
      <w:r>
        <w:rPr>
          <w:spacing w:val="-6"/>
        </w:rPr>
        <w:t xml:space="preserve"> </w:t>
      </w:r>
      <w:r>
        <w:t>no</w:t>
      </w:r>
      <w:r>
        <w:rPr>
          <w:spacing w:val="-3"/>
        </w:rPr>
        <w:t xml:space="preserve"> </w:t>
      </w:r>
      <w:r>
        <w:t>relaxation,</w:t>
      </w:r>
      <w:r>
        <w:rPr>
          <w:spacing w:val="-6"/>
        </w:rPr>
        <w:t xml:space="preserve"> </w:t>
      </w:r>
      <w:r>
        <w:t>forbearance,</w:t>
      </w:r>
      <w:r>
        <w:rPr>
          <w:spacing w:val="-3"/>
        </w:rPr>
        <w:t xml:space="preserve"> </w:t>
      </w:r>
      <w:r>
        <w:t>delay,</w:t>
      </w:r>
      <w:r>
        <w:rPr>
          <w:spacing w:val="-3"/>
        </w:rPr>
        <w:t xml:space="preserve"> </w:t>
      </w:r>
      <w:r>
        <w:t>or</w:t>
      </w:r>
      <w:r>
        <w:rPr>
          <w:spacing w:val="-2"/>
        </w:rPr>
        <w:t xml:space="preserve"> </w:t>
      </w:r>
      <w:r>
        <w:t>indulgence by</w:t>
      </w:r>
      <w:r>
        <w:rPr>
          <w:spacing w:val="-1"/>
        </w:rPr>
        <w:t xml:space="preserve"> </w:t>
      </w:r>
      <w:r>
        <w:t>either</w:t>
      </w:r>
      <w:r>
        <w:rPr>
          <w:spacing w:val="-5"/>
        </w:rPr>
        <w:t xml:space="preserve"> </w:t>
      </w:r>
      <w:r>
        <w:t>party</w:t>
      </w:r>
      <w:r>
        <w:rPr>
          <w:spacing w:val="-1"/>
        </w:rPr>
        <w:t xml:space="preserve"> </w:t>
      </w:r>
      <w:r>
        <w:t>in</w:t>
      </w:r>
      <w:r>
        <w:rPr>
          <w:spacing w:val="-4"/>
        </w:rPr>
        <w:t xml:space="preserve"> </w:t>
      </w:r>
      <w:r>
        <w:t>enforcing</w:t>
      </w:r>
      <w:r>
        <w:rPr>
          <w:spacing w:val="-4"/>
        </w:rPr>
        <w:t xml:space="preserve"> </w:t>
      </w:r>
      <w:r>
        <w:t>any</w:t>
      </w:r>
      <w:r>
        <w:rPr>
          <w:spacing w:val="-4"/>
        </w:rPr>
        <w:t xml:space="preserve"> </w:t>
      </w:r>
      <w:r>
        <w:t>of</w:t>
      </w:r>
      <w:r>
        <w:rPr>
          <w:spacing w:val="-3"/>
        </w:rPr>
        <w:t xml:space="preserve"> </w:t>
      </w:r>
      <w:r>
        <w:t>the</w:t>
      </w:r>
      <w:r>
        <w:rPr>
          <w:spacing w:val="-3"/>
        </w:rPr>
        <w:t xml:space="preserve"> </w:t>
      </w:r>
      <w:r>
        <w:t>terms and</w:t>
      </w:r>
      <w:r>
        <w:rPr>
          <w:spacing w:val="-4"/>
        </w:rPr>
        <w:t xml:space="preserve"> </w:t>
      </w:r>
      <w:r>
        <w:t>conditions</w:t>
      </w:r>
      <w:r>
        <w:rPr>
          <w:spacing w:val="-3"/>
        </w:rPr>
        <w:t xml:space="preserve"> </w:t>
      </w:r>
      <w:r>
        <w:t>of</w:t>
      </w:r>
      <w:r>
        <w:rPr>
          <w:spacing w:val="-3"/>
        </w:rPr>
        <w:t xml:space="preserve"> </w:t>
      </w:r>
      <w:r>
        <w:t>the</w:t>
      </w:r>
      <w:r>
        <w:rPr>
          <w:spacing w:val="-3"/>
        </w:rPr>
        <w:t xml:space="preserve"> </w:t>
      </w:r>
      <w:r>
        <w:t>Contract</w:t>
      </w:r>
      <w:r>
        <w:rPr>
          <w:spacing w:val="-3"/>
        </w:rPr>
        <w:t xml:space="preserve"> </w:t>
      </w:r>
      <w:r>
        <w:t>or</w:t>
      </w:r>
      <w:r>
        <w:rPr>
          <w:spacing w:val="-3"/>
        </w:rPr>
        <w:t xml:space="preserve"> </w:t>
      </w:r>
      <w:r>
        <w:t>the</w:t>
      </w:r>
      <w:r>
        <w:rPr>
          <w:spacing w:val="-3"/>
        </w:rPr>
        <w:t xml:space="preserve"> </w:t>
      </w:r>
      <w:r>
        <w:t>granting of time</w:t>
      </w:r>
      <w:r>
        <w:rPr>
          <w:spacing w:val="-1"/>
        </w:rPr>
        <w:t xml:space="preserve"> </w:t>
      </w:r>
      <w:r>
        <w:t>by</w:t>
      </w:r>
      <w:r>
        <w:rPr>
          <w:spacing w:val="-1"/>
        </w:rPr>
        <w:t xml:space="preserve"> </w:t>
      </w:r>
      <w:r>
        <w:t>either</w:t>
      </w:r>
      <w:r>
        <w:rPr>
          <w:spacing w:val="-3"/>
        </w:rPr>
        <w:t xml:space="preserve"> </w:t>
      </w:r>
      <w:r>
        <w:t>party</w:t>
      </w:r>
      <w:r>
        <w:rPr>
          <w:spacing w:val="-4"/>
        </w:rPr>
        <w:t xml:space="preserve"> </w:t>
      </w:r>
      <w:r>
        <w:t>to</w:t>
      </w:r>
      <w:r>
        <w:rPr>
          <w:spacing w:val="-4"/>
        </w:rPr>
        <w:t xml:space="preserve"> </w:t>
      </w:r>
      <w:r>
        <w:t>the</w:t>
      </w:r>
      <w:r>
        <w:rPr>
          <w:spacing w:val="-3"/>
        </w:rPr>
        <w:t xml:space="preserve"> </w:t>
      </w:r>
      <w:r>
        <w:t>other</w:t>
      </w:r>
      <w:r>
        <w:rPr>
          <w:spacing w:val="-3"/>
        </w:rPr>
        <w:t xml:space="preserve"> </w:t>
      </w:r>
      <w:r>
        <w:t>shall</w:t>
      </w:r>
      <w:r>
        <w:rPr>
          <w:spacing w:val="-3"/>
        </w:rPr>
        <w:t xml:space="preserve"> </w:t>
      </w:r>
      <w:r>
        <w:t>prejudice,</w:t>
      </w:r>
      <w:r>
        <w:rPr>
          <w:spacing w:val="-4"/>
        </w:rPr>
        <w:t xml:space="preserve"> </w:t>
      </w:r>
      <w:r>
        <w:t>affect,</w:t>
      </w:r>
      <w:r>
        <w:rPr>
          <w:spacing w:val="-4"/>
        </w:rPr>
        <w:t xml:space="preserve"> </w:t>
      </w:r>
      <w:r>
        <w:t>or restrict</w:t>
      </w:r>
      <w:r>
        <w:rPr>
          <w:spacing w:val="-3"/>
        </w:rPr>
        <w:t xml:space="preserve"> </w:t>
      </w:r>
      <w:r>
        <w:t>the</w:t>
      </w:r>
      <w:r>
        <w:rPr>
          <w:spacing w:val="-3"/>
        </w:rPr>
        <w:t xml:space="preserve"> </w:t>
      </w:r>
      <w:r>
        <w:t>rights</w:t>
      </w:r>
      <w:r>
        <w:rPr>
          <w:spacing w:val="-1"/>
        </w:rPr>
        <w:t xml:space="preserve"> </w:t>
      </w:r>
      <w:r>
        <w:t>of</w:t>
      </w:r>
      <w:r>
        <w:rPr>
          <w:spacing w:val="-3"/>
        </w:rPr>
        <w:t xml:space="preserve"> </w:t>
      </w:r>
      <w:r>
        <w:t>that</w:t>
      </w:r>
      <w:r>
        <w:rPr>
          <w:spacing w:val="-3"/>
        </w:rPr>
        <w:t xml:space="preserve"> </w:t>
      </w:r>
      <w:r>
        <w:t>party under the Contract, neither shall any waiver by either party of any breach of Contract operate as waiver of any subsequent or continuing breach of Contract.</w:t>
      </w:r>
    </w:p>
    <w:p w:rsidR="00932E80" w:rsidRDefault="003256F9">
      <w:pPr>
        <w:pStyle w:val="ListParagraph"/>
        <w:numPr>
          <w:ilvl w:val="2"/>
          <w:numId w:val="8"/>
        </w:numPr>
        <w:tabs>
          <w:tab w:val="left" w:pos="1960"/>
        </w:tabs>
        <w:spacing w:before="0"/>
        <w:ind w:right="535" w:hanging="567"/>
      </w:pPr>
      <w:r>
        <w:t>Any</w:t>
      </w:r>
      <w:r>
        <w:rPr>
          <w:spacing w:val="-1"/>
        </w:rPr>
        <w:t xml:space="preserve"> </w:t>
      </w:r>
      <w:r>
        <w:t>waiver</w:t>
      </w:r>
      <w:r>
        <w:rPr>
          <w:spacing w:val="-3"/>
        </w:rPr>
        <w:t xml:space="preserve"> </w:t>
      </w:r>
      <w:r>
        <w:t>of a</w:t>
      </w:r>
      <w:r>
        <w:rPr>
          <w:spacing w:val="-3"/>
        </w:rPr>
        <w:t xml:space="preserve"> </w:t>
      </w:r>
      <w:r>
        <w:t>party’s</w:t>
      </w:r>
      <w:r>
        <w:rPr>
          <w:spacing w:val="-1"/>
        </w:rPr>
        <w:t xml:space="preserve"> </w:t>
      </w:r>
      <w:r>
        <w:t>rights,</w:t>
      </w:r>
      <w:r>
        <w:rPr>
          <w:spacing w:val="-4"/>
        </w:rPr>
        <w:t xml:space="preserve"> </w:t>
      </w:r>
      <w:r>
        <w:t>powers,</w:t>
      </w:r>
      <w:r>
        <w:rPr>
          <w:spacing w:val="-1"/>
        </w:rPr>
        <w:t xml:space="preserve"> </w:t>
      </w:r>
      <w:r>
        <w:t>or</w:t>
      </w:r>
      <w:r>
        <w:rPr>
          <w:spacing w:val="-3"/>
        </w:rPr>
        <w:t xml:space="preserve"> </w:t>
      </w:r>
      <w:r>
        <w:t>remedies</w:t>
      </w:r>
      <w:r>
        <w:rPr>
          <w:spacing w:val="-3"/>
        </w:rPr>
        <w:t xml:space="preserve"> </w:t>
      </w:r>
      <w:r>
        <w:t>under</w:t>
      </w:r>
      <w:r>
        <w:rPr>
          <w:spacing w:val="-3"/>
        </w:rPr>
        <w:t xml:space="preserve"> </w:t>
      </w:r>
      <w:r>
        <w:t>the</w:t>
      </w:r>
      <w:r>
        <w:rPr>
          <w:spacing w:val="-6"/>
        </w:rPr>
        <w:t xml:space="preserve"> </w:t>
      </w:r>
      <w:r>
        <w:t>Contract</w:t>
      </w:r>
      <w:r>
        <w:rPr>
          <w:spacing w:val="-3"/>
        </w:rPr>
        <w:t xml:space="preserve"> </w:t>
      </w:r>
      <w:r>
        <w:t>must</w:t>
      </w:r>
      <w:r>
        <w:rPr>
          <w:spacing w:val="-3"/>
        </w:rPr>
        <w:t xml:space="preserve"> </w:t>
      </w:r>
      <w:r>
        <w:t>be</w:t>
      </w:r>
      <w:r>
        <w:rPr>
          <w:spacing w:val="-1"/>
        </w:rPr>
        <w:t xml:space="preserve"> </w:t>
      </w:r>
      <w:r>
        <w:t>in</w:t>
      </w:r>
      <w:r>
        <w:rPr>
          <w:spacing w:val="-4"/>
        </w:rPr>
        <w:t xml:space="preserve"> </w:t>
      </w:r>
      <w:r>
        <w:t>writing, dated, signed by an authorized representative of the party granting such waiver, and must specify the right and the extent to which it is being waived.</w:t>
      </w:r>
    </w:p>
    <w:p w:rsidR="00932E80" w:rsidRDefault="003256F9">
      <w:pPr>
        <w:pStyle w:val="ListParagraph"/>
        <w:numPr>
          <w:ilvl w:val="1"/>
          <w:numId w:val="8"/>
        </w:numPr>
        <w:tabs>
          <w:tab w:val="left" w:pos="1377"/>
        </w:tabs>
        <w:spacing w:before="120"/>
      </w:pPr>
      <w:r>
        <w:rPr>
          <w:spacing w:val="-2"/>
        </w:rPr>
        <w:t>Severability</w:t>
      </w:r>
    </w:p>
    <w:p w:rsidR="00932E80" w:rsidRDefault="003256F9">
      <w:pPr>
        <w:pStyle w:val="BodyText"/>
        <w:spacing w:before="121"/>
        <w:ind w:left="1394" w:right="377"/>
      </w:pPr>
      <w:r>
        <w:t>If any provision or condition of the Contract is prohibited or rendered invalid or unenforceable, such</w:t>
      </w:r>
      <w:r>
        <w:rPr>
          <w:spacing w:val="-4"/>
        </w:rPr>
        <w:t xml:space="preserve"> </w:t>
      </w:r>
      <w:r>
        <w:t>prohibition,</w:t>
      </w:r>
      <w:r>
        <w:rPr>
          <w:spacing w:val="-4"/>
        </w:rPr>
        <w:t xml:space="preserve"> </w:t>
      </w:r>
      <w:r>
        <w:t>invalidity</w:t>
      </w:r>
      <w:r>
        <w:rPr>
          <w:spacing w:val="-1"/>
        </w:rPr>
        <w:t xml:space="preserve"> </w:t>
      </w:r>
      <w:r>
        <w:t>or</w:t>
      </w:r>
      <w:r>
        <w:rPr>
          <w:spacing w:val="-3"/>
        </w:rPr>
        <w:t xml:space="preserve"> </w:t>
      </w:r>
      <w:r>
        <w:t>unenforceability</w:t>
      </w:r>
      <w:r>
        <w:rPr>
          <w:spacing w:val="-4"/>
        </w:rPr>
        <w:t xml:space="preserve"> </w:t>
      </w:r>
      <w:r>
        <w:t>shall</w:t>
      </w:r>
      <w:r>
        <w:rPr>
          <w:spacing w:val="-3"/>
        </w:rPr>
        <w:t xml:space="preserve"> </w:t>
      </w:r>
      <w:r>
        <w:t>not</w:t>
      </w:r>
      <w:r>
        <w:rPr>
          <w:spacing w:val="-3"/>
        </w:rPr>
        <w:t xml:space="preserve"> </w:t>
      </w:r>
      <w:r>
        <w:t>affect</w:t>
      </w:r>
      <w:r>
        <w:rPr>
          <w:spacing w:val="-3"/>
        </w:rPr>
        <w:t xml:space="preserve"> </w:t>
      </w:r>
      <w:r>
        <w:t>the</w:t>
      </w:r>
      <w:r>
        <w:rPr>
          <w:spacing w:val="-3"/>
        </w:rPr>
        <w:t xml:space="preserve"> </w:t>
      </w:r>
      <w:r>
        <w:t>validity</w:t>
      </w:r>
      <w:r>
        <w:rPr>
          <w:spacing w:val="-4"/>
        </w:rPr>
        <w:t xml:space="preserve"> </w:t>
      </w:r>
      <w:r>
        <w:t>or</w:t>
      </w:r>
      <w:r>
        <w:rPr>
          <w:spacing w:val="-3"/>
        </w:rPr>
        <w:t xml:space="preserve"> </w:t>
      </w:r>
      <w:r>
        <w:t>enforceability</w:t>
      </w:r>
      <w:r>
        <w:rPr>
          <w:spacing w:val="-4"/>
        </w:rPr>
        <w:t xml:space="preserve"> </w:t>
      </w:r>
      <w:r>
        <w:t>of</w:t>
      </w:r>
      <w:r>
        <w:rPr>
          <w:spacing w:val="-3"/>
        </w:rPr>
        <w:t xml:space="preserve"> </w:t>
      </w:r>
      <w:r>
        <w:t>any</w:t>
      </w:r>
    </w:p>
    <w:p w:rsidR="00932E80" w:rsidRDefault="00932E80">
      <w:pPr>
        <w:pStyle w:val="BodyText"/>
        <w:sectPr w:rsidR="00932E80">
          <w:headerReference w:type="default" r:id="rId63"/>
          <w:pgSz w:w="12240" w:h="15840"/>
          <w:pgMar w:top="700" w:right="1080" w:bottom="280" w:left="720" w:header="432" w:footer="0" w:gutter="0"/>
          <w:cols w:space="720"/>
        </w:sectPr>
      </w:pPr>
    </w:p>
    <w:p w:rsidR="00932E80" w:rsidRDefault="00932E80">
      <w:pPr>
        <w:pStyle w:val="BodyText"/>
      </w:pPr>
    </w:p>
    <w:p w:rsidR="00932E80" w:rsidRDefault="00932E80">
      <w:pPr>
        <w:pStyle w:val="BodyText"/>
        <w:spacing w:before="227"/>
      </w:pPr>
    </w:p>
    <w:p w:rsidR="00932E80" w:rsidRDefault="003256F9">
      <w:pPr>
        <w:pStyle w:val="BodyText"/>
        <w:ind w:left="1394"/>
      </w:pPr>
      <w:r>
        <w:t>other</w:t>
      </w:r>
      <w:r>
        <w:rPr>
          <w:spacing w:val="-6"/>
        </w:rPr>
        <w:t xml:space="preserve"> </w:t>
      </w:r>
      <w:r>
        <w:t>provisions</w:t>
      </w:r>
      <w:r>
        <w:rPr>
          <w:spacing w:val="-6"/>
        </w:rPr>
        <w:t xml:space="preserve"> </w:t>
      </w:r>
      <w:r>
        <w:t>and</w:t>
      </w:r>
      <w:r>
        <w:rPr>
          <w:spacing w:val="-7"/>
        </w:rPr>
        <w:t xml:space="preserve"> </w:t>
      </w:r>
      <w:r>
        <w:t>conditions</w:t>
      </w:r>
      <w:r>
        <w:rPr>
          <w:spacing w:val="-6"/>
        </w:rPr>
        <w:t xml:space="preserve"> </w:t>
      </w:r>
      <w:r>
        <w:t>of</w:t>
      </w:r>
      <w:r>
        <w:rPr>
          <w:spacing w:val="-3"/>
        </w:rPr>
        <w:t xml:space="preserve"> </w:t>
      </w:r>
      <w:r>
        <w:t>the</w:t>
      </w:r>
      <w:r>
        <w:rPr>
          <w:spacing w:val="-4"/>
        </w:rPr>
        <w:t xml:space="preserve"> </w:t>
      </w:r>
      <w:r>
        <w:rPr>
          <w:spacing w:val="-2"/>
        </w:rPr>
        <w:t>Contract.</w:t>
      </w:r>
    </w:p>
    <w:p w:rsidR="00932E80" w:rsidRDefault="003256F9">
      <w:pPr>
        <w:pStyle w:val="ListParagraph"/>
        <w:numPr>
          <w:ilvl w:val="0"/>
          <w:numId w:val="8"/>
        </w:numPr>
        <w:tabs>
          <w:tab w:val="left" w:pos="1394"/>
        </w:tabs>
        <w:ind w:hanging="566"/>
        <w:rPr>
          <w:b/>
          <w:sz w:val="24"/>
        </w:rPr>
      </w:pPr>
      <w:r>
        <w:rPr>
          <w:b/>
          <w:spacing w:val="-2"/>
          <w:sz w:val="24"/>
        </w:rPr>
        <w:t>Language</w:t>
      </w:r>
    </w:p>
    <w:p w:rsidR="00932E80" w:rsidRDefault="003256F9">
      <w:pPr>
        <w:pStyle w:val="ListParagraph"/>
        <w:numPr>
          <w:ilvl w:val="1"/>
          <w:numId w:val="8"/>
        </w:numPr>
        <w:tabs>
          <w:tab w:val="left" w:pos="1377"/>
        </w:tabs>
        <w:spacing w:before="180"/>
        <w:ind w:right="545"/>
      </w:pPr>
      <w:r>
        <w:t>The</w:t>
      </w:r>
      <w:r>
        <w:rPr>
          <w:spacing w:val="-4"/>
        </w:rPr>
        <w:t xml:space="preserve"> </w:t>
      </w:r>
      <w:r>
        <w:t>Contract</w:t>
      </w:r>
      <w:r>
        <w:rPr>
          <w:spacing w:val="-6"/>
        </w:rPr>
        <w:t xml:space="preserve"> </w:t>
      </w:r>
      <w:r>
        <w:t>as</w:t>
      </w:r>
      <w:r>
        <w:rPr>
          <w:spacing w:val="-2"/>
        </w:rPr>
        <w:t xml:space="preserve"> </w:t>
      </w:r>
      <w:r>
        <w:t>well</w:t>
      </w:r>
      <w:r>
        <w:rPr>
          <w:spacing w:val="-6"/>
        </w:rPr>
        <w:t xml:space="preserve"> </w:t>
      </w:r>
      <w:r>
        <w:t>as</w:t>
      </w:r>
      <w:r>
        <w:rPr>
          <w:spacing w:val="-2"/>
        </w:rPr>
        <w:t xml:space="preserve"> </w:t>
      </w:r>
      <w:r>
        <w:t>all</w:t>
      </w:r>
      <w:r>
        <w:rPr>
          <w:spacing w:val="-4"/>
        </w:rPr>
        <w:t xml:space="preserve"> </w:t>
      </w:r>
      <w:r>
        <w:t>correspondence</w:t>
      </w:r>
      <w:r>
        <w:rPr>
          <w:spacing w:val="-2"/>
        </w:rPr>
        <w:t xml:space="preserve"> </w:t>
      </w:r>
      <w:r>
        <w:t>and</w:t>
      </w:r>
      <w:r>
        <w:rPr>
          <w:spacing w:val="-5"/>
        </w:rPr>
        <w:t xml:space="preserve"> </w:t>
      </w:r>
      <w:r>
        <w:t>documents</w:t>
      </w:r>
      <w:r>
        <w:rPr>
          <w:spacing w:val="-4"/>
        </w:rPr>
        <w:t xml:space="preserve"> </w:t>
      </w:r>
      <w:r>
        <w:t>relating</w:t>
      </w:r>
      <w:r>
        <w:rPr>
          <w:spacing w:val="-5"/>
        </w:rPr>
        <w:t xml:space="preserve"> </w:t>
      </w:r>
      <w:r>
        <w:t>to</w:t>
      </w:r>
      <w:r>
        <w:rPr>
          <w:spacing w:val="-2"/>
        </w:rPr>
        <w:t xml:space="preserve"> </w:t>
      </w:r>
      <w:r>
        <w:t>the</w:t>
      </w:r>
      <w:r>
        <w:rPr>
          <w:spacing w:val="-2"/>
        </w:rPr>
        <w:t xml:space="preserve"> </w:t>
      </w:r>
      <w:r>
        <w:t>Contract</w:t>
      </w:r>
      <w:r>
        <w:rPr>
          <w:spacing w:val="-4"/>
        </w:rPr>
        <w:t xml:space="preserve"> </w:t>
      </w:r>
      <w:r>
        <w:t>exchanged</w:t>
      </w:r>
      <w:r>
        <w:rPr>
          <w:spacing w:val="-2"/>
        </w:rPr>
        <w:t xml:space="preserve"> </w:t>
      </w:r>
      <w:r>
        <w:t>by the Supplier and the Procuring Entity, shall be written in English</w:t>
      </w:r>
      <w:r>
        <w:rPr>
          <w:b/>
        </w:rPr>
        <w:t>.</w:t>
      </w:r>
      <w:r>
        <w:rPr>
          <w:b/>
          <w:spacing w:val="40"/>
        </w:rPr>
        <w:t xml:space="preserve"> </w:t>
      </w:r>
      <w:r>
        <w:t>Supporting documents and printed literature that are part of the Contract may be in another language provided they are accompanied by an accurate translation of the relevant passages in the language specified</w:t>
      </w:r>
      <w:r>
        <w:rPr>
          <w:b/>
        </w:rPr>
        <w:t xml:space="preserve">, </w:t>
      </w:r>
      <w:r>
        <w:t>in which case, for purposes of interpretation of the Contract, this translation shall govern.</w:t>
      </w:r>
    </w:p>
    <w:p w:rsidR="00932E80" w:rsidRDefault="003256F9">
      <w:pPr>
        <w:pStyle w:val="ListParagraph"/>
        <w:numPr>
          <w:ilvl w:val="1"/>
          <w:numId w:val="8"/>
        </w:numPr>
        <w:tabs>
          <w:tab w:val="left" w:pos="1377"/>
        </w:tabs>
        <w:spacing w:before="240"/>
        <w:ind w:right="996"/>
      </w:pPr>
      <w:r>
        <w:t>The</w:t>
      </w:r>
      <w:r>
        <w:rPr>
          <w:spacing w:val="-3"/>
        </w:rPr>
        <w:t xml:space="preserve"> </w:t>
      </w:r>
      <w:r>
        <w:t>Supplier</w:t>
      </w:r>
      <w:r>
        <w:rPr>
          <w:spacing w:val="-5"/>
        </w:rPr>
        <w:t xml:space="preserve"> </w:t>
      </w:r>
      <w:r>
        <w:t>shall bear</w:t>
      </w:r>
      <w:r>
        <w:rPr>
          <w:spacing w:val="-3"/>
        </w:rPr>
        <w:t xml:space="preserve"> </w:t>
      </w:r>
      <w:r>
        <w:t>all</w:t>
      </w:r>
      <w:r>
        <w:rPr>
          <w:spacing w:val="-3"/>
        </w:rPr>
        <w:t xml:space="preserve"> </w:t>
      </w:r>
      <w:r>
        <w:t>costs</w:t>
      </w:r>
      <w:r>
        <w:rPr>
          <w:spacing w:val="-3"/>
        </w:rPr>
        <w:t xml:space="preserve"> </w:t>
      </w:r>
      <w:r>
        <w:t>of</w:t>
      </w:r>
      <w:r>
        <w:rPr>
          <w:spacing w:val="-3"/>
        </w:rPr>
        <w:t xml:space="preserve"> </w:t>
      </w:r>
      <w:r>
        <w:t>translation</w:t>
      </w:r>
      <w:r>
        <w:rPr>
          <w:spacing w:val="-4"/>
        </w:rPr>
        <w:t xml:space="preserve"> </w:t>
      </w:r>
      <w:r>
        <w:t>to</w:t>
      </w:r>
      <w:r>
        <w:rPr>
          <w:spacing w:val="-4"/>
        </w:rPr>
        <w:t xml:space="preserve"> </w:t>
      </w:r>
      <w:r>
        <w:t>the</w:t>
      </w:r>
      <w:r>
        <w:rPr>
          <w:spacing w:val="-3"/>
        </w:rPr>
        <w:t xml:space="preserve"> </w:t>
      </w:r>
      <w:r>
        <w:t>governing</w:t>
      </w:r>
      <w:r>
        <w:rPr>
          <w:spacing w:val="-1"/>
        </w:rPr>
        <w:t xml:space="preserve"> </w:t>
      </w:r>
      <w:r>
        <w:t>language</w:t>
      </w:r>
      <w:r>
        <w:rPr>
          <w:spacing w:val="-1"/>
        </w:rPr>
        <w:t xml:space="preserve"> </w:t>
      </w:r>
      <w:r>
        <w:t>and</w:t>
      </w:r>
      <w:r>
        <w:rPr>
          <w:spacing w:val="-4"/>
        </w:rPr>
        <w:t xml:space="preserve"> </w:t>
      </w:r>
      <w:r>
        <w:t>all</w:t>
      </w:r>
      <w:r>
        <w:rPr>
          <w:spacing w:val="-5"/>
        </w:rPr>
        <w:t xml:space="preserve"> </w:t>
      </w:r>
      <w:r>
        <w:t>risks</w:t>
      </w:r>
      <w:r>
        <w:rPr>
          <w:spacing w:val="-1"/>
        </w:rPr>
        <w:t xml:space="preserve"> </w:t>
      </w:r>
      <w:r>
        <w:t>of the accuracy of such translation, for documents provided by the Supplier.</w:t>
      </w:r>
    </w:p>
    <w:p w:rsidR="00932E80" w:rsidRDefault="003256F9">
      <w:pPr>
        <w:pStyle w:val="ListParagraph"/>
        <w:numPr>
          <w:ilvl w:val="0"/>
          <w:numId w:val="8"/>
        </w:numPr>
        <w:tabs>
          <w:tab w:val="left" w:pos="1394"/>
        </w:tabs>
        <w:spacing w:before="181"/>
        <w:ind w:hanging="566"/>
        <w:rPr>
          <w:b/>
          <w:sz w:val="24"/>
        </w:rPr>
      </w:pPr>
      <w:r>
        <w:rPr>
          <w:b/>
          <w:spacing w:val="-4"/>
          <w:sz w:val="24"/>
        </w:rPr>
        <w:t>Joint</w:t>
      </w:r>
      <w:r>
        <w:rPr>
          <w:b/>
          <w:spacing w:val="-7"/>
          <w:sz w:val="24"/>
        </w:rPr>
        <w:t xml:space="preserve"> </w:t>
      </w:r>
      <w:r>
        <w:rPr>
          <w:b/>
          <w:spacing w:val="-4"/>
          <w:sz w:val="24"/>
        </w:rPr>
        <w:t>Venture,</w:t>
      </w:r>
      <w:r>
        <w:rPr>
          <w:b/>
          <w:spacing w:val="-11"/>
          <w:sz w:val="24"/>
        </w:rPr>
        <w:t xml:space="preserve"> </w:t>
      </w:r>
      <w:r>
        <w:rPr>
          <w:b/>
          <w:spacing w:val="-4"/>
          <w:sz w:val="24"/>
        </w:rPr>
        <w:t>Consortium</w:t>
      </w:r>
      <w:r>
        <w:rPr>
          <w:b/>
          <w:spacing w:val="-6"/>
          <w:sz w:val="24"/>
        </w:rPr>
        <w:t xml:space="preserve"> </w:t>
      </w:r>
      <w:r>
        <w:rPr>
          <w:b/>
          <w:spacing w:val="-4"/>
          <w:sz w:val="24"/>
        </w:rPr>
        <w:t>or Association</w:t>
      </w:r>
    </w:p>
    <w:p w:rsidR="00932E80" w:rsidRDefault="003256F9">
      <w:pPr>
        <w:pStyle w:val="ListParagraph"/>
        <w:numPr>
          <w:ilvl w:val="1"/>
          <w:numId w:val="8"/>
        </w:numPr>
        <w:tabs>
          <w:tab w:val="left" w:pos="1377"/>
        </w:tabs>
        <w:spacing w:before="179"/>
        <w:ind w:right="500"/>
      </w:pPr>
      <w:r>
        <w:t>If the Supplier is a joint venture, consortium, or association, all of the parties shall be jointly and severally liable to the Procuring Entity for the fulfillment of the provisions of the Contract and shall</w:t>
      </w:r>
      <w:r>
        <w:rPr>
          <w:spacing w:val="-3"/>
        </w:rPr>
        <w:t xml:space="preserve"> </w:t>
      </w:r>
      <w:r>
        <w:t>designate</w:t>
      </w:r>
      <w:r>
        <w:rPr>
          <w:spacing w:val="-3"/>
        </w:rPr>
        <w:t xml:space="preserve"> </w:t>
      </w:r>
      <w:r>
        <w:t>one</w:t>
      </w:r>
      <w:r>
        <w:rPr>
          <w:spacing w:val="-3"/>
        </w:rPr>
        <w:t xml:space="preserve"> </w:t>
      </w:r>
      <w:r>
        <w:t>party</w:t>
      </w:r>
      <w:r>
        <w:rPr>
          <w:spacing w:val="-4"/>
        </w:rPr>
        <w:t xml:space="preserve"> </w:t>
      </w:r>
      <w:r>
        <w:t>to</w:t>
      </w:r>
      <w:r>
        <w:rPr>
          <w:spacing w:val="-1"/>
        </w:rPr>
        <w:t xml:space="preserve"> </w:t>
      </w:r>
      <w:r>
        <w:t>act</w:t>
      </w:r>
      <w:r>
        <w:rPr>
          <w:spacing w:val="-3"/>
        </w:rPr>
        <w:t xml:space="preserve"> </w:t>
      </w:r>
      <w:r>
        <w:t>as</w:t>
      </w:r>
      <w:r>
        <w:rPr>
          <w:spacing w:val="-3"/>
        </w:rPr>
        <w:t xml:space="preserve"> </w:t>
      </w:r>
      <w:r>
        <w:t>a</w:t>
      </w:r>
      <w:r>
        <w:rPr>
          <w:spacing w:val="-1"/>
        </w:rPr>
        <w:t xml:space="preserve"> </w:t>
      </w:r>
      <w:r>
        <w:t>leader</w:t>
      </w:r>
      <w:r>
        <w:rPr>
          <w:spacing w:val="-3"/>
        </w:rPr>
        <w:t xml:space="preserve"> </w:t>
      </w:r>
      <w:r>
        <w:t>with</w:t>
      </w:r>
      <w:r>
        <w:rPr>
          <w:spacing w:val="-1"/>
        </w:rPr>
        <w:t xml:space="preserve"> </w:t>
      </w:r>
      <w:r>
        <w:t>authority</w:t>
      </w:r>
      <w:r>
        <w:rPr>
          <w:spacing w:val="-1"/>
        </w:rPr>
        <w:t xml:space="preserve"> </w:t>
      </w:r>
      <w:r>
        <w:t>to</w:t>
      </w:r>
      <w:r>
        <w:rPr>
          <w:spacing w:val="-4"/>
        </w:rPr>
        <w:t xml:space="preserve"> </w:t>
      </w:r>
      <w:r>
        <w:t>bind</w:t>
      </w:r>
      <w:r>
        <w:rPr>
          <w:spacing w:val="-4"/>
        </w:rPr>
        <w:t xml:space="preserve"> </w:t>
      </w:r>
      <w:r>
        <w:t>the</w:t>
      </w:r>
      <w:r>
        <w:rPr>
          <w:spacing w:val="-3"/>
        </w:rPr>
        <w:t xml:space="preserve"> </w:t>
      </w:r>
      <w:r>
        <w:t>joint</w:t>
      </w:r>
      <w:r>
        <w:rPr>
          <w:spacing w:val="-3"/>
        </w:rPr>
        <w:t xml:space="preserve"> </w:t>
      </w:r>
      <w:r>
        <w:t>venture,</w:t>
      </w:r>
      <w:r>
        <w:rPr>
          <w:spacing w:val="-4"/>
        </w:rPr>
        <w:t xml:space="preserve"> </w:t>
      </w:r>
      <w:r>
        <w:t>consortium, or association. The composition or the constitution of the joint venture, consortium, or association shall not be altered without the prior consent of the Procuring Entity.</w:t>
      </w:r>
    </w:p>
    <w:p w:rsidR="00932E80" w:rsidRDefault="003256F9">
      <w:pPr>
        <w:pStyle w:val="ListParagraph"/>
        <w:numPr>
          <w:ilvl w:val="0"/>
          <w:numId w:val="8"/>
        </w:numPr>
        <w:tabs>
          <w:tab w:val="left" w:pos="1394"/>
        </w:tabs>
        <w:spacing w:before="181"/>
        <w:ind w:hanging="566"/>
        <w:rPr>
          <w:b/>
          <w:sz w:val="24"/>
        </w:rPr>
      </w:pPr>
      <w:r>
        <w:rPr>
          <w:b/>
          <w:spacing w:val="-2"/>
          <w:sz w:val="24"/>
        </w:rPr>
        <w:t>Notices</w:t>
      </w:r>
    </w:p>
    <w:p w:rsidR="00932E80" w:rsidRDefault="003256F9">
      <w:pPr>
        <w:pStyle w:val="ListParagraph"/>
        <w:numPr>
          <w:ilvl w:val="1"/>
          <w:numId w:val="8"/>
        </w:numPr>
        <w:tabs>
          <w:tab w:val="left" w:pos="1377"/>
        </w:tabs>
        <w:spacing w:before="179"/>
        <w:ind w:right="629"/>
      </w:pPr>
      <w:r>
        <w:t>Any notice given by one party to the other pursuant to the Contract shall be in writing to the address</w:t>
      </w:r>
      <w:r>
        <w:rPr>
          <w:spacing w:val="-3"/>
        </w:rPr>
        <w:t xml:space="preserve"> </w:t>
      </w:r>
      <w:r>
        <w:t>specified</w:t>
      </w:r>
      <w:r>
        <w:rPr>
          <w:spacing w:val="-4"/>
        </w:rPr>
        <w:t xml:space="preserve"> </w:t>
      </w:r>
      <w:r>
        <w:t>in</w:t>
      </w:r>
      <w:r>
        <w:rPr>
          <w:spacing w:val="-4"/>
        </w:rPr>
        <w:t xml:space="preserve"> </w:t>
      </w:r>
      <w:r>
        <w:t>the</w:t>
      </w:r>
      <w:r>
        <w:rPr>
          <w:spacing w:val="-3"/>
        </w:rPr>
        <w:t xml:space="preserve"> </w:t>
      </w:r>
      <w:r>
        <w:rPr>
          <w:b/>
        </w:rPr>
        <w:t>SCC.</w:t>
      </w:r>
      <w:r>
        <w:rPr>
          <w:b/>
          <w:spacing w:val="40"/>
        </w:rPr>
        <w:t xml:space="preserve"> </w:t>
      </w:r>
      <w:r>
        <w:t>The</w:t>
      </w:r>
      <w:r>
        <w:rPr>
          <w:spacing w:val="-1"/>
        </w:rPr>
        <w:t xml:space="preserve"> </w:t>
      </w:r>
      <w:r>
        <w:t>term</w:t>
      </w:r>
      <w:r>
        <w:rPr>
          <w:spacing w:val="-3"/>
        </w:rPr>
        <w:t xml:space="preserve"> </w:t>
      </w:r>
      <w:r>
        <w:t>“in</w:t>
      </w:r>
      <w:r>
        <w:rPr>
          <w:spacing w:val="-4"/>
        </w:rPr>
        <w:t xml:space="preserve"> </w:t>
      </w:r>
      <w:r>
        <w:t>writing”</w:t>
      </w:r>
      <w:r>
        <w:rPr>
          <w:spacing w:val="-1"/>
        </w:rPr>
        <w:t xml:space="preserve"> </w:t>
      </w:r>
      <w:r>
        <w:t>means</w:t>
      </w:r>
      <w:r>
        <w:rPr>
          <w:spacing w:val="-3"/>
        </w:rPr>
        <w:t xml:space="preserve"> </w:t>
      </w:r>
      <w:r>
        <w:t>communicated</w:t>
      </w:r>
      <w:r>
        <w:rPr>
          <w:spacing w:val="-1"/>
        </w:rPr>
        <w:t xml:space="preserve"> </w:t>
      </w:r>
      <w:r>
        <w:t>in</w:t>
      </w:r>
      <w:r>
        <w:rPr>
          <w:spacing w:val="-4"/>
        </w:rPr>
        <w:t xml:space="preserve"> </w:t>
      </w:r>
      <w:r>
        <w:t>written</w:t>
      </w:r>
      <w:r>
        <w:rPr>
          <w:spacing w:val="-4"/>
        </w:rPr>
        <w:t xml:space="preserve"> </w:t>
      </w:r>
      <w:r>
        <w:t>form</w:t>
      </w:r>
      <w:r>
        <w:rPr>
          <w:spacing w:val="-3"/>
        </w:rPr>
        <w:t xml:space="preserve"> </w:t>
      </w:r>
      <w:r>
        <w:t>with proof of receipt.</w:t>
      </w:r>
    </w:p>
    <w:p w:rsidR="00932E80" w:rsidRDefault="003256F9">
      <w:pPr>
        <w:pStyle w:val="ListParagraph"/>
        <w:numPr>
          <w:ilvl w:val="1"/>
          <w:numId w:val="8"/>
        </w:numPr>
        <w:tabs>
          <w:tab w:val="left" w:pos="1377"/>
        </w:tabs>
        <w:spacing w:before="240"/>
      </w:pPr>
      <w:r>
        <w:t>A</w:t>
      </w:r>
      <w:r>
        <w:rPr>
          <w:spacing w:val="-9"/>
        </w:rPr>
        <w:t xml:space="preserve"> </w:t>
      </w:r>
      <w:r>
        <w:t>notice</w:t>
      </w:r>
      <w:r>
        <w:rPr>
          <w:spacing w:val="-4"/>
        </w:rPr>
        <w:t xml:space="preserve"> </w:t>
      </w:r>
      <w:r>
        <w:t>shall</w:t>
      </w:r>
      <w:r>
        <w:rPr>
          <w:spacing w:val="-7"/>
        </w:rPr>
        <w:t xml:space="preserve"> </w:t>
      </w:r>
      <w:r>
        <w:t>be</w:t>
      </w:r>
      <w:r>
        <w:rPr>
          <w:spacing w:val="-3"/>
        </w:rPr>
        <w:t xml:space="preserve"> </w:t>
      </w:r>
      <w:r>
        <w:t>effective</w:t>
      </w:r>
      <w:r>
        <w:rPr>
          <w:spacing w:val="-5"/>
        </w:rPr>
        <w:t xml:space="preserve"> </w:t>
      </w:r>
      <w:r>
        <w:t>when</w:t>
      </w:r>
      <w:r>
        <w:rPr>
          <w:spacing w:val="-3"/>
        </w:rPr>
        <w:t xml:space="preserve"> </w:t>
      </w:r>
      <w:r>
        <w:t>delivered</w:t>
      </w:r>
      <w:r>
        <w:rPr>
          <w:spacing w:val="-6"/>
        </w:rPr>
        <w:t xml:space="preserve"> </w:t>
      </w:r>
      <w:r>
        <w:t>or</w:t>
      </w:r>
      <w:r>
        <w:rPr>
          <w:spacing w:val="-5"/>
        </w:rPr>
        <w:t xml:space="preserve"> </w:t>
      </w:r>
      <w:r>
        <w:t>on</w:t>
      </w:r>
      <w:r>
        <w:rPr>
          <w:spacing w:val="-4"/>
        </w:rPr>
        <w:t xml:space="preserve"> </w:t>
      </w:r>
      <w:r>
        <w:t>the</w:t>
      </w:r>
      <w:r>
        <w:rPr>
          <w:spacing w:val="-8"/>
        </w:rPr>
        <w:t xml:space="preserve"> </w:t>
      </w:r>
      <w:r>
        <w:t>notice’s</w:t>
      </w:r>
      <w:r>
        <w:rPr>
          <w:spacing w:val="-3"/>
        </w:rPr>
        <w:t xml:space="preserve"> </w:t>
      </w:r>
      <w:r>
        <w:t>effective</w:t>
      </w:r>
      <w:r>
        <w:rPr>
          <w:spacing w:val="-3"/>
        </w:rPr>
        <w:t xml:space="preserve"> </w:t>
      </w:r>
      <w:r>
        <w:t>date,</w:t>
      </w:r>
      <w:r>
        <w:rPr>
          <w:spacing w:val="-3"/>
        </w:rPr>
        <w:t xml:space="preserve"> </w:t>
      </w:r>
      <w:r>
        <w:t>whichever</w:t>
      </w:r>
      <w:r>
        <w:rPr>
          <w:spacing w:val="-5"/>
        </w:rPr>
        <w:t xml:space="preserve"> </w:t>
      </w:r>
      <w:r>
        <w:t>is</w:t>
      </w:r>
      <w:r>
        <w:rPr>
          <w:spacing w:val="-3"/>
        </w:rPr>
        <w:t xml:space="preserve"> </w:t>
      </w:r>
      <w:r>
        <w:rPr>
          <w:spacing w:val="-2"/>
        </w:rPr>
        <w:t>later.</w:t>
      </w:r>
    </w:p>
    <w:p w:rsidR="00932E80" w:rsidRDefault="003256F9">
      <w:pPr>
        <w:pStyle w:val="ListParagraph"/>
        <w:numPr>
          <w:ilvl w:val="0"/>
          <w:numId w:val="8"/>
        </w:numPr>
        <w:tabs>
          <w:tab w:val="left" w:pos="1394"/>
        </w:tabs>
        <w:spacing w:before="182"/>
        <w:ind w:hanging="566"/>
        <w:rPr>
          <w:b/>
          <w:sz w:val="24"/>
        </w:rPr>
      </w:pPr>
      <w:r>
        <w:rPr>
          <w:b/>
          <w:spacing w:val="-5"/>
          <w:sz w:val="24"/>
        </w:rPr>
        <w:t>Governing</w:t>
      </w:r>
      <w:r>
        <w:rPr>
          <w:b/>
          <w:spacing w:val="2"/>
          <w:sz w:val="24"/>
        </w:rPr>
        <w:t xml:space="preserve"> </w:t>
      </w:r>
      <w:r>
        <w:rPr>
          <w:b/>
          <w:spacing w:val="-5"/>
          <w:sz w:val="24"/>
        </w:rPr>
        <w:t>Law</w:t>
      </w:r>
    </w:p>
    <w:p w:rsidR="00932E80" w:rsidRDefault="003256F9">
      <w:pPr>
        <w:pStyle w:val="ListParagraph"/>
        <w:numPr>
          <w:ilvl w:val="1"/>
          <w:numId w:val="8"/>
        </w:numPr>
        <w:tabs>
          <w:tab w:val="left" w:pos="1377"/>
        </w:tabs>
        <w:spacing w:before="179"/>
        <w:rPr>
          <w:b/>
        </w:rPr>
      </w:pPr>
      <w:r>
        <w:t>The</w:t>
      </w:r>
      <w:r>
        <w:rPr>
          <w:spacing w:val="-7"/>
        </w:rPr>
        <w:t xml:space="preserve"> </w:t>
      </w:r>
      <w:r>
        <w:t>Contract</w:t>
      </w:r>
      <w:r>
        <w:rPr>
          <w:spacing w:val="-7"/>
        </w:rPr>
        <w:t xml:space="preserve"> </w:t>
      </w:r>
      <w:r>
        <w:t>shall</w:t>
      </w:r>
      <w:r>
        <w:rPr>
          <w:spacing w:val="-2"/>
        </w:rPr>
        <w:t xml:space="preserve"> </w:t>
      </w:r>
      <w:r>
        <w:t>be</w:t>
      </w:r>
      <w:r>
        <w:rPr>
          <w:spacing w:val="-5"/>
        </w:rPr>
        <w:t xml:space="preserve"> </w:t>
      </w:r>
      <w:r>
        <w:t>governed</w:t>
      </w:r>
      <w:r>
        <w:rPr>
          <w:spacing w:val="-6"/>
        </w:rPr>
        <w:t xml:space="preserve"> </w:t>
      </w:r>
      <w:r>
        <w:t>by</w:t>
      </w:r>
      <w:r>
        <w:rPr>
          <w:spacing w:val="-3"/>
        </w:rPr>
        <w:t xml:space="preserve"> </w:t>
      </w:r>
      <w:r>
        <w:t>and</w:t>
      </w:r>
      <w:r>
        <w:rPr>
          <w:spacing w:val="-6"/>
        </w:rPr>
        <w:t xml:space="preserve"> </w:t>
      </w:r>
      <w:r>
        <w:t>interpreted</w:t>
      </w:r>
      <w:r>
        <w:rPr>
          <w:spacing w:val="-3"/>
        </w:rPr>
        <w:t xml:space="preserve"> </w:t>
      </w:r>
      <w:r>
        <w:t>in</w:t>
      </w:r>
      <w:r>
        <w:rPr>
          <w:spacing w:val="-6"/>
        </w:rPr>
        <w:t xml:space="preserve"> </w:t>
      </w:r>
      <w:r>
        <w:t>accordance</w:t>
      </w:r>
      <w:r>
        <w:rPr>
          <w:spacing w:val="-5"/>
        </w:rPr>
        <w:t xml:space="preserve"> </w:t>
      </w:r>
      <w:r>
        <w:t>with</w:t>
      </w:r>
      <w:r>
        <w:rPr>
          <w:spacing w:val="-6"/>
        </w:rPr>
        <w:t xml:space="preserve"> </w:t>
      </w:r>
      <w:r>
        <w:t>the</w:t>
      </w:r>
      <w:r>
        <w:rPr>
          <w:spacing w:val="-5"/>
        </w:rPr>
        <w:t xml:space="preserve"> </w:t>
      </w:r>
      <w:r>
        <w:t>laws</w:t>
      </w:r>
      <w:r>
        <w:rPr>
          <w:spacing w:val="-3"/>
        </w:rPr>
        <w:t xml:space="preserve"> </w:t>
      </w:r>
      <w:r>
        <w:t>of</w:t>
      </w:r>
      <w:r>
        <w:rPr>
          <w:spacing w:val="-4"/>
        </w:rPr>
        <w:t xml:space="preserve"> </w:t>
      </w:r>
      <w:r>
        <w:rPr>
          <w:spacing w:val="-2"/>
        </w:rPr>
        <w:t>Zambia</w:t>
      </w:r>
      <w:r>
        <w:rPr>
          <w:b/>
          <w:spacing w:val="-2"/>
        </w:rPr>
        <w:t>.</w:t>
      </w:r>
    </w:p>
    <w:p w:rsidR="00932E80" w:rsidRDefault="003256F9">
      <w:pPr>
        <w:pStyle w:val="ListParagraph"/>
        <w:numPr>
          <w:ilvl w:val="0"/>
          <w:numId w:val="8"/>
        </w:numPr>
        <w:tabs>
          <w:tab w:val="left" w:pos="1394"/>
        </w:tabs>
        <w:spacing w:before="180"/>
        <w:ind w:hanging="566"/>
        <w:rPr>
          <w:b/>
          <w:sz w:val="24"/>
        </w:rPr>
      </w:pPr>
      <w:r>
        <w:rPr>
          <w:b/>
          <w:spacing w:val="-4"/>
          <w:sz w:val="24"/>
        </w:rPr>
        <w:t>Settlement</w:t>
      </w:r>
      <w:r>
        <w:rPr>
          <w:b/>
          <w:spacing w:val="-9"/>
          <w:sz w:val="24"/>
        </w:rPr>
        <w:t xml:space="preserve"> </w:t>
      </w:r>
      <w:r>
        <w:rPr>
          <w:b/>
          <w:spacing w:val="-4"/>
          <w:sz w:val="24"/>
        </w:rPr>
        <w:t>of</w:t>
      </w:r>
      <w:r>
        <w:rPr>
          <w:b/>
          <w:spacing w:val="-6"/>
          <w:sz w:val="24"/>
        </w:rPr>
        <w:t xml:space="preserve"> </w:t>
      </w:r>
      <w:r>
        <w:rPr>
          <w:b/>
          <w:spacing w:val="-4"/>
          <w:sz w:val="24"/>
        </w:rPr>
        <w:t>Disputes</w:t>
      </w:r>
    </w:p>
    <w:p w:rsidR="00932E80" w:rsidRDefault="003256F9">
      <w:pPr>
        <w:pStyle w:val="ListParagraph"/>
        <w:numPr>
          <w:ilvl w:val="1"/>
          <w:numId w:val="8"/>
        </w:numPr>
        <w:tabs>
          <w:tab w:val="left" w:pos="1377"/>
        </w:tabs>
        <w:spacing w:before="179"/>
        <w:ind w:right="751"/>
      </w:pPr>
      <w:r>
        <w:t>The Procuring Entity and the Supplier shall make every effort to resolve amicably by direct informal</w:t>
      </w:r>
      <w:r>
        <w:rPr>
          <w:spacing w:val="-4"/>
        </w:rPr>
        <w:t xml:space="preserve"> </w:t>
      </w:r>
      <w:r>
        <w:t>negotiation</w:t>
      </w:r>
      <w:r>
        <w:rPr>
          <w:spacing w:val="-5"/>
        </w:rPr>
        <w:t xml:space="preserve"> </w:t>
      </w:r>
      <w:r>
        <w:t>any</w:t>
      </w:r>
      <w:r>
        <w:rPr>
          <w:spacing w:val="-5"/>
        </w:rPr>
        <w:t xml:space="preserve"> </w:t>
      </w:r>
      <w:r>
        <w:t>disagreement</w:t>
      </w:r>
      <w:r>
        <w:rPr>
          <w:spacing w:val="-1"/>
        </w:rPr>
        <w:t xml:space="preserve"> </w:t>
      </w:r>
      <w:r>
        <w:t>or</w:t>
      </w:r>
      <w:r>
        <w:rPr>
          <w:spacing w:val="-1"/>
        </w:rPr>
        <w:t xml:space="preserve"> </w:t>
      </w:r>
      <w:r>
        <w:t>dispute</w:t>
      </w:r>
      <w:r>
        <w:rPr>
          <w:spacing w:val="-4"/>
        </w:rPr>
        <w:t xml:space="preserve"> </w:t>
      </w:r>
      <w:r>
        <w:t>arising</w:t>
      </w:r>
      <w:r>
        <w:rPr>
          <w:spacing w:val="-2"/>
        </w:rPr>
        <w:t xml:space="preserve"> </w:t>
      </w:r>
      <w:r>
        <w:t>between</w:t>
      </w:r>
      <w:r>
        <w:rPr>
          <w:spacing w:val="-5"/>
        </w:rPr>
        <w:t xml:space="preserve"> </w:t>
      </w:r>
      <w:r>
        <w:t>them</w:t>
      </w:r>
      <w:r>
        <w:rPr>
          <w:spacing w:val="-4"/>
        </w:rPr>
        <w:t xml:space="preserve"> </w:t>
      </w:r>
      <w:r>
        <w:t>under</w:t>
      </w:r>
      <w:r>
        <w:rPr>
          <w:spacing w:val="-4"/>
        </w:rPr>
        <w:t xml:space="preserve"> </w:t>
      </w:r>
      <w:r>
        <w:t>or</w:t>
      </w:r>
      <w:r>
        <w:rPr>
          <w:spacing w:val="-4"/>
        </w:rPr>
        <w:t xml:space="preserve"> </w:t>
      </w:r>
      <w:r>
        <w:t>in</w:t>
      </w:r>
      <w:r>
        <w:rPr>
          <w:spacing w:val="-5"/>
        </w:rPr>
        <w:t xml:space="preserve"> </w:t>
      </w:r>
      <w:r>
        <w:t>connection with the Contract.</w:t>
      </w:r>
    </w:p>
    <w:p w:rsidR="00932E80" w:rsidRDefault="003256F9">
      <w:pPr>
        <w:pStyle w:val="ListParagraph"/>
        <w:numPr>
          <w:ilvl w:val="1"/>
          <w:numId w:val="8"/>
        </w:numPr>
        <w:tabs>
          <w:tab w:val="left" w:pos="1377"/>
        </w:tabs>
        <w:spacing w:before="240"/>
      </w:pPr>
      <w:r>
        <w:t>Disputes</w:t>
      </w:r>
      <w:r>
        <w:rPr>
          <w:spacing w:val="-5"/>
        </w:rPr>
        <w:t xml:space="preserve"> </w:t>
      </w:r>
      <w:r>
        <w:t>will</w:t>
      </w:r>
      <w:r>
        <w:rPr>
          <w:spacing w:val="-5"/>
        </w:rPr>
        <w:t xml:space="preserve"> </w:t>
      </w:r>
      <w:r>
        <w:t>be</w:t>
      </w:r>
      <w:r>
        <w:rPr>
          <w:spacing w:val="-5"/>
        </w:rPr>
        <w:t xml:space="preserve"> </w:t>
      </w:r>
      <w:r>
        <w:t>settled</w:t>
      </w:r>
      <w:r>
        <w:rPr>
          <w:spacing w:val="-3"/>
        </w:rPr>
        <w:t xml:space="preserve"> </w:t>
      </w:r>
      <w:r>
        <w:t>in</w:t>
      </w:r>
      <w:r>
        <w:rPr>
          <w:spacing w:val="-5"/>
        </w:rPr>
        <w:t xml:space="preserve"> </w:t>
      </w:r>
      <w:r>
        <w:t>accordance</w:t>
      </w:r>
      <w:r>
        <w:rPr>
          <w:spacing w:val="-5"/>
        </w:rPr>
        <w:t xml:space="preserve"> </w:t>
      </w:r>
      <w:r>
        <w:t>with</w:t>
      </w:r>
      <w:r>
        <w:rPr>
          <w:spacing w:val="-3"/>
        </w:rPr>
        <w:t xml:space="preserve"> </w:t>
      </w:r>
      <w:r>
        <w:t>the</w:t>
      </w:r>
      <w:r>
        <w:rPr>
          <w:spacing w:val="-3"/>
        </w:rPr>
        <w:t xml:space="preserve"> </w:t>
      </w:r>
      <w:r>
        <w:t>Laws</w:t>
      </w:r>
      <w:r>
        <w:rPr>
          <w:spacing w:val="-5"/>
        </w:rPr>
        <w:t xml:space="preserve"> </w:t>
      </w:r>
      <w:r>
        <w:t>of</w:t>
      </w:r>
      <w:r>
        <w:rPr>
          <w:spacing w:val="-4"/>
        </w:rPr>
        <w:t xml:space="preserve"> </w:t>
      </w:r>
      <w:r>
        <w:rPr>
          <w:spacing w:val="-2"/>
        </w:rPr>
        <w:t>Zambia.</w:t>
      </w:r>
    </w:p>
    <w:p w:rsidR="00932E80" w:rsidRDefault="003256F9">
      <w:pPr>
        <w:pStyle w:val="ListParagraph"/>
        <w:numPr>
          <w:ilvl w:val="0"/>
          <w:numId w:val="8"/>
        </w:numPr>
        <w:tabs>
          <w:tab w:val="left" w:pos="1394"/>
        </w:tabs>
        <w:spacing w:before="181"/>
        <w:ind w:hanging="566"/>
        <w:rPr>
          <w:b/>
          <w:sz w:val="24"/>
        </w:rPr>
      </w:pPr>
      <w:r>
        <w:rPr>
          <w:b/>
          <w:spacing w:val="-2"/>
          <w:sz w:val="24"/>
        </w:rPr>
        <w:t>Scope</w:t>
      </w:r>
      <w:r>
        <w:rPr>
          <w:b/>
          <w:spacing w:val="-13"/>
          <w:sz w:val="24"/>
        </w:rPr>
        <w:t xml:space="preserve"> </w:t>
      </w:r>
      <w:r>
        <w:rPr>
          <w:b/>
          <w:spacing w:val="-2"/>
          <w:sz w:val="24"/>
        </w:rPr>
        <w:t>of</w:t>
      </w:r>
      <w:r>
        <w:rPr>
          <w:b/>
          <w:spacing w:val="-13"/>
          <w:sz w:val="24"/>
        </w:rPr>
        <w:t xml:space="preserve"> </w:t>
      </w:r>
      <w:r>
        <w:rPr>
          <w:b/>
          <w:spacing w:val="-2"/>
          <w:sz w:val="24"/>
        </w:rPr>
        <w:t>Supply</w:t>
      </w:r>
    </w:p>
    <w:p w:rsidR="00932E80" w:rsidRDefault="003256F9">
      <w:pPr>
        <w:pStyle w:val="ListParagraph"/>
        <w:numPr>
          <w:ilvl w:val="1"/>
          <w:numId w:val="8"/>
        </w:numPr>
        <w:tabs>
          <w:tab w:val="left" w:pos="1373"/>
          <w:tab w:val="left" w:pos="1377"/>
        </w:tabs>
        <w:spacing w:before="180"/>
        <w:ind w:right="1429"/>
      </w:pPr>
      <w:r>
        <w:t>The</w:t>
      </w:r>
      <w:r>
        <w:rPr>
          <w:spacing w:val="-3"/>
        </w:rPr>
        <w:t xml:space="preserve"> </w:t>
      </w:r>
      <w:r>
        <w:t>Goods</w:t>
      </w:r>
      <w:r>
        <w:rPr>
          <w:spacing w:val="-3"/>
        </w:rPr>
        <w:t xml:space="preserve"> </w:t>
      </w:r>
      <w:r>
        <w:t>and</w:t>
      </w:r>
      <w:r>
        <w:rPr>
          <w:spacing w:val="-1"/>
        </w:rPr>
        <w:t xml:space="preserve"> </w:t>
      </w:r>
      <w:r>
        <w:t>Related</w:t>
      </w:r>
      <w:r>
        <w:rPr>
          <w:spacing w:val="-1"/>
        </w:rPr>
        <w:t xml:space="preserve"> </w:t>
      </w:r>
      <w:r>
        <w:t>Services</w:t>
      </w:r>
      <w:r>
        <w:rPr>
          <w:spacing w:val="-3"/>
        </w:rPr>
        <w:t xml:space="preserve"> </w:t>
      </w:r>
      <w:r>
        <w:t>to</w:t>
      </w:r>
      <w:r>
        <w:rPr>
          <w:spacing w:val="-4"/>
        </w:rPr>
        <w:t xml:space="preserve"> </w:t>
      </w:r>
      <w:r>
        <w:t>be</w:t>
      </w:r>
      <w:r>
        <w:rPr>
          <w:spacing w:val="-1"/>
        </w:rPr>
        <w:t xml:space="preserve"> </w:t>
      </w:r>
      <w:r>
        <w:t>supplied</w:t>
      </w:r>
      <w:r>
        <w:rPr>
          <w:spacing w:val="-4"/>
        </w:rPr>
        <w:t xml:space="preserve"> </w:t>
      </w:r>
      <w:r>
        <w:t>shall</w:t>
      </w:r>
      <w:r>
        <w:rPr>
          <w:spacing w:val="-3"/>
        </w:rPr>
        <w:t xml:space="preserve"> </w:t>
      </w:r>
      <w:r>
        <w:t>be</w:t>
      </w:r>
      <w:r>
        <w:rPr>
          <w:spacing w:val="-3"/>
        </w:rPr>
        <w:t xml:space="preserve"> </w:t>
      </w:r>
      <w:r>
        <w:t>as</w:t>
      </w:r>
      <w:r>
        <w:rPr>
          <w:spacing w:val="-1"/>
        </w:rPr>
        <w:t xml:space="preserve"> </w:t>
      </w:r>
      <w:r>
        <w:t>specified</w:t>
      </w:r>
      <w:r>
        <w:rPr>
          <w:spacing w:val="-4"/>
        </w:rPr>
        <w:t xml:space="preserve"> </w:t>
      </w:r>
      <w:r>
        <w:t>in</w:t>
      </w:r>
      <w:r>
        <w:rPr>
          <w:spacing w:val="-4"/>
        </w:rPr>
        <w:t xml:space="preserve"> </w:t>
      </w:r>
      <w:r>
        <w:t>the</w:t>
      </w:r>
      <w:r>
        <w:rPr>
          <w:spacing w:val="-3"/>
        </w:rPr>
        <w:t xml:space="preserve"> </w:t>
      </w:r>
      <w:r>
        <w:t>Schedule</w:t>
      </w:r>
      <w:r>
        <w:rPr>
          <w:spacing w:val="-3"/>
        </w:rPr>
        <w:t xml:space="preserve"> </w:t>
      </w:r>
      <w:r>
        <w:t xml:space="preserve">of </w:t>
      </w:r>
      <w:r>
        <w:rPr>
          <w:spacing w:val="-2"/>
        </w:rPr>
        <w:t>Requirements.</w:t>
      </w:r>
    </w:p>
    <w:p w:rsidR="00932E80" w:rsidRDefault="003256F9">
      <w:pPr>
        <w:pStyle w:val="ListParagraph"/>
        <w:numPr>
          <w:ilvl w:val="0"/>
          <w:numId w:val="8"/>
        </w:numPr>
        <w:tabs>
          <w:tab w:val="left" w:pos="1394"/>
        </w:tabs>
        <w:spacing w:before="179"/>
        <w:ind w:hanging="566"/>
        <w:rPr>
          <w:b/>
          <w:sz w:val="24"/>
        </w:rPr>
      </w:pPr>
      <w:r>
        <w:rPr>
          <w:b/>
          <w:spacing w:val="-4"/>
          <w:sz w:val="24"/>
        </w:rPr>
        <w:t>Delivery</w:t>
      </w:r>
      <w:r>
        <w:rPr>
          <w:b/>
          <w:spacing w:val="-8"/>
          <w:sz w:val="24"/>
        </w:rPr>
        <w:t xml:space="preserve"> </w:t>
      </w:r>
      <w:r>
        <w:rPr>
          <w:b/>
          <w:spacing w:val="-4"/>
          <w:sz w:val="24"/>
        </w:rPr>
        <w:t>and</w:t>
      </w:r>
      <w:r>
        <w:rPr>
          <w:b/>
          <w:spacing w:val="-6"/>
          <w:sz w:val="24"/>
        </w:rPr>
        <w:t xml:space="preserve"> </w:t>
      </w:r>
      <w:r>
        <w:rPr>
          <w:b/>
          <w:spacing w:val="-4"/>
          <w:sz w:val="24"/>
        </w:rPr>
        <w:t>Documents</w:t>
      </w:r>
    </w:p>
    <w:p w:rsidR="00932E80" w:rsidRDefault="003256F9">
      <w:pPr>
        <w:pStyle w:val="ListParagraph"/>
        <w:numPr>
          <w:ilvl w:val="1"/>
          <w:numId w:val="8"/>
        </w:numPr>
        <w:tabs>
          <w:tab w:val="left" w:pos="1373"/>
          <w:tab w:val="left" w:pos="1377"/>
        </w:tabs>
        <w:spacing w:before="181"/>
        <w:ind w:right="689"/>
        <w:rPr>
          <w:b/>
        </w:rPr>
      </w:pPr>
      <w:r>
        <w:t>Subject to GCC Sub-Clause 29.1, the Delivery of the Goods and Completion of the Related Services shall be in accordance with the Delivery and Completion Schedule specified in the Schedule</w:t>
      </w:r>
      <w:r>
        <w:rPr>
          <w:spacing w:val="-6"/>
        </w:rPr>
        <w:t xml:space="preserve"> </w:t>
      </w:r>
      <w:r>
        <w:t>of</w:t>
      </w:r>
      <w:r>
        <w:rPr>
          <w:spacing w:val="-1"/>
        </w:rPr>
        <w:t xml:space="preserve"> </w:t>
      </w:r>
      <w:r>
        <w:t>Requirements.</w:t>
      </w:r>
      <w:r>
        <w:rPr>
          <w:spacing w:val="40"/>
        </w:rPr>
        <w:t xml:space="preserve"> </w:t>
      </w:r>
      <w:r>
        <w:t>The</w:t>
      </w:r>
      <w:r>
        <w:rPr>
          <w:spacing w:val="-3"/>
        </w:rPr>
        <w:t xml:space="preserve"> </w:t>
      </w:r>
      <w:r>
        <w:t>details</w:t>
      </w:r>
      <w:r>
        <w:rPr>
          <w:spacing w:val="-3"/>
        </w:rPr>
        <w:t xml:space="preserve"> </w:t>
      </w:r>
      <w:r>
        <w:t>of</w:t>
      </w:r>
      <w:r>
        <w:rPr>
          <w:spacing w:val="-1"/>
        </w:rPr>
        <w:t xml:space="preserve"> </w:t>
      </w:r>
      <w:r>
        <w:t>shipping</w:t>
      </w:r>
      <w:r>
        <w:rPr>
          <w:spacing w:val="-4"/>
        </w:rPr>
        <w:t xml:space="preserve"> </w:t>
      </w:r>
      <w:r>
        <w:t>and</w:t>
      </w:r>
      <w:r>
        <w:rPr>
          <w:spacing w:val="-4"/>
        </w:rPr>
        <w:t xml:space="preserve"> </w:t>
      </w:r>
      <w:r>
        <w:t>other</w:t>
      </w:r>
      <w:r>
        <w:rPr>
          <w:spacing w:val="-1"/>
        </w:rPr>
        <w:t xml:space="preserve"> </w:t>
      </w:r>
      <w:r>
        <w:t>documents</w:t>
      </w:r>
      <w:r>
        <w:rPr>
          <w:spacing w:val="-3"/>
        </w:rPr>
        <w:t xml:space="preserve"> </w:t>
      </w:r>
      <w:r>
        <w:t>to</w:t>
      </w:r>
      <w:r>
        <w:rPr>
          <w:spacing w:val="-4"/>
        </w:rPr>
        <w:t xml:space="preserve"> </w:t>
      </w:r>
      <w:r>
        <w:t>be</w:t>
      </w:r>
      <w:r>
        <w:rPr>
          <w:spacing w:val="-3"/>
        </w:rPr>
        <w:t xml:space="preserve"> </w:t>
      </w:r>
      <w:r>
        <w:t>furnished</w:t>
      </w:r>
      <w:r>
        <w:rPr>
          <w:spacing w:val="-1"/>
        </w:rPr>
        <w:t xml:space="preserve"> </w:t>
      </w:r>
      <w:r>
        <w:t>by</w:t>
      </w:r>
      <w:r>
        <w:rPr>
          <w:spacing w:val="-4"/>
        </w:rPr>
        <w:t xml:space="preserve"> </w:t>
      </w:r>
      <w:r>
        <w:t xml:space="preserve">the Supplier are specified in the </w:t>
      </w:r>
      <w:r>
        <w:rPr>
          <w:b/>
        </w:rPr>
        <w:t>SCC.</w:t>
      </w:r>
    </w:p>
    <w:p w:rsidR="00932E80" w:rsidRDefault="00932E80">
      <w:pPr>
        <w:pStyle w:val="ListParagraph"/>
        <w:rPr>
          <w:b/>
        </w:rPr>
        <w:sectPr w:rsidR="00932E80">
          <w:headerReference w:type="default" r:id="rId64"/>
          <w:pgSz w:w="12240" w:h="15840"/>
          <w:pgMar w:top="700" w:right="1080" w:bottom="280" w:left="720" w:header="432" w:footer="0" w:gutter="0"/>
          <w:cols w:space="720"/>
        </w:sectPr>
      </w:pPr>
    </w:p>
    <w:p w:rsidR="00932E80" w:rsidRDefault="00932E80">
      <w:pPr>
        <w:pStyle w:val="BodyText"/>
        <w:rPr>
          <w:b/>
          <w:sz w:val="24"/>
        </w:rPr>
      </w:pPr>
    </w:p>
    <w:p w:rsidR="00932E80" w:rsidRDefault="00932E80">
      <w:pPr>
        <w:pStyle w:val="BodyText"/>
        <w:spacing w:before="241"/>
        <w:rPr>
          <w:b/>
          <w:sz w:val="24"/>
        </w:rPr>
      </w:pPr>
    </w:p>
    <w:p w:rsidR="00932E80" w:rsidRDefault="003256F9">
      <w:pPr>
        <w:pStyle w:val="ListParagraph"/>
        <w:numPr>
          <w:ilvl w:val="0"/>
          <w:numId w:val="8"/>
        </w:numPr>
        <w:tabs>
          <w:tab w:val="left" w:pos="1394"/>
        </w:tabs>
        <w:spacing w:before="0"/>
        <w:ind w:hanging="566"/>
        <w:rPr>
          <w:b/>
          <w:sz w:val="24"/>
        </w:rPr>
      </w:pPr>
      <w:r>
        <w:rPr>
          <w:b/>
          <w:spacing w:val="-5"/>
          <w:sz w:val="24"/>
        </w:rPr>
        <w:t>Supplier’s</w:t>
      </w:r>
      <w:r>
        <w:rPr>
          <w:b/>
          <w:spacing w:val="4"/>
          <w:sz w:val="24"/>
        </w:rPr>
        <w:t xml:space="preserve"> </w:t>
      </w:r>
      <w:r>
        <w:rPr>
          <w:b/>
          <w:spacing w:val="-2"/>
          <w:sz w:val="24"/>
        </w:rPr>
        <w:t>Responsibilities</w:t>
      </w:r>
    </w:p>
    <w:p w:rsidR="00932E80" w:rsidRDefault="003256F9">
      <w:pPr>
        <w:pStyle w:val="ListParagraph"/>
        <w:numPr>
          <w:ilvl w:val="1"/>
          <w:numId w:val="8"/>
        </w:numPr>
        <w:tabs>
          <w:tab w:val="left" w:pos="1373"/>
          <w:tab w:val="left" w:pos="1377"/>
        </w:tabs>
        <w:spacing w:before="180"/>
        <w:ind w:right="495"/>
      </w:pPr>
      <w:r>
        <w:t>The Supplier shall supply all the Goods and Related Services included in the Scope of Supply in accordance</w:t>
      </w:r>
      <w:r>
        <w:rPr>
          <w:spacing w:val="-4"/>
        </w:rPr>
        <w:t xml:space="preserve"> </w:t>
      </w:r>
      <w:r>
        <w:t>with</w:t>
      </w:r>
      <w:r>
        <w:rPr>
          <w:spacing w:val="-2"/>
        </w:rPr>
        <w:t xml:space="preserve"> </w:t>
      </w:r>
      <w:r>
        <w:t>GCC</w:t>
      </w:r>
      <w:r>
        <w:rPr>
          <w:spacing w:val="-3"/>
        </w:rPr>
        <w:t xml:space="preserve"> </w:t>
      </w:r>
      <w:r>
        <w:t>Clause</w:t>
      </w:r>
      <w:r>
        <w:rPr>
          <w:spacing w:val="-4"/>
        </w:rPr>
        <w:t xml:space="preserve"> </w:t>
      </w:r>
      <w:r>
        <w:t>10,</w:t>
      </w:r>
      <w:r>
        <w:rPr>
          <w:spacing w:val="-2"/>
        </w:rPr>
        <w:t xml:space="preserve"> </w:t>
      </w:r>
      <w:r>
        <w:t>and</w:t>
      </w:r>
      <w:r>
        <w:rPr>
          <w:spacing w:val="-5"/>
        </w:rPr>
        <w:t xml:space="preserve"> </w:t>
      </w:r>
      <w:r>
        <w:t>the</w:t>
      </w:r>
      <w:r>
        <w:rPr>
          <w:spacing w:val="-4"/>
        </w:rPr>
        <w:t xml:space="preserve"> </w:t>
      </w:r>
      <w:r>
        <w:t>Delivery</w:t>
      </w:r>
      <w:r>
        <w:rPr>
          <w:spacing w:val="-2"/>
        </w:rPr>
        <w:t xml:space="preserve"> </w:t>
      </w:r>
      <w:r>
        <w:t>and</w:t>
      </w:r>
      <w:r>
        <w:rPr>
          <w:spacing w:val="-5"/>
        </w:rPr>
        <w:t xml:space="preserve"> </w:t>
      </w:r>
      <w:r>
        <w:t>Completion</w:t>
      </w:r>
      <w:r>
        <w:rPr>
          <w:spacing w:val="-5"/>
        </w:rPr>
        <w:t xml:space="preserve"> </w:t>
      </w:r>
      <w:r>
        <w:t>Schedule,</w:t>
      </w:r>
      <w:r>
        <w:rPr>
          <w:spacing w:val="-5"/>
        </w:rPr>
        <w:t xml:space="preserve"> </w:t>
      </w:r>
      <w:r>
        <w:t>as</w:t>
      </w:r>
      <w:r>
        <w:rPr>
          <w:spacing w:val="-2"/>
        </w:rPr>
        <w:t xml:space="preserve"> </w:t>
      </w:r>
      <w:r>
        <w:t>per</w:t>
      </w:r>
      <w:r>
        <w:rPr>
          <w:spacing w:val="-4"/>
        </w:rPr>
        <w:t xml:space="preserve"> </w:t>
      </w:r>
      <w:r>
        <w:t>GCC</w:t>
      </w:r>
      <w:r>
        <w:rPr>
          <w:spacing w:val="-3"/>
        </w:rPr>
        <w:t xml:space="preserve"> </w:t>
      </w:r>
      <w:r>
        <w:t xml:space="preserve">Clause </w:t>
      </w:r>
      <w:r>
        <w:rPr>
          <w:spacing w:val="-4"/>
        </w:rPr>
        <w:t>11.</w:t>
      </w:r>
    </w:p>
    <w:p w:rsidR="00932E80" w:rsidRDefault="003256F9">
      <w:pPr>
        <w:pStyle w:val="ListParagraph"/>
        <w:numPr>
          <w:ilvl w:val="0"/>
          <w:numId w:val="8"/>
        </w:numPr>
        <w:tabs>
          <w:tab w:val="left" w:pos="1394"/>
        </w:tabs>
        <w:spacing w:before="180"/>
        <w:ind w:hanging="566"/>
        <w:rPr>
          <w:b/>
          <w:sz w:val="24"/>
        </w:rPr>
      </w:pPr>
      <w:r>
        <w:rPr>
          <w:b/>
          <w:spacing w:val="-5"/>
          <w:sz w:val="24"/>
        </w:rPr>
        <w:t>Contract</w:t>
      </w:r>
      <w:r>
        <w:rPr>
          <w:b/>
          <w:sz w:val="24"/>
        </w:rPr>
        <w:t xml:space="preserve"> </w:t>
      </w:r>
      <w:r>
        <w:rPr>
          <w:b/>
          <w:spacing w:val="-2"/>
          <w:sz w:val="24"/>
        </w:rPr>
        <w:t>Price</w:t>
      </w:r>
    </w:p>
    <w:p w:rsidR="00932E80" w:rsidRDefault="003256F9">
      <w:pPr>
        <w:pStyle w:val="ListParagraph"/>
        <w:numPr>
          <w:ilvl w:val="1"/>
          <w:numId w:val="8"/>
        </w:numPr>
        <w:tabs>
          <w:tab w:val="left" w:pos="1373"/>
          <w:tab w:val="left" w:pos="1377"/>
        </w:tabs>
        <w:spacing w:before="179"/>
        <w:ind w:right="555"/>
        <w:rPr>
          <w:b/>
        </w:rPr>
      </w:pPr>
      <w:r>
        <w:t>Prices</w:t>
      </w:r>
      <w:r>
        <w:rPr>
          <w:spacing w:val="-6"/>
        </w:rPr>
        <w:t xml:space="preserve"> </w:t>
      </w:r>
      <w:r>
        <w:t>charged</w:t>
      </w:r>
      <w:r>
        <w:rPr>
          <w:spacing w:val="-1"/>
        </w:rPr>
        <w:t xml:space="preserve"> </w:t>
      </w:r>
      <w:r>
        <w:t>by</w:t>
      </w:r>
      <w:r>
        <w:rPr>
          <w:spacing w:val="-1"/>
        </w:rPr>
        <w:t xml:space="preserve"> </w:t>
      </w:r>
      <w:r>
        <w:t>the</w:t>
      </w:r>
      <w:r>
        <w:rPr>
          <w:spacing w:val="-3"/>
        </w:rPr>
        <w:t xml:space="preserve"> </w:t>
      </w:r>
      <w:r>
        <w:t>Supplier</w:t>
      </w:r>
      <w:r>
        <w:rPr>
          <w:spacing w:val="-3"/>
        </w:rPr>
        <w:t xml:space="preserve"> </w:t>
      </w:r>
      <w:r>
        <w:t>for</w:t>
      </w:r>
      <w:r>
        <w:rPr>
          <w:spacing w:val="-5"/>
        </w:rPr>
        <w:t xml:space="preserve"> </w:t>
      </w:r>
      <w:r>
        <w:t>the</w:t>
      </w:r>
      <w:r>
        <w:rPr>
          <w:spacing w:val="-3"/>
        </w:rPr>
        <w:t xml:space="preserve"> </w:t>
      </w:r>
      <w:r>
        <w:t>Goods</w:t>
      </w:r>
      <w:r>
        <w:rPr>
          <w:spacing w:val="-3"/>
        </w:rPr>
        <w:t xml:space="preserve"> </w:t>
      </w:r>
      <w:r>
        <w:t>supplied</w:t>
      </w:r>
      <w:r>
        <w:rPr>
          <w:spacing w:val="-1"/>
        </w:rPr>
        <w:t xml:space="preserve"> </w:t>
      </w:r>
      <w:r>
        <w:t>and</w:t>
      </w:r>
      <w:r>
        <w:rPr>
          <w:spacing w:val="-4"/>
        </w:rPr>
        <w:t xml:space="preserve"> </w:t>
      </w:r>
      <w:r>
        <w:t>the</w:t>
      </w:r>
      <w:r>
        <w:rPr>
          <w:spacing w:val="-3"/>
        </w:rPr>
        <w:t xml:space="preserve"> </w:t>
      </w:r>
      <w:r>
        <w:t>Related</w:t>
      </w:r>
      <w:r>
        <w:rPr>
          <w:spacing w:val="-4"/>
        </w:rPr>
        <w:t xml:space="preserve"> </w:t>
      </w:r>
      <w:r>
        <w:t>Services</w:t>
      </w:r>
      <w:r>
        <w:rPr>
          <w:spacing w:val="-1"/>
        </w:rPr>
        <w:t xml:space="preserve"> </w:t>
      </w:r>
      <w:r>
        <w:t>performed</w:t>
      </w:r>
      <w:r>
        <w:rPr>
          <w:spacing w:val="-1"/>
        </w:rPr>
        <w:t xml:space="preserve"> </w:t>
      </w:r>
      <w:r>
        <w:t>under the Contract shall not vary from the prices quoted by the Supplier in its bid</w:t>
      </w:r>
      <w:r>
        <w:rPr>
          <w:b/>
        </w:rPr>
        <w:t>.</w:t>
      </w:r>
    </w:p>
    <w:p w:rsidR="00932E80" w:rsidRDefault="003256F9">
      <w:pPr>
        <w:pStyle w:val="ListParagraph"/>
        <w:numPr>
          <w:ilvl w:val="0"/>
          <w:numId w:val="8"/>
        </w:numPr>
        <w:tabs>
          <w:tab w:val="left" w:pos="1394"/>
        </w:tabs>
        <w:spacing w:before="181"/>
        <w:ind w:hanging="566"/>
        <w:rPr>
          <w:b/>
          <w:sz w:val="24"/>
        </w:rPr>
      </w:pPr>
      <w:r>
        <w:rPr>
          <w:b/>
          <w:spacing w:val="-2"/>
          <w:sz w:val="24"/>
        </w:rPr>
        <w:t>Terms</w:t>
      </w:r>
      <w:r>
        <w:rPr>
          <w:b/>
          <w:spacing w:val="-13"/>
          <w:sz w:val="24"/>
        </w:rPr>
        <w:t xml:space="preserve"> </w:t>
      </w:r>
      <w:r>
        <w:rPr>
          <w:b/>
          <w:spacing w:val="-2"/>
          <w:sz w:val="24"/>
        </w:rPr>
        <w:t>of</w:t>
      </w:r>
      <w:r>
        <w:rPr>
          <w:b/>
          <w:spacing w:val="-13"/>
          <w:sz w:val="24"/>
        </w:rPr>
        <w:t xml:space="preserve"> </w:t>
      </w:r>
      <w:r>
        <w:rPr>
          <w:b/>
          <w:spacing w:val="-2"/>
          <w:sz w:val="24"/>
        </w:rPr>
        <w:t>Payment</w:t>
      </w:r>
    </w:p>
    <w:p w:rsidR="00932E80" w:rsidRDefault="003256F9">
      <w:pPr>
        <w:pStyle w:val="ListParagraph"/>
        <w:numPr>
          <w:ilvl w:val="1"/>
          <w:numId w:val="8"/>
        </w:numPr>
        <w:tabs>
          <w:tab w:val="left" w:pos="1373"/>
          <w:tab w:val="left" w:pos="1377"/>
        </w:tabs>
        <w:spacing w:before="180"/>
        <w:ind w:right="597"/>
        <w:rPr>
          <w:b/>
        </w:rPr>
      </w:pPr>
      <w:r>
        <w:t>The</w:t>
      </w:r>
      <w:r>
        <w:rPr>
          <w:spacing w:val="-3"/>
        </w:rPr>
        <w:t xml:space="preserve"> </w:t>
      </w:r>
      <w:r>
        <w:t>Contract</w:t>
      </w:r>
      <w:r>
        <w:rPr>
          <w:spacing w:val="-5"/>
        </w:rPr>
        <w:t xml:space="preserve"> </w:t>
      </w:r>
      <w:r>
        <w:t>Price,</w:t>
      </w:r>
      <w:r>
        <w:rPr>
          <w:spacing w:val="-1"/>
        </w:rPr>
        <w:t xml:space="preserve"> </w:t>
      </w:r>
      <w:r>
        <w:t>including</w:t>
      </w:r>
      <w:r>
        <w:rPr>
          <w:spacing w:val="-4"/>
        </w:rPr>
        <w:t xml:space="preserve"> </w:t>
      </w:r>
      <w:r>
        <w:t>any</w:t>
      </w:r>
      <w:r>
        <w:rPr>
          <w:spacing w:val="-4"/>
        </w:rPr>
        <w:t xml:space="preserve"> </w:t>
      </w:r>
      <w:r>
        <w:t>Advance</w:t>
      </w:r>
      <w:r>
        <w:rPr>
          <w:spacing w:val="-1"/>
        </w:rPr>
        <w:t xml:space="preserve"> </w:t>
      </w:r>
      <w:r>
        <w:t>Payments,</w:t>
      </w:r>
      <w:r>
        <w:rPr>
          <w:spacing w:val="-4"/>
        </w:rPr>
        <w:t xml:space="preserve"> </w:t>
      </w:r>
      <w:r>
        <w:t>if</w:t>
      </w:r>
      <w:r>
        <w:rPr>
          <w:spacing w:val="-3"/>
        </w:rPr>
        <w:t xml:space="preserve"> </w:t>
      </w:r>
      <w:r>
        <w:t>applicable,</w:t>
      </w:r>
      <w:r>
        <w:rPr>
          <w:spacing w:val="-4"/>
        </w:rPr>
        <w:t xml:space="preserve"> </w:t>
      </w:r>
      <w:r>
        <w:t>shall be</w:t>
      </w:r>
      <w:r>
        <w:rPr>
          <w:spacing w:val="-3"/>
        </w:rPr>
        <w:t xml:space="preserve"> </w:t>
      </w:r>
      <w:r>
        <w:t>paid</w:t>
      </w:r>
      <w:r>
        <w:rPr>
          <w:spacing w:val="-1"/>
        </w:rPr>
        <w:t xml:space="preserve"> </w:t>
      </w:r>
      <w:r>
        <w:t>as</w:t>
      </w:r>
      <w:r>
        <w:rPr>
          <w:spacing w:val="-3"/>
        </w:rPr>
        <w:t xml:space="preserve"> </w:t>
      </w:r>
      <w:r>
        <w:t>specified</w:t>
      </w:r>
      <w:r>
        <w:rPr>
          <w:spacing w:val="-4"/>
        </w:rPr>
        <w:t xml:space="preserve"> </w:t>
      </w:r>
      <w:r>
        <w:t xml:space="preserve">in the </w:t>
      </w:r>
      <w:r>
        <w:rPr>
          <w:b/>
        </w:rPr>
        <w:t>SCC.</w:t>
      </w:r>
    </w:p>
    <w:p w:rsidR="00932E80" w:rsidRDefault="003256F9">
      <w:pPr>
        <w:pStyle w:val="ListParagraph"/>
        <w:numPr>
          <w:ilvl w:val="1"/>
          <w:numId w:val="8"/>
        </w:numPr>
        <w:tabs>
          <w:tab w:val="left" w:pos="1373"/>
          <w:tab w:val="left" w:pos="1377"/>
        </w:tabs>
        <w:spacing w:before="238"/>
        <w:ind w:right="427"/>
      </w:pPr>
      <w:r>
        <w:t>The</w:t>
      </w:r>
      <w:r>
        <w:rPr>
          <w:spacing w:val="-3"/>
        </w:rPr>
        <w:t xml:space="preserve"> </w:t>
      </w:r>
      <w:r>
        <w:t>Supplier’s</w:t>
      </w:r>
      <w:r>
        <w:rPr>
          <w:spacing w:val="-1"/>
        </w:rPr>
        <w:t xml:space="preserve"> </w:t>
      </w:r>
      <w:r>
        <w:t>request</w:t>
      </w:r>
      <w:r>
        <w:rPr>
          <w:spacing w:val="-3"/>
        </w:rPr>
        <w:t xml:space="preserve"> </w:t>
      </w:r>
      <w:r>
        <w:t>for</w:t>
      </w:r>
      <w:r>
        <w:rPr>
          <w:spacing w:val="-3"/>
        </w:rPr>
        <w:t xml:space="preserve"> </w:t>
      </w:r>
      <w:r>
        <w:t>payment shall</w:t>
      </w:r>
      <w:r>
        <w:rPr>
          <w:spacing w:val="-3"/>
        </w:rPr>
        <w:t xml:space="preserve"> </w:t>
      </w:r>
      <w:r>
        <w:t>be</w:t>
      </w:r>
      <w:r>
        <w:rPr>
          <w:spacing w:val="-3"/>
        </w:rPr>
        <w:t xml:space="preserve"> </w:t>
      </w:r>
      <w:r>
        <w:t>made</w:t>
      </w:r>
      <w:r>
        <w:rPr>
          <w:spacing w:val="-1"/>
        </w:rPr>
        <w:t xml:space="preserve"> </w:t>
      </w:r>
      <w:r>
        <w:t>to</w:t>
      </w:r>
      <w:r>
        <w:rPr>
          <w:spacing w:val="-4"/>
        </w:rPr>
        <w:t xml:space="preserve"> </w:t>
      </w:r>
      <w:r>
        <w:t>the</w:t>
      </w:r>
      <w:r>
        <w:rPr>
          <w:spacing w:val="-3"/>
        </w:rPr>
        <w:t xml:space="preserve"> </w:t>
      </w:r>
      <w:r>
        <w:t>Procuring</w:t>
      </w:r>
      <w:r>
        <w:rPr>
          <w:spacing w:val="-4"/>
        </w:rPr>
        <w:t xml:space="preserve"> </w:t>
      </w:r>
      <w:r>
        <w:t>Entity</w:t>
      </w:r>
      <w:r>
        <w:rPr>
          <w:spacing w:val="-4"/>
        </w:rPr>
        <w:t xml:space="preserve"> </w:t>
      </w:r>
      <w:r>
        <w:t>in</w:t>
      </w:r>
      <w:r>
        <w:rPr>
          <w:spacing w:val="-4"/>
        </w:rPr>
        <w:t xml:space="preserve"> </w:t>
      </w:r>
      <w:r>
        <w:t>writing, accompanied by invoices describing, as appropriate, the Goods delivered and Related Services performed, and by the documents submitted pursuant to GCC Clause 11 and upon fulfillment of all other obligations stipulated in the Contract.</w:t>
      </w:r>
    </w:p>
    <w:p w:rsidR="00932E80" w:rsidRDefault="003256F9">
      <w:pPr>
        <w:pStyle w:val="ListParagraph"/>
        <w:numPr>
          <w:ilvl w:val="1"/>
          <w:numId w:val="8"/>
        </w:numPr>
        <w:tabs>
          <w:tab w:val="left" w:pos="1373"/>
          <w:tab w:val="left" w:pos="1377"/>
        </w:tabs>
        <w:spacing w:before="241"/>
        <w:ind w:right="399"/>
      </w:pPr>
      <w:r>
        <w:t>Payments</w:t>
      </w:r>
      <w:r>
        <w:rPr>
          <w:spacing w:val="-3"/>
        </w:rPr>
        <w:t xml:space="preserve"> </w:t>
      </w:r>
      <w:r>
        <w:t>shall</w:t>
      </w:r>
      <w:r>
        <w:rPr>
          <w:spacing w:val="-3"/>
        </w:rPr>
        <w:t xml:space="preserve"> </w:t>
      </w:r>
      <w:r>
        <w:t>be</w:t>
      </w:r>
      <w:r>
        <w:rPr>
          <w:spacing w:val="-3"/>
        </w:rPr>
        <w:t xml:space="preserve"> </w:t>
      </w:r>
      <w:r>
        <w:t>made</w:t>
      </w:r>
      <w:r>
        <w:rPr>
          <w:spacing w:val="-1"/>
        </w:rPr>
        <w:t xml:space="preserve"> </w:t>
      </w:r>
      <w:r>
        <w:t>promptly</w:t>
      </w:r>
      <w:r>
        <w:rPr>
          <w:spacing w:val="-4"/>
        </w:rPr>
        <w:t xml:space="preserve"> </w:t>
      </w:r>
      <w:r>
        <w:t>by</w:t>
      </w:r>
      <w:r>
        <w:rPr>
          <w:spacing w:val="-4"/>
        </w:rPr>
        <w:t xml:space="preserve"> </w:t>
      </w:r>
      <w:r>
        <w:t>the</w:t>
      </w:r>
      <w:r>
        <w:rPr>
          <w:spacing w:val="-3"/>
        </w:rPr>
        <w:t xml:space="preserve"> </w:t>
      </w:r>
      <w:r>
        <w:t>Procuring</w:t>
      </w:r>
      <w:r>
        <w:rPr>
          <w:spacing w:val="-1"/>
        </w:rPr>
        <w:t xml:space="preserve"> </w:t>
      </w:r>
      <w:r>
        <w:t>Entity,</w:t>
      </w:r>
      <w:r>
        <w:rPr>
          <w:spacing w:val="-4"/>
        </w:rPr>
        <w:t xml:space="preserve"> </w:t>
      </w:r>
      <w:r>
        <w:t>but in</w:t>
      </w:r>
      <w:r>
        <w:rPr>
          <w:spacing w:val="-4"/>
        </w:rPr>
        <w:t xml:space="preserve"> </w:t>
      </w:r>
      <w:r>
        <w:t>no</w:t>
      </w:r>
      <w:r>
        <w:rPr>
          <w:spacing w:val="-1"/>
        </w:rPr>
        <w:t xml:space="preserve"> </w:t>
      </w:r>
      <w:r>
        <w:t>case</w:t>
      </w:r>
      <w:r>
        <w:rPr>
          <w:spacing w:val="-3"/>
        </w:rPr>
        <w:t xml:space="preserve"> </w:t>
      </w:r>
      <w:r>
        <w:t>later</w:t>
      </w:r>
      <w:r>
        <w:rPr>
          <w:spacing w:val="-3"/>
        </w:rPr>
        <w:t xml:space="preserve"> </w:t>
      </w:r>
      <w:r>
        <w:t>than</w:t>
      </w:r>
      <w:r>
        <w:rPr>
          <w:spacing w:val="-1"/>
        </w:rPr>
        <w:t xml:space="preserve"> </w:t>
      </w:r>
      <w:r>
        <w:t>sixty</w:t>
      </w:r>
      <w:r>
        <w:rPr>
          <w:spacing w:val="-4"/>
        </w:rPr>
        <w:t xml:space="preserve"> </w:t>
      </w:r>
      <w:r>
        <w:t>(60)</w:t>
      </w:r>
      <w:r>
        <w:rPr>
          <w:spacing w:val="-5"/>
        </w:rPr>
        <w:t xml:space="preserve"> </w:t>
      </w:r>
      <w:r>
        <w:t>days after submission of an invoice or request for payment by the Supplier, and after the Procuring Entity has accepted it.</w:t>
      </w:r>
    </w:p>
    <w:p w:rsidR="00932E80" w:rsidRDefault="003256F9">
      <w:pPr>
        <w:pStyle w:val="ListParagraph"/>
        <w:numPr>
          <w:ilvl w:val="1"/>
          <w:numId w:val="8"/>
        </w:numPr>
        <w:tabs>
          <w:tab w:val="left" w:pos="1377"/>
          <w:tab w:val="left" w:pos="1432"/>
        </w:tabs>
        <w:spacing w:before="239"/>
        <w:ind w:right="665"/>
      </w:pPr>
      <w:r>
        <w:t>In</w:t>
      </w:r>
      <w:r>
        <w:rPr>
          <w:spacing w:val="40"/>
        </w:rPr>
        <w:t xml:space="preserve"> </w:t>
      </w:r>
      <w:r>
        <w:t>the event that the Procuring Entity fails to pay the Supplier any payment by its due date or within</w:t>
      </w:r>
      <w:r>
        <w:rPr>
          <w:spacing w:val="-3"/>
        </w:rPr>
        <w:t xml:space="preserve"> </w:t>
      </w:r>
      <w:r>
        <w:t>the</w:t>
      </w:r>
      <w:r>
        <w:rPr>
          <w:spacing w:val="-2"/>
        </w:rPr>
        <w:t xml:space="preserve"> </w:t>
      </w:r>
      <w:r>
        <w:t>period</w:t>
      </w:r>
      <w:r>
        <w:rPr>
          <w:spacing w:val="-3"/>
        </w:rPr>
        <w:t xml:space="preserve"> </w:t>
      </w:r>
      <w:r>
        <w:t>set</w:t>
      </w:r>
      <w:r>
        <w:rPr>
          <w:spacing w:val="-4"/>
        </w:rPr>
        <w:t xml:space="preserve"> </w:t>
      </w:r>
      <w:r>
        <w:t>forth in</w:t>
      </w:r>
      <w:r>
        <w:rPr>
          <w:spacing w:val="-3"/>
        </w:rPr>
        <w:t xml:space="preserve"> </w:t>
      </w:r>
      <w:r>
        <w:t>the</w:t>
      </w:r>
      <w:r>
        <w:rPr>
          <w:spacing w:val="-5"/>
        </w:rPr>
        <w:t xml:space="preserve"> </w:t>
      </w:r>
      <w:r>
        <w:rPr>
          <w:b/>
        </w:rPr>
        <w:t xml:space="preserve">SCC, </w:t>
      </w:r>
      <w:r>
        <w:t>the</w:t>
      </w:r>
      <w:r>
        <w:rPr>
          <w:spacing w:val="-2"/>
        </w:rPr>
        <w:t xml:space="preserve"> </w:t>
      </w:r>
      <w:r>
        <w:t>Procuring</w:t>
      </w:r>
      <w:r>
        <w:rPr>
          <w:spacing w:val="-3"/>
        </w:rPr>
        <w:t xml:space="preserve"> </w:t>
      </w:r>
      <w:r>
        <w:t>Entity</w:t>
      </w:r>
      <w:r>
        <w:rPr>
          <w:spacing w:val="-3"/>
        </w:rPr>
        <w:t xml:space="preserve"> </w:t>
      </w:r>
      <w:r>
        <w:t>shall</w:t>
      </w:r>
      <w:r>
        <w:rPr>
          <w:spacing w:val="-2"/>
        </w:rPr>
        <w:t xml:space="preserve"> </w:t>
      </w:r>
      <w:r>
        <w:t>pay to</w:t>
      </w:r>
      <w:r>
        <w:rPr>
          <w:spacing w:val="-3"/>
        </w:rPr>
        <w:t xml:space="preserve"> </w:t>
      </w:r>
      <w:r>
        <w:t>the</w:t>
      </w:r>
      <w:r>
        <w:rPr>
          <w:spacing w:val="-2"/>
        </w:rPr>
        <w:t xml:space="preserve"> </w:t>
      </w:r>
      <w:r>
        <w:t>Supplier</w:t>
      </w:r>
      <w:r>
        <w:rPr>
          <w:spacing w:val="-2"/>
        </w:rPr>
        <w:t xml:space="preserve"> </w:t>
      </w:r>
      <w:r>
        <w:t>interest</w:t>
      </w:r>
      <w:r>
        <w:rPr>
          <w:spacing w:val="-2"/>
        </w:rPr>
        <w:t xml:space="preserve"> </w:t>
      </w:r>
      <w:r>
        <w:t>on the</w:t>
      </w:r>
      <w:r>
        <w:rPr>
          <w:spacing w:val="-4"/>
        </w:rPr>
        <w:t xml:space="preserve"> </w:t>
      </w:r>
      <w:r>
        <w:t>amount of</w:t>
      </w:r>
      <w:r>
        <w:rPr>
          <w:spacing w:val="-1"/>
        </w:rPr>
        <w:t xml:space="preserve"> </w:t>
      </w:r>
      <w:r>
        <w:t>such delayed payment</w:t>
      </w:r>
      <w:r>
        <w:rPr>
          <w:spacing w:val="-1"/>
        </w:rPr>
        <w:t xml:space="preserve"> </w:t>
      </w:r>
      <w:r>
        <w:t>at</w:t>
      </w:r>
      <w:r>
        <w:rPr>
          <w:spacing w:val="-1"/>
        </w:rPr>
        <w:t xml:space="preserve"> </w:t>
      </w:r>
      <w:r>
        <w:t>the</w:t>
      </w:r>
      <w:r>
        <w:rPr>
          <w:spacing w:val="-1"/>
        </w:rPr>
        <w:t xml:space="preserve"> </w:t>
      </w:r>
      <w:r>
        <w:t>rate</w:t>
      </w:r>
      <w:r>
        <w:rPr>
          <w:spacing w:val="-1"/>
        </w:rPr>
        <w:t xml:space="preserve"> </w:t>
      </w:r>
      <w:r>
        <w:t>shown in</w:t>
      </w:r>
      <w:r>
        <w:rPr>
          <w:spacing w:val="-2"/>
        </w:rPr>
        <w:t xml:space="preserve"> </w:t>
      </w:r>
      <w:r>
        <w:t>the</w:t>
      </w:r>
      <w:r>
        <w:rPr>
          <w:spacing w:val="-1"/>
        </w:rPr>
        <w:t xml:space="preserve"> </w:t>
      </w:r>
      <w:r>
        <w:rPr>
          <w:b/>
        </w:rPr>
        <w:t xml:space="preserve">SCC, </w:t>
      </w:r>
      <w:r>
        <w:t>for</w:t>
      </w:r>
      <w:r>
        <w:rPr>
          <w:spacing w:val="-1"/>
        </w:rPr>
        <w:t xml:space="preserve"> </w:t>
      </w:r>
      <w:r>
        <w:t>the</w:t>
      </w:r>
      <w:r>
        <w:rPr>
          <w:spacing w:val="-4"/>
        </w:rPr>
        <w:t xml:space="preserve"> </w:t>
      </w:r>
      <w:r>
        <w:t>period of</w:t>
      </w:r>
      <w:r>
        <w:rPr>
          <w:spacing w:val="-1"/>
        </w:rPr>
        <w:t xml:space="preserve"> </w:t>
      </w:r>
      <w:r>
        <w:t>delay</w:t>
      </w:r>
      <w:r>
        <w:rPr>
          <w:spacing w:val="-2"/>
        </w:rPr>
        <w:t xml:space="preserve"> </w:t>
      </w:r>
      <w:r>
        <w:t>until payment has been made in full, whether before or after judgment or arbitrage award.</w:t>
      </w:r>
    </w:p>
    <w:p w:rsidR="00932E80" w:rsidRDefault="003256F9">
      <w:pPr>
        <w:pStyle w:val="ListParagraph"/>
        <w:numPr>
          <w:ilvl w:val="0"/>
          <w:numId w:val="8"/>
        </w:numPr>
        <w:tabs>
          <w:tab w:val="left" w:pos="1394"/>
        </w:tabs>
        <w:spacing w:before="182"/>
        <w:ind w:hanging="566"/>
        <w:rPr>
          <w:b/>
          <w:sz w:val="24"/>
        </w:rPr>
      </w:pPr>
      <w:r>
        <w:rPr>
          <w:b/>
          <w:spacing w:val="-4"/>
          <w:sz w:val="24"/>
        </w:rPr>
        <w:t>Taxes</w:t>
      </w:r>
      <w:r>
        <w:rPr>
          <w:b/>
          <w:spacing w:val="-8"/>
          <w:sz w:val="24"/>
        </w:rPr>
        <w:t xml:space="preserve"> </w:t>
      </w:r>
      <w:r>
        <w:rPr>
          <w:b/>
          <w:spacing w:val="-4"/>
          <w:sz w:val="24"/>
        </w:rPr>
        <w:t>and</w:t>
      </w:r>
      <w:r>
        <w:rPr>
          <w:b/>
          <w:spacing w:val="-7"/>
          <w:sz w:val="24"/>
        </w:rPr>
        <w:t xml:space="preserve"> </w:t>
      </w:r>
      <w:r>
        <w:rPr>
          <w:b/>
          <w:spacing w:val="-4"/>
          <w:sz w:val="24"/>
        </w:rPr>
        <w:t>Duties</w:t>
      </w:r>
    </w:p>
    <w:p w:rsidR="00932E80" w:rsidRDefault="003256F9">
      <w:pPr>
        <w:pStyle w:val="ListParagraph"/>
        <w:numPr>
          <w:ilvl w:val="1"/>
          <w:numId w:val="8"/>
        </w:numPr>
        <w:tabs>
          <w:tab w:val="left" w:pos="1373"/>
        </w:tabs>
        <w:spacing w:before="179"/>
        <w:ind w:left="1373" w:hanging="565"/>
      </w:pPr>
      <w:r>
        <w:t>All</w:t>
      </w:r>
      <w:r>
        <w:rPr>
          <w:spacing w:val="-6"/>
        </w:rPr>
        <w:t xml:space="preserve"> </w:t>
      </w:r>
      <w:r>
        <w:t>price</w:t>
      </w:r>
      <w:r>
        <w:rPr>
          <w:spacing w:val="-5"/>
        </w:rPr>
        <w:t xml:space="preserve"> </w:t>
      </w:r>
      <w:r>
        <w:t>is</w:t>
      </w:r>
      <w:r>
        <w:rPr>
          <w:spacing w:val="-3"/>
        </w:rPr>
        <w:t xml:space="preserve"> </w:t>
      </w:r>
      <w:r>
        <w:t>inclusive</w:t>
      </w:r>
      <w:r>
        <w:rPr>
          <w:spacing w:val="-5"/>
        </w:rPr>
        <w:t xml:space="preserve"> </w:t>
      </w:r>
      <w:r>
        <w:t>of</w:t>
      </w:r>
      <w:r>
        <w:rPr>
          <w:spacing w:val="-5"/>
        </w:rPr>
        <w:t xml:space="preserve"> </w:t>
      </w:r>
      <w:r>
        <w:t>applicable</w:t>
      </w:r>
      <w:r>
        <w:rPr>
          <w:spacing w:val="-3"/>
        </w:rPr>
        <w:t xml:space="preserve"> </w:t>
      </w:r>
      <w:r>
        <w:t>taxes</w:t>
      </w:r>
      <w:r>
        <w:rPr>
          <w:spacing w:val="-5"/>
        </w:rPr>
        <w:t xml:space="preserve"> </w:t>
      </w:r>
      <w:r>
        <w:t>and</w:t>
      </w:r>
      <w:r>
        <w:rPr>
          <w:spacing w:val="-3"/>
        </w:rPr>
        <w:t xml:space="preserve"> </w:t>
      </w:r>
      <w:r>
        <w:rPr>
          <w:spacing w:val="-2"/>
        </w:rPr>
        <w:t>duties.</w:t>
      </w:r>
    </w:p>
    <w:p w:rsidR="00932E80" w:rsidRDefault="003256F9">
      <w:pPr>
        <w:pStyle w:val="ListParagraph"/>
        <w:numPr>
          <w:ilvl w:val="0"/>
          <w:numId w:val="8"/>
        </w:numPr>
        <w:tabs>
          <w:tab w:val="left" w:pos="1394"/>
        </w:tabs>
        <w:spacing w:before="180"/>
        <w:ind w:hanging="566"/>
        <w:rPr>
          <w:b/>
          <w:sz w:val="24"/>
        </w:rPr>
      </w:pPr>
      <w:r>
        <w:rPr>
          <w:b/>
          <w:spacing w:val="-5"/>
          <w:sz w:val="24"/>
        </w:rPr>
        <w:t>Performance</w:t>
      </w:r>
      <w:r>
        <w:rPr>
          <w:b/>
          <w:spacing w:val="1"/>
          <w:sz w:val="24"/>
        </w:rPr>
        <w:t xml:space="preserve"> </w:t>
      </w:r>
      <w:r>
        <w:rPr>
          <w:b/>
          <w:spacing w:val="-2"/>
          <w:sz w:val="24"/>
        </w:rPr>
        <w:t>Security</w:t>
      </w:r>
    </w:p>
    <w:p w:rsidR="00932E80" w:rsidRDefault="003256F9">
      <w:pPr>
        <w:pStyle w:val="ListParagraph"/>
        <w:numPr>
          <w:ilvl w:val="1"/>
          <w:numId w:val="8"/>
        </w:numPr>
        <w:tabs>
          <w:tab w:val="left" w:pos="1373"/>
          <w:tab w:val="left" w:pos="1377"/>
        </w:tabs>
        <w:spacing w:before="179"/>
        <w:ind w:right="423"/>
        <w:rPr>
          <w:b/>
        </w:rPr>
      </w:pPr>
      <w:r>
        <w:t>If required as specified in the SCC, the Supplier shall, within twenty-one (21) days of the notification</w:t>
      </w:r>
      <w:r>
        <w:rPr>
          <w:spacing w:val="-5"/>
        </w:rPr>
        <w:t xml:space="preserve"> </w:t>
      </w:r>
      <w:r>
        <w:t>of</w:t>
      </w:r>
      <w:r>
        <w:rPr>
          <w:spacing w:val="-4"/>
        </w:rPr>
        <w:t xml:space="preserve"> </w:t>
      </w:r>
      <w:r>
        <w:t>contract</w:t>
      </w:r>
      <w:r>
        <w:rPr>
          <w:spacing w:val="-4"/>
        </w:rPr>
        <w:t xml:space="preserve"> </w:t>
      </w:r>
      <w:r>
        <w:t>award,</w:t>
      </w:r>
      <w:r>
        <w:rPr>
          <w:spacing w:val="-2"/>
        </w:rPr>
        <w:t xml:space="preserve"> </w:t>
      </w:r>
      <w:r>
        <w:t>provide</w:t>
      </w:r>
      <w:r>
        <w:rPr>
          <w:spacing w:val="-4"/>
        </w:rPr>
        <w:t xml:space="preserve"> </w:t>
      </w:r>
      <w:r>
        <w:t>a</w:t>
      </w:r>
      <w:r>
        <w:rPr>
          <w:spacing w:val="-4"/>
        </w:rPr>
        <w:t xml:space="preserve"> </w:t>
      </w:r>
      <w:r>
        <w:t>performance</w:t>
      </w:r>
      <w:r>
        <w:rPr>
          <w:spacing w:val="-2"/>
        </w:rPr>
        <w:t xml:space="preserve"> </w:t>
      </w:r>
      <w:r>
        <w:t>security</w:t>
      </w:r>
      <w:r>
        <w:rPr>
          <w:spacing w:val="-5"/>
        </w:rPr>
        <w:t xml:space="preserve"> </w:t>
      </w:r>
      <w:r>
        <w:t>for</w:t>
      </w:r>
      <w:r>
        <w:rPr>
          <w:spacing w:val="-4"/>
        </w:rPr>
        <w:t xml:space="preserve"> </w:t>
      </w:r>
      <w:r>
        <w:t>the</w:t>
      </w:r>
      <w:r>
        <w:rPr>
          <w:spacing w:val="-2"/>
        </w:rPr>
        <w:t xml:space="preserve"> </w:t>
      </w:r>
      <w:r>
        <w:t>performance</w:t>
      </w:r>
      <w:r>
        <w:rPr>
          <w:spacing w:val="-4"/>
        </w:rPr>
        <w:t xml:space="preserve"> </w:t>
      </w:r>
      <w:r>
        <w:t>of</w:t>
      </w:r>
      <w:r>
        <w:rPr>
          <w:spacing w:val="-1"/>
        </w:rPr>
        <w:t xml:space="preserve"> </w:t>
      </w:r>
      <w:r>
        <w:t>the</w:t>
      </w:r>
      <w:r>
        <w:rPr>
          <w:spacing w:val="-2"/>
        </w:rPr>
        <w:t xml:space="preserve"> </w:t>
      </w:r>
      <w:r>
        <w:t xml:space="preserve">Contract in the amount specified in the </w:t>
      </w:r>
      <w:r>
        <w:rPr>
          <w:b/>
        </w:rPr>
        <w:t>SCC in line with Public Procurement Regulations of 2022 section184(3).</w:t>
      </w:r>
    </w:p>
    <w:p w:rsidR="00932E80" w:rsidRDefault="003256F9">
      <w:pPr>
        <w:pStyle w:val="ListParagraph"/>
        <w:numPr>
          <w:ilvl w:val="1"/>
          <w:numId w:val="8"/>
        </w:numPr>
        <w:tabs>
          <w:tab w:val="left" w:pos="1373"/>
          <w:tab w:val="left" w:pos="1377"/>
        </w:tabs>
        <w:spacing w:before="241"/>
        <w:ind w:right="596"/>
      </w:pPr>
      <w:r>
        <w:t>The proceeds of the Performance Security shall be payable to the Procuring Entity as compensation</w:t>
      </w:r>
      <w:r>
        <w:rPr>
          <w:spacing w:val="-6"/>
        </w:rPr>
        <w:t xml:space="preserve"> </w:t>
      </w:r>
      <w:r>
        <w:t>for</w:t>
      </w:r>
      <w:r>
        <w:rPr>
          <w:spacing w:val="-4"/>
        </w:rPr>
        <w:t xml:space="preserve"> </w:t>
      </w:r>
      <w:r>
        <w:t>any</w:t>
      </w:r>
      <w:r>
        <w:rPr>
          <w:spacing w:val="-2"/>
        </w:rPr>
        <w:t xml:space="preserve"> </w:t>
      </w:r>
      <w:r>
        <w:t>loss</w:t>
      </w:r>
      <w:r>
        <w:rPr>
          <w:spacing w:val="-4"/>
        </w:rPr>
        <w:t xml:space="preserve"> </w:t>
      </w:r>
      <w:r>
        <w:t>resulting</w:t>
      </w:r>
      <w:r>
        <w:rPr>
          <w:spacing w:val="-2"/>
        </w:rPr>
        <w:t xml:space="preserve"> </w:t>
      </w:r>
      <w:r>
        <w:t>from</w:t>
      </w:r>
      <w:r>
        <w:rPr>
          <w:spacing w:val="-4"/>
        </w:rPr>
        <w:t xml:space="preserve"> </w:t>
      </w:r>
      <w:r>
        <w:t>the</w:t>
      </w:r>
      <w:r>
        <w:rPr>
          <w:spacing w:val="-4"/>
        </w:rPr>
        <w:t xml:space="preserve"> </w:t>
      </w:r>
      <w:r>
        <w:t>Supplier’s</w:t>
      </w:r>
      <w:r>
        <w:rPr>
          <w:spacing w:val="-2"/>
        </w:rPr>
        <w:t xml:space="preserve"> </w:t>
      </w:r>
      <w:r>
        <w:t>failure</w:t>
      </w:r>
      <w:r>
        <w:rPr>
          <w:spacing w:val="-4"/>
        </w:rPr>
        <w:t xml:space="preserve"> </w:t>
      </w:r>
      <w:r>
        <w:t>to</w:t>
      </w:r>
      <w:r>
        <w:rPr>
          <w:spacing w:val="-4"/>
        </w:rPr>
        <w:t xml:space="preserve"> </w:t>
      </w:r>
      <w:r>
        <w:t>complete</w:t>
      </w:r>
      <w:r>
        <w:rPr>
          <w:spacing w:val="-4"/>
        </w:rPr>
        <w:t xml:space="preserve"> </w:t>
      </w:r>
      <w:r>
        <w:t>its</w:t>
      </w:r>
      <w:r>
        <w:rPr>
          <w:spacing w:val="-4"/>
        </w:rPr>
        <w:t xml:space="preserve"> </w:t>
      </w:r>
      <w:r>
        <w:t>obligations</w:t>
      </w:r>
      <w:r>
        <w:rPr>
          <w:spacing w:val="-2"/>
        </w:rPr>
        <w:t xml:space="preserve"> </w:t>
      </w:r>
      <w:r>
        <w:t>under the Contract.</w:t>
      </w:r>
    </w:p>
    <w:p w:rsidR="00932E80" w:rsidRDefault="003256F9">
      <w:pPr>
        <w:pStyle w:val="ListParagraph"/>
        <w:numPr>
          <w:ilvl w:val="1"/>
          <w:numId w:val="8"/>
        </w:numPr>
        <w:tabs>
          <w:tab w:val="left" w:pos="1373"/>
          <w:tab w:val="left" w:pos="1377"/>
        </w:tabs>
        <w:spacing w:before="239"/>
        <w:ind w:right="713"/>
      </w:pPr>
      <w:r>
        <w:t>As specified in the SCC, the Performance Security, if required, shall be in one of the format stipulated</w:t>
      </w:r>
      <w:r>
        <w:rPr>
          <w:spacing w:val="-4"/>
        </w:rPr>
        <w:t xml:space="preserve"> </w:t>
      </w:r>
      <w:r>
        <w:t>by</w:t>
      </w:r>
      <w:r>
        <w:rPr>
          <w:spacing w:val="-4"/>
        </w:rPr>
        <w:t xml:space="preserve"> </w:t>
      </w:r>
      <w:r>
        <w:t>the</w:t>
      </w:r>
      <w:r>
        <w:rPr>
          <w:spacing w:val="-3"/>
        </w:rPr>
        <w:t xml:space="preserve"> </w:t>
      </w:r>
      <w:r>
        <w:t>Procuring</w:t>
      </w:r>
      <w:r>
        <w:rPr>
          <w:spacing w:val="-2"/>
        </w:rPr>
        <w:t xml:space="preserve"> </w:t>
      </w:r>
      <w:r>
        <w:t>Entity</w:t>
      </w:r>
      <w:r>
        <w:rPr>
          <w:spacing w:val="-2"/>
        </w:rPr>
        <w:t xml:space="preserve"> </w:t>
      </w:r>
      <w:r>
        <w:t>in</w:t>
      </w:r>
      <w:r>
        <w:rPr>
          <w:spacing w:val="-4"/>
        </w:rPr>
        <w:t xml:space="preserve"> </w:t>
      </w:r>
      <w:r>
        <w:t>the</w:t>
      </w:r>
      <w:r>
        <w:rPr>
          <w:spacing w:val="-3"/>
        </w:rPr>
        <w:t xml:space="preserve"> </w:t>
      </w:r>
      <w:r>
        <w:rPr>
          <w:b/>
        </w:rPr>
        <w:t>SCC,</w:t>
      </w:r>
      <w:r>
        <w:rPr>
          <w:b/>
          <w:spacing w:val="-2"/>
        </w:rPr>
        <w:t xml:space="preserve"> </w:t>
      </w:r>
      <w:r>
        <w:t>or</w:t>
      </w:r>
      <w:r>
        <w:rPr>
          <w:spacing w:val="-3"/>
        </w:rPr>
        <w:t xml:space="preserve"> </w:t>
      </w:r>
      <w:r>
        <w:t>in</w:t>
      </w:r>
      <w:r>
        <w:rPr>
          <w:spacing w:val="-4"/>
        </w:rPr>
        <w:t xml:space="preserve"> </w:t>
      </w:r>
      <w:r>
        <w:t>another</w:t>
      </w:r>
      <w:r>
        <w:rPr>
          <w:spacing w:val="-3"/>
        </w:rPr>
        <w:t xml:space="preserve"> </w:t>
      </w:r>
      <w:r>
        <w:t>format</w:t>
      </w:r>
      <w:r>
        <w:rPr>
          <w:spacing w:val="-1"/>
        </w:rPr>
        <w:t xml:space="preserve"> </w:t>
      </w:r>
      <w:r>
        <w:t>acceptable</w:t>
      </w:r>
      <w:r>
        <w:rPr>
          <w:spacing w:val="-3"/>
        </w:rPr>
        <w:t xml:space="preserve"> </w:t>
      </w:r>
      <w:r>
        <w:t>to</w:t>
      </w:r>
      <w:r>
        <w:rPr>
          <w:spacing w:val="-2"/>
        </w:rPr>
        <w:t xml:space="preserve"> </w:t>
      </w:r>
      <w:r>
        <w:t>the</w:t>
      </w:r>
      <w:r>
        <w:rPr>
          <w:spacing w:val="-2"/>
        </w:rPr>
        <w:t xml:space="preserve"> </w:t>
      </w:r>
      <w:r>
        <w:t xml:space="preserve">Procuring </w:t>
      </w:r>
      <w:r>
        <w:rPr>
          <w:spacing w:val="-2"/>
        </w:rPr>
        <w:t>Entity.</w:t>
      </w:r>
    </w:p>
    <w:p w:rsidR="00932E80" w:rsidRDefault="003256F9">
      <w:pPr>
        <w:pStyle w:val="ListParagraph"/>
        <w:numPr>
          <w:ilvl w:val="1"/>
          <w:numId w:val="8"/>
        </w:numPr>
        <w:tabs>
          <w:tab w:val="left" w:pos="1373"/>
          <w:tab w:val="left" w:pos="1377"/>
        </w:tabs>
        <w:spacing w:before="240"/>
        <w:ind w:right="385"/>
      </w:pPr>
      <w:r>
        <w:t>The</w:t>
      </w:r>
      <w:r>
        <w:rPr>
          <w:spacing w:val="-3"/>
        </w:rPr>
        <w:t xml:space="preserve"> </w:t>
      </w:r>
      <w:r>
        <w:t>Performance</w:t>
      </w:r>
      <w:r>
        <w:rPr>
          <w:spacing w:val="-3"/>
        </w:rPr>
        <w:t xml:space="preserve"> </w:t>
      </w:r>
      <w:r>
        <w:t>Security</w:t>
      </w:r>
      <w:r>
        <w:rPr>
          <w:spacing w:val="-1"/>
        </w:rPr>
        <w:t xml:space="preserve"> </w:t>
      </w:r>
      <w:r>
        <w:t>shall</w:t>
      </w:r>
      <w:r>
        <w:rPr>
          <w:spacing w:val="-3"/>
        </w:rPr>
        <w:t xml:space="preserve"> </w:t>
      </w:r>
      <w:r>
        <w:t>be</w:t>
      </w:r>
      <w:r>
        <w:rPr>
          <w:spacing w:val="-3"/>
        </w:rPr>
        <w:t xml:space="preserve"> </w:t>
      </w:r>
      <w:r>
        <w:t>discharged</w:t>
      </w:r>
      <w:r>
        <w:rPr>
          <w:spacing w:val="-1"/>
        </w:rPr>
        <w:t xml:space="preserve"> </w:t>
      </w:r>
      <w:r>
        <w:t>by</w:t>
      </w:r>
      <w:r>
        <w:rPr>
          <w:spacing w:val="-1"/>
        </w:rPr>
        <w:t xml:space="preserve"> </w:t>
      </w:r>
      <w:r>
        <w:t>the</w:t>
      </w:r>
      <w:r>
        <w:rPr>
          <w:spacing w:val="-6"/>
        </w:rPr>
        <w:t xml:space="preserve"> </w:t>
      </w:r>
      <w:r>
        <w:t>Procuring</w:t>
      </w:r>
      <w:r>
        <w:rPr>
          <w:spacing w:val="-1"/>
        </w:rPr>
        <w:t xml:space="preserve"> </w:t>
      </w:r>
      <w:r>
        <w:t>Entity</w:t>
      </w:r>
      <w:r>
        <w:rPr>
          <w:spacing w:val="-4"/>
        </w:rPr>
        <w:t xml:space="preserve"> </w:t>
      </w:r>
      <w:r>
        <w:t>and</w:t>
      </w:r>
      <w:r>
        <w:rPr>
          <w:spacing w:val="-4"/>
        </w:rPr>
        <w:t xml:space="preserve"> </w:t>
      </w:r>
      <w:r>
        <w:t>returned</w:t>
      </w:r>
      <w:r>
        <w:rPr>
          <w:spacing w:val="-4"/>
        </w:rPr>
        <w:t xml:space="preserve"> </w:t>
      </w:r>
      <w:r>
        <w:t>to</w:t>
      </w:r>
      <w:r>
        <w:rPr>
          <w:spacing w:val="-1"/>
        </w:rPr>
        <w:t xml:space="preserve"> </w:t>
      </w:r>
      <w:r>
        <w:t>the</w:t>
      </w:r>
      <w:r>
        <w:rPr>
          <w:spacing w:val="-6"/>
        </w:rPr>
        <w:t xml:space="preserve"> </w:t>
      </w:r>
      <w:r>
        <w:t>Supplier not later than twenty-eight (28) days following the date of Completion of the Supplier’s performance obligations under the Contract, including any warranty obligations, unless specified</w:t>
      </w:r>
    </w:p>
    <w:p w:rsidR="00932E80" w:rsidRDefault="00932E80">
      <w:pPr>
        <w:pStyle w:val="ListParagraph"/>
        <w:sectPr w:rsidR="00932E80">
          <w:headerReference w:type="default" r:id="rId65"/>
          <w:pgSz w:w="12240" w:h="15840"/>
          <w:pgMar w:top="700" w:right="1080" w:bottom="280" w:left="720" w:header="432" w:footer="0" w:gutter="0"/>
          <w:cols w:space="720"/>
        </w:sectPr>
      </w:pPr>
    </w:p>
    <w:p w:rsidR="00932E80" w:rsidRDefault="00932E80">
      <w:pPr>
        <w:pStyle w:val="BodyText"/>
      </w:pPr>
    </w:p>
    <w:p w:rsidR="00932E80" w:rsidRDefault="00932E80">
      <w:pPr>
        <w:pStyle w:val="BodyText"/>
        <w:spacing w:before="227"/>
      </w:pPr>
    </w:p>
    <w:p w:rsidR="00932E80" w:rsidRDefault="003256F9">
      <w:pPr>
        <w:pStyle w:val="BodyText"/>
        <w:ind w:left="1377"/>
        <w:rPr>
          <w:b/>
        </w:rPr>
      </w:pPr>
      <w:r>
        <w:t>otherwise</w:t>
      </w:r>
      <w:r>
        <w:rPr>
          <w:spacing w:val="-5"/>
        </w:rPr>
        <w:t xml:space="preserve"> </w:t>
      </w:r>
      <w:r>
        <w:t>in</w:t>
      </w:r>
      <w:r>
        <w:rPr>
          <w:spacing w:val="-4"/>
        </w:rPr>
        <w:t xml:space="preserve"> </w:t>
      </w:r>
      <w:r>
        <w:t>the</w:t>
      </w:r>
      <w:r>
        <w:rPr>
          <w:spacing w:val="-4"/>
        </w:rPr>
        <w:t xml:space="preserve"> </w:t>
      </w:r>
      <w:r>
        <w:rPr>
          <w:b/>
          <w:spacing w:val="-4"/>
        </w:rPr>
        <w:t>SCC.</w:t>
      </w:r>
    </w:p>
    <w:p w:rsidR="00932E80" w:rsidRDefault="003256F9">
      <w:pPr>
        <w:pStyle w:val="ListParagraph"/>
        <w:numPr>
          <w:ilvl w:val="0"/>
          <w:numId w:val="8"/>
        </w:numPr>
        <w:tabs>
          <w:tab w:val="left" w:pos="1394"/>
        </w:tabs>
        <w:spacing w:before="179"/>
        <w:ind w:hanging="566"/>
        <w:rPr>
          <w:b/>
          <w:sz w:val="24"/>
        </w:rPr>
      </w:pPr>
      <w:r>
        <w:rPr>
          <w:b/>
          <w:spacing w:val="-2"/>
          <w:sz w:val="24"/>
        </w:rPr>
        <w:t>Copyright</w:t>
      </w:r>
    </w:p>
    <w:p w:rsidR="00932E80" w:rsidRDefault="003256F9">
      <w:pPr>
        <w:pStyle w:val="ListParagraph"/>
        <w:numPr>
          <w:ilvl w:val="1"/>
          <w:numId w:val="8"/>
        </w:numPr>
        <w:tabs>
          <w:tab w:val="left" w:pos="1373"/>
          <w:tab w:val="left" w:pos="1377"/>
        </w:tabs>
        <w:spacing w:before="180"/>
        <w:ind w:right="517"/>
      </w:pPr>
      <w:r>
        <w:t>The copyright in all drawings, documents, and other materials containing data and information furnished</w:t>
      </w:r>
      <w:r>
        <w:rPr>
          <w:spacing w:val="-5"/>
        </w:rPr>
        <w:t xml:space="preserve"> </w:t>
      </w:r>
      <w:r>
        <w:t>to the</w:t>
      </w:r>
      <w:r>
        <w:rPr>
          <w:spacing w:val="-2"/>
        </w:rPr>
        <w:t xml:space="preserve"> </w:t>
      </w:r>
      <w:r>
        <w:t>Procuring</w:t>
      </w:r>
      <w:r>
        <w:rPr>
          <w:spacing w:val="-3"/>
        </w:rPr>
        <w:t xml:space="preserve"> </w:t>
      </w:r>
      <w:r>
        <w:t>Entity</w:t>
      </w:r>
      <w:r>
        <w:rPr>
          <w:spacing w:val="-3"/>
        </w:rPr>
        <w:t xml:space="preserve"> </w:t>
      </w:r>
      <w:r>
        <w:t>by the</w:t>
      </w:r>
      <w:r>
        <w:rPr>
          <w:spacing w:val="-5"/>
        </w:rPr>
        <w:t xml:space="preserve"> </w:t>
      </w:r>
      <w:r>
        <w:t>Supplier</w:t>
      </w:r>
      <w:r>
        <w:rPr>
          <w:spacing w:val="-2"/>
        </w:rPr>
        <w:t xml:space="preserve"> </w:t>
      </w:r>
      <w:r>
        <w:t>herein</w:t>
      </w:r>
      <w:r>
        <w:rPr>
          <w:spacing w:val="-3"/>
        </w:rPr>
        <w:t xml:space="preserve"> </w:t>
      </w:r>
      <w:r>
        <w:t>shall</w:t>
      </w:r>
      <w:r>
        <w:rPr>
          <w:spacing w:val="-2"/>
        </w:rPr>
        <w:t xml:space="preserve"> </w:t>
      </w:r>
      <w:r>
        <w:t>remain vested</w:t>
      </w:r>
      <w:r>
        <w:rPr>
          <w:spacing w:val="-3"/>
        </w:rPr>
        <w:t xml:space="preserve"> </w:t>
      </w:r>
      <w:r>
        <w:t>in</w:t>
      </w:r>
      <w:r>
        <w:rPr>
          <w:spacing w:val="-3"/>
        </w:rPr>
        <w:t xml:space="preserve"> </w:t>
      </w:r>
      <w:r>
        <w:t>the</w:t>
      </w:r>
      <w:r>
        <w:rPr>
          <w:spacing w:val="-2"/>
        </w:rPr>
        <w:t xml:space="preserve"> </w:t>
      </w:r>
      <w:r>
        <w:t>Supplier,</w:t>
      </w:r>
      <w:r>
        <w:rPr>
          <w:spacing w:val="-3"/>
        </w:rPr>
        <w:t xml:space="preserve"> </w:t>
      </w:r>
      <w:r>
        <w:t>or, if they are furnished to the Procuring Entity directly or through the Supplier by any third party, including</w:t>
      </w:r>
      <w:r>
        <w:rPr>
          <w:spacing w:val="-2"/>
        </w:rPr>
        <w:t xml:space="preserve"> </w:t>
      </w:r>
      <w:r>
        <w:t>suppliers</w:t>
      </w:r>
      <w:r>
        <w:rPr>
          <w:spacing w:val="-1"/>
        </w:rPr>
        <w:t xml:space="preserve"> </w:t>
      </w:r>
      <w:r>
        <w:t>of</w:t>
      </w:r>
      <w:r>
        <w:rPr>
          <w:spacing w:val="-1"/>
        </w:rPr>
        <w:t xml:space="preserve"> </w:t>
      </w:r>
      <w:r>
        <w:t>materials,</w:t>
      </w:r>
      <w:r>
        <w:rPr>
          <w:spacing w:val="-2"/>
        </w:rPr>
        <w:t xml:space="preserve"> </w:t>
      </w:r>
      <w:r>
        <w:t>the</w:t>
      </w:r>
      <w:r>
        <w:rPr>
          <w:spacing w:val="-1"/>
        </w:rPr>
        <w:t xml:space="preserve"> </w:t>
      </w:r>
      <w:r>
        <w:t>copyright in</w:t>
      </w:r>
      <w:r>
        <w:rPr>
          <w:spacing w:val="-2"/>
        </w:rPr>
        <w:t xml:space="preserve"> </w:t>
      </w:r>
      <w:r>
        <w:t>such</w:t>
      </w:r>
      <w:r>
        <w:rPr>
          <w:spacing w:val="-2"/>
        </w:rPr>
        <w:t xml:space="preserve"> </w:t>
      </w:r>
      <w:r>
        <w:t>materials</w:t>
      </w:r>
      <w:r>
        <w:rPr>
          <w:spacing w:val="-1"/>
        </w:rPr>
        <w:t xml:space="preserve"> </w:t>
      </w:r>
      <w:r>
        <w:t>shall</w:t>
      </w:r>
      <w:r>
        <w:rPr>
          <w:spacing w:val="-1"/>
        </w:rPr>
        <w:t xml:space="preserve"> </w:t>
      </w:r>
      <w:r>
        <w:t>remain</w:t>
      </w:r>
      <w:r>
        <w:rPr>
          <w:spacing w:val="-2"/>
        </w:rPr>
        <w:t xml:space="preserve"> </w:t>
      </w:r>
      <w:r>
        <w:t>vested</w:t>
      </w:r>
      <w:r>
        <w:rPr>
          <w:spacing w:val="-2"/>
        </w:rPr>
        <w:t xml:space="preserve"> </w:t>
      </w:r>
      <w:r>
        <w:t>in such</w:t>
      </w:r>
      <w:r>
        <w:rPr>
          <w:spacing w:val="-2"/>
        </w:rPr>
        <w:t xml:space="preserve"> </w:t>
      </w:r>
      <w:r>
        <w:t xml:space="preserve">third </w:t>
      </w:r>
      <w:r>
        <w:rPr>
          <w:spacing w:val="-4"/>
        </w:rPr>
        <w:t>party</w:t>
      </w:r>
    </w:p>
    <w:p w:rsidR="00932E80" w:rsidRDefault="003256F9">
      <w:pPr>
        <w:pStyle w:val="ListParagraph"/>
        <w:numPr>
          <w:ilvl w:val="0"/>
          <w:numId w:val="8"/>
        </w:numPr>
        <w:tabs>
          <w:tab w:val="left" w:pos="1394"/>
        </w:tabs>
        <w:spacing w:before="180"/>
        <w:ind w:hanging="566"/>
        <w:rPr>
          <w:b/>
          <w:sz w:val="24"/>
        </w:rPr>
      </w:pPr>
      <w:r>
        <w:rPr>
          <w:b/>
          <w:spacing w:val="-5"/>
          <w:sz w:val="24"/>
        </w:rPr>
        <w:t>Confidential</w:t>
      </w:r>
      <w:r>
        <w:rPr>
          <w:b/>
          <w:spacing w:val="3"/>
          <w:sz w:val="24"/>
        </w:rPr>
        <w:t xml:space="preserve"> </w:t>
      </w:r>
      <w:r>
        <w:rPr>
          <w:b/>
          <w:spacing w:val="-2"/>
          <w:sz w:val="24"/>
        </w:rPr>
        <w:t>Information</w:t>
      </w:r>
    </w:p>
    <w:p w:rsidR="00932E80" w:rsidRDefault="003256F9">
      <w:pPr>
        <w:pStyle w:val="ListParagraph"/>
        <w:numPr>
          <w:ilvl w:val="1"/>
          <w:numId w:val="8"/>
        </w:numPr>
        <w:tabs>
          <w:tab w:val="left" w:pos="1373"/>
          <w:tab w:val="left" w:pos="1377"/>
        </w:tabs>
        <w:spacing w:before="180"/>
        <w:ind w:right="402"/>
      </w:pPr>
      <w:r>
        <w:t>The Procuring Entity and the Supplier shall keep confidential and shall not, without the written consent of the other party hereto, divulge to any third party any documents, data, or other information furnished directly or indirectly by the other party hereto in connection with the Contract,</w:t>
      </w:r>
      <w:r>
        <w:rPr>
          <w:spacing w:val="-4"/>
        </w:rPr>
        <w:t xml:space="preserve"> </w:t>
      </w:r>
      <w:r>
        <w:t>whether</w:t>
      </w:r>
      <w:r>
        <w:rPr>
          <w:spacing w:val="-3"/>
        </w:rPr>
        <w:t xml:space="preserve"> </w:t>
      </w:r>
      <w:r>
        <w:t>such</w:t>
      </w:r>
      <w:r>
        <w:rPr>
          <w:spacing w:val="-4"/>
        </w:rPr>
        <w:t xml:space="preserve"> </w:t>
      </w:r>
      <w:r>
        <w:t>information</w:t>
      </w:r>
      <w:r>
        <w:rPr>
          <w:spacing w:val="-1"/>
        </w:rPr>
        <w:t xml:space="preserve"> </w:t>
      </w:r>
      <w:r>
        <w:t>has</w:t>
      </w:r>
      <w:r>
        <w:rPr>
          <w:spacing w:val="-3"/>
        </w:rPr>
        <w:t xml:space="preserve"> </w:t>
      </w:r>
      <w:r>
        <w:t>been</w:t>
      </w:r>
      <w:r>
        <w:rPr>
          <w:spacing w:val="-4"/>
        </w:rPr>
        <w:t xml:space="preserve"> </w:t>
      </w:r>
      <w:r>
        <w:t>furnished</w:t>
      </w:r>
      <w:r>
        <w:rPr>
          <w:spacing w:val="-4"/>
        </w:rPr>
        <w:t xml:space="preserve"> </w:t>
      </w:r>
      <w:r>
        <w:t>prior</w:t>
      </w:r>
      <w:r>
        <w:rPr>
          <w:spacing w:val="-3"/>
        </w:rPr>
        <w:t xml:space="preserve"> </w:t>
      </w:r>
      <w:r>
        <w:t>to,</w:t>
      </w:r>
      <w:r>
        <w:rPr>
          <w:spacing w:val="-4"/>
        </w:rPr>
        <w:t xml:space="preserve"> </w:t>
      </w:r>
      <w:r>
        <w:t>during</w:t>
      </w:r>
      <w:r>
        <w:rPr>
          <w:spacing w:val="-4"/>
        </w:rPr>
        <w:t xml:space="preserve"> </w:t>
      </w:r>
      <w:r>
        <w:t>or following</w:t>
      </w:r>
      <w:r>
        <w:rPr>
          <w:spacing w:val="-4"/>
        </w:rPr>
        <w:t xml:space="preserve"> </w:t>
      </w:r>
      <w:r>
        <w:t>completion</w:t>
      </w:r>
      <w:r>
        <w:rPr>
          <w:spacing w:val="-1"/>
        </w:rPr>
        <w:t xml:space="preserve"> </w:t>
      </w:r>
      <w:r>
        <w:t>or termination of the Contract.</w:t>
      </w:r>
      <w:r>
        <w:rPr>
          <w:spacing w:val="40"/>
        </w:rPr>
        <w:t xml:space="preserve"> </w:t>
      </w:r>
      <w:r>
        <w:t>Notwithstanding the above, the Supplier may furnish to its Subcontractor such documents, data, and other information it receives from the Procuring Entity to</w:t>
      </w:r>
      <w:r>
        <w:rPr>
          <w:spacing w:val="-4"/>
        </w:rPr>
        <w:t xml:space="preserve"> </w:t>
      </w:r>
      <w:r>
        <w:t>the</w:t>
      </w:r>
      <w:r>
        <w:rPr>
          <w:spacing w:val="-6"/>
        </w:rPr>
        <w:t xml:space="preserve"> </w:t>
      </w:r>
      <w:r>
        <w:t>extent required</w:t>
      </w:r>
      <w:r>
        <w:rPr>
          <w:spacing w:val="-4"/>
        </w:rPr>
        <w:t xml:space="preserve"> </w:t>
      </w:r>
      <w:r>
        <w:t>for</w:t>
      </w:r>
      <w:r>
        <w:rPr>
          <w:spacing w:val="-5"/>
        </w:rPr>
        <w:t xml:space="preserve"> </w:t>
      </w:r>
      <w:r>
        <w:t>the</w:t>
      </w:r>
      <w:r>
        <w:rPr>
          <w:spacing w:val="-3"/>
        </w:rPr>
        <w:t xml:space="preserve"> </w:t>
      </w:r>
      <w:r>
        <w:t>Subcontractor to</w:t>
      </w:r>
      <w:r>
        <w:rPr>
          <w:spacing w:val="-4"/>
        </w:rPr>
        <w:t xml:space="preserve"> </w:t>
      </w:r>
      <w:r>
        <w:t>perform</w:t>
      </w:r>
      <w:r>
        <w:rPr>
          <w:spacing w:val="-3"/>
        </w:rPr>
        <w:t xml:space="preserve"> </w:t>
      </w:r>
      <w:r>
        <w:t>its</w:t>
      </w:r>
      <w:r>
        <w:rPr>
          <w:spacing w:val="-1"/>
        </w:rPr>
        <w:t xml:space="preserve"> </w:t>
      </w:r>
      <w:r>
        <w:t>work</w:t>
      </w:r>
      <w:r>
        <w:rPr>
          <w:spacing w:val="-4"/>
        </w:rPr>
        <w:t xml:space="preserve"> </w:t>
      </w:r>
      <w:r>
        <w:t>under</w:t>
      </w:r>
      <w:r>
        <w:rPr>
          <w:spacing w:val="-3"/>
        </w:rPr>
        <w:t xml:space="preserve"> </w:t>
      </w:r>
      <w:r>
        <w:t>the</w:t>
      </w:r>
      <w:r>
        <w:rPr>
          <w:spacing w:val="-1"/>
        </w:rPr>
        <w:t xml:space="preserve"> </w:t>
      </w:r>
      <w:r>
        <w:t>Contract,</w:t>
      </w:r>
      <w:r>
        <w:rPr>
          <w:spacing w:val="-4"/>
        </w:rPr>
        <w:t xml:space="preserve"> </w:t>
      </w:r>
      <w:r>
        <w:t>in</w:t>
      </w:r>
      <w:r>
        <w:rPr>
          <w:spacing w:val="-4"/>
        </w:rPr>
        <w:t xml:space="preserve"> </w:t>
      </w:r>
      <w:r>
        <w:t>which</w:t>
      </w:r>
      <w:r>
        <w:rPr>
          <w:spacing w:val="-4"/>
        </w:rPr>
        <w:t xml:space="preserve"> </w:t>
      </w:r>
      <w:r>
        <w:t>event the</w:t>
      </w:r>
      <w:r>
        <w:rPr>
          <w:spacing w:val="-2"/>
        </w:rPr>
        <w:t xml:space="preserve"> </w:t>
      </w:r>
      <w:r>
        <w:t>Supplier shall obtain from such Subcontractor an undertaking of confidentiality similar to that imposed on the Supplier under GCC Clause 18.</w:t>
      </w:r>
    </w:p>
    <w:p w:rsidR="00932E80" w:rsidRDefault="003256F9">
      <w:pPr>
        <w:pStyle w:val="ListParagraph"/>
        <w:numPr>
          <w:ilvl w:val="1"/>
          <w:numId w:val="8"/>
        </w:numPr>
        <w:tabs>
          <w:tab w:val="left" w:pos="1373"/>
          <w:tab w:val="left" w:pos="1377"/>
        </w:tabs>
        <w:spacing w:before="238"/>
        <w:ind w:right="468"/>
      </w:pPr>
      <w:r>
        <w:t>The</w:t>
      </w:r>
      <w:r>
        <w:rPr>
          <w:spacing w:val="-3"/>
        </w:rPr>
        <w:t xml:space="preserve"> </w:t>
      </w:r>
      <w:r>
        <w:t>Procuring</w:t>
      </w:r>
      <w:r>
        <w:rPr>
          <w:spacing w:val="-4"/>
        </w:rPr>
        <w:t xml:space="preserve"> </w:t>
      </w:r>
      <w:r>
        <w:t>Entity</w:t>
      </w:r>
      <w:r>
        <w:rPr>
          <w:spacing w:val="-4"/>
        </w:rPr>
        <w:t xml:space="preserve"> </w:t>
      </w:r>
      <w:r>
        <w:t>shall</w:t>
      </w:r>
      <w:r>
        <w:rPr>
          <w:spacing w:val="-3"/>
        </w:rPr>
        <w:t xml:space="preserve"> </w:t>
      </w:r>
      <w:r>
        <w:t>not use</w:t>
      </w:r>
      <w:r>
        <w:rPr>
          <w:spacing w:val="-3"/>
        </w:rPr>
        <w:t xml:space="preserve"> </w:t>
      </w:r>
      <w:r>
        <w:t>such</w:t>
      </w:r>
      <w:r>
        <w:rPr>
          <w:spacing w:val="-4"/>
        </w:rPr>
        <w:t xml:space="preserve"> </w:t>
      </w:r>
      <w:r>
        <w:t>documents,</w:t>
      </w:r>
      <w:r>
        <w:rPr>
          <w:spacing w:val="-4"/>
        </w:rPr>
        <w:t xml:space="preserve"> </w:t>
      </w:r>
      <w:r>
        <w:t>data,</w:t>
      </w:r>
      <w:r>
        <w:rPr>
          <w:spacing w:val="-1"/>
        </w:rPr>
        <w:t xml:space="preserve"> </w:t>
      </w:r>
      <w:r>
        <w:t>and</w:t>
      </w:r>
      <w:r>
        <w:rPr>
          <w:spacing w:val="-4"/>
        </w:rPr>
        <w:t xml:space="preserve"> </w:t>
      </w:r>
      <w:r>
        <w:t>other</w:t>
      </w:r>
      <w:r>
        <w:rPr>
          <w:spacing w:val="-3"/>
        </w:rPr>
        <w:t xml:space="preserve"> </w:t>
      </w:r>
      <w:r>
        <w:t>information</w:t>
      </w:r>
      <w:r>
        <w:rPr>
          <w:spacing w:val="-1"/>
        </w:rPr>
        <w:t xml:space="preserve"> </w:t>
      </w:r>
      <w:r>
        <w:t>received</w:t>
      </w:r>
      <w:r>
        <w:rPr>
          <w:spacing w:val="-1"/>
        </w:rPr>
        <w:t xml:space="preserve"> </w:t>
      </w:r>
      <w:r>
        <w:t>from</w:t>
      </w:r>
      <w:r>
        <w:rPr>
          <w:spacing w:val="-3"/>
        </w:rPr>
        <w:t xml:space="preserve"> </w:t>
      </w:r>
      <w:r>
        <w:t>the Supplier for any purposes unrelated to the contract.</w:t>
      </w:r>
      <w:r>
        <w:rPr>
          <w:spacing w:val="40"/>
        </w:rPr>
        <w:t xml:space="preserve"> </w:t>
      </w:r>
      <w:r>
        <w:t>Similarly, the Supplier shall not use such documents, data, and other information received from the Procuring Entity for any purpose other than the performance of the Contract.</w:t>
      </w:r>
    </w:p>
    <w:p w:rsidR="00932E80" w:rsidRDefault="003256F9">
      <w:pPr>
        <w:pStyle w:val="ListParagraph"/>
        <w:numPr>
          <w:ilvl w:val="1"/>
          <w:numId w:val="8"/>
        </w:numPr>
        <w:tabs>
          <w:tab w:val="left" w:pos="1373"/>
          <w:tab w:val="left" w:pos="1377"/>
        </w:tabs>
        <w:spacing w:before="241"/>
        <w:ind w:right="549"/>
      </w:pPr>
      <w:r>
        <w:t>The</w:t>
      </w:r>
      <w:r>
        <w:rPr>
          <w:spacing w:val="-3"/>
        </w:rPr>
        <w:t xml:space="preserve"> </w:t>
      </w:r>
      <w:r>
        <w:t>obligation</w:t>
      </w:r>
      <w:r>
        <w:rPr>
          <w:spacing w:val="-1"/>
        </w:rPr>
        <w:t xml:space="preserve"> </w:t>
      </w:r>
      <w:r>
        <w:t>of</w:t>
      </w:r>
      <w:r>
        <w:rPr>
          <w:spacing w:val="-3"/>
        </w:rPr>
        <w:t xml:space="preserve"> </w:t>
      </w:r>
      <w:r>
        <w:t>a</w:t>
      </w:r>
      <w:r>
        <w:rPr>
          <w:spacing w:val="-1"/>
        </w:rPr>
        <w:t xml:space="preserve"> </w:t>
      </w:r>
      <w:r>
        <w:t>party</w:t>
      </w:r>
      <w:r>
        <w:rPr>
          <w:spacing w:val="-4"/>
        </w:rPr>
        <w:t xml:space="preserve"> </w:t>
      </w:r>
      <w:r>
        <w:t>under</w:t>
      </w:r>
      <w:r>
        <w:rPr>
          <w:spacing w:val="-3"/>
        </w:rPr>
        <w:t xml:space="preserve"> </w:t>
      </w:r>
      <w:r>
        <w:t>GCC</w:t>
      </w:r>
      <w:r>
        <w:rPr>
          <w:spacing w:val="-2"/>
        </w:rPr>
        <w:t xml:space="preserve"> </w:t>
      </w:r>
      <w:r>
        <w:t>Sub-Clauses</w:t>
      </w:r>
      <w:r>
        <w:rPr>
          <w:spacing w:val="-3"/>
        </w:rPr>
        <w:t xml:space="preserve"> </w:t>
      </w:r>
      <w:r>
        <w:t>18.1</w:t>
      </w:r>
      <w:r>
        <w:rPr>
          <w:spacing w:val="-4"/>
        </w:rPr>
        <w:t xml:space="preserve"> </w:t>
      </w:r>
      <w:r>
        <w:t>and</w:t>
      </w:r>
      <w:r>
        <w:rPr>
          <w:spacing w:val="-1"/>
        </w:rPr>
        <w:t xml:space="preserve"> </w:t>
      </w:r>
      <w:r>
        <w:t>18.2</w:t>
      </w:r>
      <w:r>
        <w:rPr>
          <w:spacing w:val="-4"/>
        </w:rPr>
        <w:t xml:space="preserve"> </w:t>
      </w:r>
      <w:r>
        <w:t>above,</w:t>
      </w:r>
      <w:r>
        <w:rPr>
          <w:spacing w:val="-1"/>
        </w:rPr>
        <w:t xml:space="preserve"> </w:t>
      </w:r>
      <w:r>
        <w:t>however,</w:t>
      </w:r>
      <w:r>
        <w:rPr>
          <w:spacing w:val="-4"/>
        </w:rPr>
        <w:t xml:space="preserve"> </w:t>
      </w:r>
      <w:r>
        <w:t>shall</w:t>
      </w:r>
      <w:r>
        <w:rPr>
          <w:spacing w:val="-3"/>
        </w:rPr>
        <w:t xml:space="preserve"> </w:t>
      </w:r>
      <w:r>
        <w:t>not</w:t>
      </w:r>
      <w:r>
        <w:rPr>
          <w:spacing w:val="-3"/>
        </w:rPr>
        <w:t xml:space="preserve"> </w:t>
      </w:r>
      <w:r>
        <w:t>apply to information that:</w:t>
      </w:r>
    </w:p>
    <w:p w:rsidR="00932E80" w:rsidRDefault="003256F9">
      <w:pPr>
        <w:pStyle w:val="ListParagraph"/>
        <w:numPr>
          <w:ilvl w:val="2"/>
          <w:numId w:val="8"/>
        </w:numPr>
        <w:tabs>
          <w:tab w:val="left" w:pos="1960"/>
        </w:tabs>
        <w:spacing w:before="120"/>
        <w:ind w:right="1059" w:hanging="545"/>
      </w:pPr>
      <w:r>
        <w:t>the</w:t>
      </w:r>
      <w:r>
        <w:rPr>
          <w:spacing w:val="-4"/>
        </w:rPr>
        <w:t xml:space="preserve"> </w:t>
      </w:r>
      <w:r>
        <w:t>Procuring</w:t>
      </w:r>
      <w:r>
        <w:rPr>
          <w:spacing w:val="-2"/>
        </w:rPr>
        <w:t xml:space="preserve"> </w:t>
      </w:r>
      <w:r>
        <w:t>Entity</w:t>
      </w:r>
      <w:r>
        <w:rPr>
          <w:spacing w:val="-2"/>
        </w:rPr>
        <w:t xml:space="preserve"> </w:t>
      </w:r>
      <w:r>
        <w:t>or</w:t>
      </w:r>
      <w:r>
        <w:rPr>
          <w:spacing w:val="-4"/>
        </w:rPr>
        <w:t xml:space="preserve"> </w:t>
      </w:r>
      <w:r>
        <w:t>Supplier</w:t>
      </w:r>
      <w:r>
        <w:rPr>
          <w:spacing w:val="-6"/>
        </w:rPr>
        <w:t xml:space="preserve"> </w:t>
      </w:r>
      <w:r>
        <w:t>need</w:t>
      </w:r>
      <w:r>
        <w:rPr>
          <w:spacing w:val="-5"/>
        </w:rPr>
        <w:t xml:space="preserve"> </w:t>
      </w:r>
      <w:r>
        <w:t>to</w:t>
      </w:r>
      <w:r>
        <w:rPr>
          <w:spacing w:val="-2"/>
        </w:rPr>
        <w:t xml:space="preserve"> </w:t>
      </w:r>
      <w:r>
        <w:t>share</w:t>
      </w:r>
      <w:r>
        <w:rPr>
          <w:spacing w:val="-4"/>
        </w:rPr>
        <w:t xml:space="preserve"> </w:t>
      </w:r>
      <w:r>
        <w:t>with</w:t>
      </w:r>
      <w:r>
        <w:rPr>
          <w:spacing w:val="-5"/>
        </w:rPr>
        <w:t xml:space="preserve"> </w:t>
      </w:r>
      <w:r>
        <w:t>Government</w:t>
      </w:r>
      <w:r>
        <w:rPr>
          <w:spacing w:val="-1"/>
        </w:rPr>
        <w:t xml:space="preserve"> </w:t>
      </w:r>
      <w:r>
        <w:t>or</w:t>
      </w:r>
      <w:r>
        <w:rPr>
          <w:spacing w:val="-4"/>
        </w:rPr>
        <w:t xml:space="preserve"> </w:t>
      </w:r>
      <w:r>
        <w:t>other</w:t>
      </w:r>
      <w:r>
        <w:rPr>
          <w:spacing w:val="-4"/>
        </w:rPr>
        <w:t xml:space="preserve"> </w:t>
      </w:r>
      <w:r>
        <w:t>institutions participating in the financing of the Contract;</w:t>
      </w:r>
    </w:p>
    <w:p w:rsidR="00932E80" w:rsidRDefault="003256F9">
      <w:pPr>
        <w:pStyle w:val="ListParagraph"/>
        <w:numPr>
          <w:ilvl w:val="2"/>
          <w:numId w:val="8"/>
        </w:numPr>
        <w:tabs>
          <w:tab w:val="left" w:pos="1960"/>
        </w:tabs>
        <w:spacing w:before="61"/>
        <w:ind w:hanging="544"/>
      </w:pPr>
      <w:r>
        <w:t>now</w:t>
      </w:r>
      <w:r>
        <w:rPr>
          <w:spacing w:val="-6"/>
        </w:rPr>
        <w:t xml:space="preserve"> </w:t>
      </w:r>
      <w:r>
        <w:t>or</w:t>
      </w:r>
      <w:r>
        <w:rPr>
          <w:spacing w:val="-5"/>
        </w:rPr>
        <w:t xml:space="preserve"> </w:t>
      </w:r>
      <w:r>
        <w:t>hereafter</w:t>
      </w:r>
      <w:r>
        <w:rPr>
          <w:spacing w:val="-5"/>
        </w:rPr>
        <w:t xml:space="preserve"> </w:t>
      </w:r>
      <w:r>
        <w:t>enters</w:t>
      </w:r>
      <w:r>
        <w:rPr>
          <w:spacing w:val="-8"/>
        </w:rPr>
        <w:t xml:space="preserve"> </w:t>
      </w:r>
      <w:r>
        <w:t>the</w:t>
      </w:r>
      <w:r>
        <w:rPr>
          <w:spacing w:val="-5"/>
        </w:rPr>
        <w:t xml:space="preserve"> </w:t>
      </w:r>
      <w:r>
        <w:t>public</w:t>
      </w:r>
      <w:r>
        <w:rPr>
          <w:spacing w:val="-3"/>
        </w:rPr>
        <w:t xml:space="preserve"> </w:t>
      </w:r>
      <w:r>
        <w:t>domain</w:t>
      </w:r>
      <w:r>
        <w:rPr>
          <w:spacing w:val="-6"/>
        </w:rPr>
        <w:t xml:space="preserve"> </w:t>
      </w:r>
      <w:r>
        <w:t>through</w:t>
      </w:r>
      <w:r>
        <w:rPr>
          <w:spacing w:val="-3"/>
        </w:rPr>
        <w:t xml:space="preserve"> </w:t>
      </w:r>
      <w:r>
        <w:t>no</w:t>
      </w:r>
      <w:r>
        <w:rPr>
          <w:spacing w:val="-3"/>
        </w:rPr>
        <w:t xml:space="preserve"> </w:t>
      </w:r>
      <w:r>
        <w:t>fault</w:t>
      </w:r>
      <w:r>
        <w:rPr>
          <w:spacing w:val="-5"/>
        </w:rPr>
        <w:t xml:space="preserve"> </w:t>
      </w:r>
      <w:r>
        <w:t>of</w:t>
      </w:r>
      <w:r>
        <w:rPr>
          <w:spacing w:val="-4"/>
        </w:rPr>
        <w:t xml:space="preserve"> </w:t>
      </w:r>
      <w:r>
        <w:t>that</w:t>
      </w:r>
      <w:r>
        <w:rPr>
          <w:spacing w:val="-2"/>
        </w:rPr>
        <w:t xml:space="preserve"> party;</w:t>
      </w:r>
    </w:p>
    <w:p w:rsidR="00932E80" w:rsidRDefault="003256F9">
      <w:pPr>
        <w:pStyle w:val="ListParagraph"/>
        <w:numPr>
          <w:ilvl w:val="2"/>
          <w:numId w:val="8"/>
        </w:numPr>
        <w:tabs>
          <w:tab w:val="left" w:pos="1960"/>
        </w:tabs>
        <w:spacing w:before="59"/>
        <w:ind w:right="454" w:hanging="545"/>
      </w:pPr>
      <w:r>
        <w:t>can</w:t>
      </w:r>
      <w:r>
        <w:rPr>
          <w:spacing w:val="-4"/>
        </w:rPr>
        <w:t xml:space="preserve"> </w:t>
      </w:r>
      <w:r>
        <w:t>be</w:t>
      </w:r>
      <w:r>
        <w:rPr>
          <w:spacing w:val="-1"/>
        </w:rPr>
        <w:t xml:space="preserve"> </w:t>
      </w:r>
      <w:r>
        <w:t>proven</w:t>
      </w:r>
      <w:r>
        <w:rPr>
          <w:spacing w:val="-1"/>
        </w:rPr>
        <w:t xml:space="preserve"> </w:t>
      </w:r>
      <w:r>
        <w:t>to</w:t>
      </w:r>
      <w:r>
        <w:rPr>
          <w:spacing w:val="-4"/>
        </w:rPr>
        <w:t xml:space="preserve"> </w:t>
      </w:r>
      <w:r>
        <w:t>have been</w:t>
      </w:r>
      <w:r>
        <w:rPr>
          <w:spacing w:val="-4"/>
        </w:rPr>
        <w:t xml:space="preserve"> </w:t>
      </w:r>
      <w:r>
        <w:t>possessed</w:t>
      </w:r>
      <w:r>
        <w:rPr>
          <w:spacing w:val="-1"/>
        </w:rPr>
        <w:t xml:space="preserve"> </w:t>
      </w:r>
      <w:r>
        <w:t>by</w:t>
      </w:r>
      <w:r>
        <w:rPr>
          <w:spacing w:val="-1"/>
        </w:rPr>
        <w:t xml:space="preserve"> </w:t>
      </w:r>
      <w:r>
        <w:t>that</w:t>
      </w:r>
      <w:r>
        <w:rPr>
          <w:spacing w:val="-3"/>
        </w:rPr>
        <w:t xml:space="preserve"> </w:t>
      </w:r>
      <w:r>
        <w:t>party</w:t>
      </w:r>
      <w:r>
        <w:rPr>
          <w:spacing w:val="-4"/>
        </w:rPr>
        <w:t xml:space="preserve"> </w:t>
      </w:r>
      <w:r>
        <w:t>at</w:t>
      </w:r>
      <w:r>
        <w:rPr>
          <w:spacing w:val="-3"/>
        </w:rPr>
        <w:t xml:space="preserve"> </w:t>
      </w:r>
      <w:r>
        <w:t>the</w:t>
      </w:r>
      <w:r>
        <w:rPr>
          <w:spacing w:val="-3"/>
        </w:rPr>
        <w:t xml:space="preserve"> </w:t>
      </w:r>
      <w:r>
        <w:t>time</w:t>
      </w:r>
      <w:r>
        <w:rPr>
          <w:spacing w:val="-1"/>
        </w:rPr>
        <w:t xml:space="preserve"> </w:t>
      </w:r>
      <w:r>
        <w:t>of</w:t>
      </w:r>
      <w:r>
        <w:rPr>
          <w:spacing w:val="-3"/>
        </w:rPr>
        <w:t xml:space="preserve"> </w:t>
      </w:r>
      <w:r>
        <w:t>disclosure</w:t>
      </w:r>
      <w:r>
        <w:rPr>
          <w:spacing w:val="-1"/>
        </w:rPr>
        <w:t xml:space="preserve"> </w:t>
      </w:r>
      <w:r>
        <w:t>and</w:t>
      </w:r>
      <w:r>
        <w:rPr>
          <w:spacing w:val="-4"/>
        </w:rPr>
        <w:t xml:space="preserve"> </w:t>
      </w:r>
      <w:r>
        <w:t>which</w:t>
      </w:r>
      <w:r>
        <w:rPr>
          <w:spacing w:val="-4"/>
        </w:rPr>
        <w:t xml:space="preserve"> </w:t>
      </w:r>
      <w:r>
        <w:t>was not previously obtained, directly or indirectly, from the other party; or</w:t>
      </w:r>
    </w:p>
    <w:p w:rsidR="00932E80" w:rsidRDefault="003256F9">
      <w:pPr>
        <w:pStyle w:val="ListParagraph"/>
        <w:numPr>
          <w:ilvl w:val="2"/>
          <w:numId w:val="8"/>
        </w:numPr>
        <w:tabs>
          <w:tab w:val="left" w:pos="1960"/>
        </w:tabs>
        <w:spacing w:before="60"/>
        <w:ind w:right="425" w:hanging="545"/>
      </w:pPr>
      <w:r>
        <w:t>Otherwise</w:t>
      </w:r>
      <w:r>
        <w:rPr>
          <w:spacing w:val="-3"/>
        </w:rPr>
        <w:t xml:space="preserve"> </w:t>
      </w:r>
      <w:r>
        <w:t>lawfully</w:t>
      </w:r>
      <w:r>
        <w:rPr>
          <w:spacing w:val="-4"/>
        </w:rPr>
        <w:t xml:space="preserve"> </w:t>
      </w:r>
      <w:r>
        <w:t>becomes</w:t>
      </w:r>
      <w:r>
        <w:rPr>
          <w:spacing w:val="-1"/>
        </w:rPr>
        <w:t xml:space="preserve"> </w:t>
      </w:r>
      <w:r>
        <w:t>available</w:t>
      </w:r>
      <w:r>
        <w:rPr>
          <w:spacing w:val="-6"/>
        </w:rPr>
        <w:t xml:space="preserve"> </w:t>
      </w:r>
      <w:r>
        <w:t>to</w:t>
      </w:r>
      <w:r>
        <w:rPr>
          <w:spacing w:val="-1"/>
        </w:rPr>
        <w:t xml:space="preserve"> </w:t>
      </w:r>
      <w:r>
        <w:t>that</w:t>
      </w:r>
      <w:r>
        <w:rPr>
          <w:spacing w:val="-3"/>
        </w:rPr>
        <w:t xml:space="preserve"> </w:t>
      </w:r>
      <w:r>
        <w:t>party</w:t>
      </w:r>
      <w:r>
        <w:rPr>
          <w:spacing w:val="-1"/>
        </w:rPr>
        <w:t xml:space="preserve"> </w:t>
      </w:r>
      <w:r>
        <w:t>from</w:t>
      </w:r>
      <w:r>
        <w:rPr>
          <w:spacing w:val="-3"/>
        </w:rPr>
        <w:t xml:space="preserve"> </w:t>
      </w:r>
      <w:r>
        <w:t>a</w:t>
      </w:r>
      <w:r>
        <w:rPr>
          <w:spacing w:val="-3"/>
        </w:rPr>
        <w:t xml:space="preserve"> </w:t>
      </w:r>
      <w:r>
        <w:t>third</w:t>
      </w:r>
      <w:r>
        <w:rPr>
          <w:spacing w:val="-4"/>
        </w:rPr>
        <w:t xml:space="preserve"> </w:t>
      </w:r>
      <w:r>
        <w:t>party</w:t>
      </w:r>
      <w:r>
        <w:rPr>
          <w:spacing w:val="-4"/>
        </w:rPr>
        <w:t xml:space="preserve"> </w:t>
      </w:r>
      <w:r>
        <w:t>that has</w:t>
      </w:r>
      <w:r>
        <w:rPr>
          <w:spacing w:val="-3"/>
        </w:rPr>
        <w:t xml:space="preserve"> </w:t>
      </w:r>
      <w:r>
        <w:t>no</w:t>
      </w:r>
      <w:r>
        <w:rPr>
          <w:spacing w:val="-4"/>
        </w:rPr>
        <w:t xml:space="preserve"> </w:t>
      </w:r>
      <w:r>
        <w:t>obligation of confidentiality.</w:t>
      </w:r>
    </w:p>
    <w:p w:rsidR="00932E80" w:rsidRDefault="003256F9">
      <w:pPr>
        <w:pStyle w:val="ListParagraph"/>
        <w:numPr>
          <w:ilvl w:val="1"/>
          <w:numId w:val="8"/>
        </w:numPr>
        <w:tabs>
          <w:tab w:val="left" w:pos="1373"/>
          <w:tab w:val="left" w:pos="1377"/>
        </w:tabs>
        <w:spacing w:before="181"/>
        <w:ind w:right="625"/>
      </w:pPr>
      <w:r>
        <w:t>The above provisions of GCC Clause 18 shall not in any way modify any undertaking of confidentiality</w:t>
      </w:r>
      <w:r>
        <w:rPr>
          <w:spacing w:val="-4"/>
        </w:rPr>
        <w:t xml:space="preserve"> </w:t>
      </w:r>
      <w:r>
        <w:t>given</w:t>
      </w:r>
      <w:r>
        <w:rPr>
          <w:spacing w:val="-1"/>
        </w:rPr>
        <w:t xml:space="preserve"> </w:t>
      </w:r>
      <w:r>
        <w:t>by</w:t>
      </w:r>
      <w:r>
        <w:rPr>
          <w:spacing w:val="-1"/>
        </w:rPr>
        <w:t xml:space="preserve"> </w:t>
      </w:r>
      <w:r>
        <w:t>either</w:t>
      </w:r>
      <w:r>
        <w:rPr>
          <w:spacing w:val="-3"/>
        </w:rPr>
        <w:t xml:space="preserve"> </w:t>
      </w:r>
      <w:r>
        <w:t>of</w:t>
      </w:r>
      <w:r>
        <w:rPr>
          <w:spacing w:val="-3"/>
        </w:rPr>
        <w:t xml:space="preserve"> </w:t>
      </w:r>
      <w:r>
        <w:t>the</w:t>
      </w:r>
      <w:r>
        <w:rPr>
          <w:spacing w:val="-3"/>
        </w:rPr>
        <w:t xml:space="preserve"> </w:t>
      </w:r>
      <w:r>
        <w:t>parties</w:t>
      </w:r>
      <w:r>
        <w:rPr>
          <w:spacing w:val="-3"/>
        </w:rPr>
        <w:t xml:space="preserve"> </w:t>
      </w:r>
      <w:r>
        <w:t>hereto</w:t>
      </w:r>
      <w:r>
        <w:rPr>
          <w:spacing w:val="-4"/>
        </w:rPr>
        <w:t xml:space="preserve"> </w:t>
      </w:r>
      <w:r>
        <w:t>prior</w:t>
      </w:r>
      <w:r>
        <w:rPr>
          <w:spacing w:val="-3"/>
        </w:rPr>
        <w:t xml:space="preserve"> </w:t>
      </w:r>
      <w:r>
        <w:t>to</w:t>
      </w:r>
      <w:r>
        <w:rPr>
          <w:spacing w:val="-4"/>
        </w:rPr>
        <w:t xml:space="preserve"> </w:t>
      </w:r>
      <w:r>
        <w:t>the</w:t>
      </w:r>
      <w:r>
        <w:rPr>
          <w:spacing w:val="-3"/>
        </w:rPr>
        <w:t xml:space="preserve"> </w:t>
      </w:r>
      <w:r>
        <w:t>date</w:t>
      </w:r>
      <w:r>
        <w:rPr>
          <w:spacing w:val="-1"/>
        </w:rPr>
        <w:t xml:space="preserve"> </w:t>
      </w:r>
      <w:r>
        <w:t>of</w:t>
      </w:r>
      <w:r>
        <w:rPr>
          <w:spacing w:val="-3"/>
        </w:rPr>
        <w:t xml:space="preserve"> </w:t>
      </w:r>
      <w:r>
        <w:t>the</w:t>
      </w:r>
      <w:r>
        <w:rPr>
          <w:spacing w:val="-3"/>
        </w:rPr>
        <w:t xml:space="preserve"> </w:t>
      </w:r>
      <w:r>
        <w:t>Contract</w:t>
      </w:r>
      <w:r>
        <w:rPr>
          <w:spacing w:val="-3"/>
        </w:rPr>
        <w:t xml:space="preserve"> </w:t>
      </w:r>
      <w:r>
        <w:t>in</w:t>
      </w:r>
      <w:r>
        <w:rPr>
          <w:spacing w:val="-4"/>
        </w:rPr>
        <w:t xml:space="preserve"> </w:t>
      </w:r>
      <w:r>
        <w:t>respect</w:t>
      </w:r>
      <w:r>
        <w:rPr>
          <w:spacing w:val="-5"/>
        </w:rPr>
        <w:t xml:space="preserve"> </w:t>
      </w:r>
      <w:r>
        <w:t>of the Supply or any part thereof.</w:t>
      </w:r>
    </w:p>
    <w:p w:rsidR="00932E80" w:rsidRDefault="003256F9">
      <w:pPr>
        <w:pStyle w:val="ListParagraph"/>
        <w:numPr>
          <w:ilvl w:val="1"/>
          <w:numId w:val="8"/>
        </w:numPr>
        <w:tabs>
          <w:tab w:val="left" w:pos="1373"/>
          <w:tab w:val="left" w:pos="1377"/>
        </w:tabs>
        <w:spacing w:before="239"/>
        <w:ind w:right="397"/>
      </w:pPr>
      <w:r>
        <w:t>The</w:t>
      </w:r>
      <w:r>
        <w:rPr>
          <w:spacing w:val="-3"/>
        </w:rPr>
        <w:t xml:space="preserve"> </w:t>
      </w:r>
      <w:r>
        <w:t>provisions</w:t>
      </w:r>
      <w:r>
        <w:rPr>
          <w:spacing w:val="-3"/>
        </w:rPr>
        <w:t xml:space="preserve"> </w:t>
      </w:r>
      <w:r>
        <w:t>of</w:t>
      </w:r>
      <w:r>
        <w:rPr>
          <w:spacing w:val="-3"/>
        </w:rPr>
        <w:t xml:space="preserve"> </w:t>
      </w:r>
      <w:r>
        <w:t>GCC</w:t>
      </w:r>
      <w:r>
        <w:rPr>
          <w:spacing w:val="-1"/>
        </w:rPr>
        <w:t xml:space="preserve"> </w:t>
      </w:r>
      <w:r>
        <w:t>Clause</w:t>
      </w:r>
      <w:r>
        <w:rPr>
          <w:spacing w:val="-3"/>
        </w:rPr>
        <w:t xml:space="preserve"> </w:t>
      </w:r>
      <w:r>
        <w:t>18</w:t>
      </w:r>
      <w:r>
        <w:rPr>
          <w:spacing w:val="-2"/>
        </w:rPr>
        <w:t xml:space="preserve"> </w:t>
      </w:r>
      <w:r>
        <w:t>shall</w:t>
      </w:r>
      <w:r>
        <w:rPr>
          <w:spacing w:val="-5"/>
        </w:rPr>
        <w:t xml:space="preserve"> </w:t>
      </w:r>
      <w:r>
        <w:t>survive</w:t>
      </w:r>
      <w:r>
        <w:rPr>
          <w:spacing w:val="-2"/>
        </w:rPr>
        <w:t xml:space="preserve"> </w:t>
      </w:r>
      <w:r>
        <w:t>completion</w:t>
      </w:r>
      <w:r>
        <w:rPr>
          <w:spacing w:val="-2"/>
        </w:rPr>
        <w:t xml:space="preserve"> </w:t>
      </w:r>
      <w:r>
        <w:t>or</w:t>
      </w:r>
      <w:r>
        <w:rPr>
          <w:spacing w:val="-3"/>
        </w:rPr>
        <w:t xml:space="preserve"> </w:t>
      </w:r>
      <w:r>
        <w:t>termination,</w:t>
      </w:r>
      <w:r>
        <w:rPr>
          <w:spacing w:val="-4"/>
        </w:rPr>
        <w:t xml:space="preserve"> </w:t>
      </w:r>
      <w:r>
        <w:t>for</w:t>
      </w:r>
      <w:r>
        <w:rPr>
          <w:spacing w:val="-3"/>
        </w:rPr>
        <w:t xml:space="preserve"> </w:t>
      </w:r>
      <w:r>
        <w:t>whatever</w:t>
      </w:r>
      <w:r>
        <w:rPr>
          <w:spacing w:val="-1"/>
        </w:rPr>
        <w:t xml:space="preserve"> </w:t>
      </w:r>
      <w:r>
        <w:t>reason,</w:t>
      </w:r>
      <w:r>
        <w:rPr>
          <w:spacing w:val="-4"/>
        </w:rPr>
        <w:t xml:space="preserve"> </w:t>
      </w:r>
      <w:r>
        <w:t>of the Contract.</w:t>
      </w:r>
    </w:p>
    <w:p w:rsidR="00932E80" w:rsidRDefault="003256F9">
      <w:pPr>
        <w:pStyle w:val="ListParagraph"/>
        <w:numPr>
          <w:ilvl w:val="0"/>
          <w:numId w:val="8"/>
        </w:numPr>
        <w:tabs>
          <w:tab w:val="left" w:pos="1394"/>
        </w:tabs>
        <w:spacing w:before="181"/>
        <w:ind w:hanging="566"/>
        <w:rPr>
          <w:b/>
          <w:sz w:val="24"/>
        </w:rPr>
      </w:pPr>
      <w:r>
        <w:rPr>
          <w:b/>
          <w:spacing w:val="-2"/>
          <w:sz w:val="24"/>
        </w:rPr>
        <w:t>Subcontracting</w:t>
      </w:r>
    </w:p>
    <w:p w:rsidR="00932E80" w:rsidRDefault="003256F9">
      <w:pPr>
        <w:pStyle w:val="ListParagraph"/>
        <w:numPr>
          <w:ilvl w:val="1"/>
          <w:numId w:val="8"/>
        </w:numPr>
        <w:tabs>
          <w:tab w:val="left" w:pos="1373"/>
          <w:tab w:val="left" w:pos="1377"/>
        </w:tabs>
        <w:spacing w:before="180"/>
        <w:ind w:right="551"/>
      </w:pPr>
      <w:r>
        <w:t>The Supplier shall notify the Procuring Entity in writing of all subcontracts awarded under the Contract</w:t>
      </w:r>
      <w:r>
        <w:rPr>
          <w:spacing w:val="-3"/>
        </w:rPr>
        <w:t xml:space="preserve"> </w:t>
      </w:r>
      <w:r>
        <w:t>if</w:t>
      </w:r>
      <w:r>
        <w:rPr>
          <w:spacing w:val="-3"/>
        </w:rPr>
        <w:t xml:space="preserve"> </w:t>
      </w:r>
      <w:r>
        <w:t>not</w:t>
      </w:r>
      <w:r>
        <w:rPr>
          <w:spacing w:val="-3"/>
        </w:rPr>
        <w:t xml:space="preserve"> </w:t>
      </w:r>
      <w:r>
        <w:t>already</w:t>
      </w:r>
      <w:r>
        <w:rPr>
          <w:spacing w:val="-1"/>
        </w:rPr>
        <w:t xml:space="preserve"> </w:t>
      </w:r>
      <w:r>
        <w:t>specified</w:t>
      </w:r>
      <w:r>
        <w:rPr>
          <w:spacing w:val="-4"/>
        </w:rPr>
        <w:t xml:space="preserve"> </w:t>
      </w:r>
      <w:r>
        <w:t>in</w:t>
      </w:r>
      <w:r>
        <w:rPr>
          <w:spacing w:val="-1"/>
        </w:rPr>
        <w:t xml:space="preserve"> </w:t>
      </w:r>
      <w:r>
        <w:t>the</w:t>
      </w:r>
      <w:r>
        <w:rPr>
          <w:spacing w:val="-1"/>
        </w:rPr>
        <w:t xml:space="preserve"> </w:t>
      </w:r>
      <w:r>
        <w:t>bid.</w:t>
      </w:r>
      <w:r>
        <w:rPr>
          <w:spacing w:val="-1"/>
        </w:rPr>
        <w:t xml:space="preserve"> </w:t>
      </w:r>
      <w:r>
        <w:t>Such</w:t>
      </w:r>
      <w:r>
        <w:rPr>
          <w:spacing w:val="-4"/>
        </w:rPr>
        <w:t xml:space="preserve"> </w:t>
      </w:r>
      <w:r>
        <w:t>notification,</w:t>
      </w:r>
      <w:r>
        <w:rPr>
          <w:spacing w:val="-4"/>
        </w:rPr>
        <w:t xml:space="preserve"> </w:t>
      </w:r>
      <w:r>
        <w:t>in</w:t>
      </w:r>
      <w:r>
        <w:rPr>
          <w:spacing w:val="-4"/>
        </w:rPr>
        <w:t xml:space="preserve"> </w:t>
      </w:r>
      <w:r>
        <w:t>the</w:t>
      </w:r>
      <w:r>
        <w:rPr>
          <w:spacing w:val="-3"/>
        </w:rPr>
        <w:t xml:space="preserve"> </w:t>
      </w:r>
      <w:r>
        <w:t>original</w:t>
      </w:r>
      <w:r>
        <w:rPr>
          <w:spacing w:val="-3"/>
        </w:rPr>
        <w:t xml:space="preserve"> </w:t>
      </w:r>
      <w:r>
        <w:t>bid</w:t>
      </w:r>
      <w:r>
        <w:rPr>
          <w:spacing w:val="-4"/>
        </w:rPr>
        <w:t xml:space="preserve"> </w:t>
      </w:r>
      <w:r>
        <w:t>or later</w:t>
      </w:r>
      <w:r>
        <w:rPr>
          <w:spacing w:val="-5"/>
        </w:rPr>
        <w:t xml:space="preserve"> </w:t>
      </w:r>
      <w:r>
        <w:t>shall</w:t>
      </w:r>
      <w:r>
        <w:rPr>
          <w:spacing w:val="-3"/>
        </w:rPr>
        <w:t xml:space="preserve"> </w:t>
      </w:r>
      <w:r>
        <w:t xml:space="preserve">not relieve the Supplier from any of its obligations, duties, responsibilities, or liability under the </w:t>
      </w:r>
      <w:r>
        <w:rPr>
          <w:spacing w:val="-2"/>
        </w:rPr>
        <w:t>Contract.</w:t>
      </w:r>
    </w:p>
    <w:p w:rsidR="00932E80" w:rsidRDefault="00932E80">
      <w:pPr>
        <w:pStyle w:val="ListParagraph"/>
        <w:sectPr w:rsidR="00932E80">
          <w:headerReference w:type="default" r:id="rId66"/>
          <w:pgSz w:w="12240" w:h="15840"/>
          <w:pgMar w:top="700" w:right="1080" w:bottom="280" w:left="720" w:header="432" w:footer="0" w:gutter="0"/>
          <w:cols w:space="720"/>
        </w:sectPr>
      </w:pPr>
    </w:p>
    <w:p w:rsidR="00932E80" w:rsidRDefault="00932E80">
      <w:pPr>
        <w:pStyle w:val="BodyText"/>
      </w:pPr>
    </w:p>
    <w:p w:rsidR="00932E80" w:rsidRDefault="00932E80">
      <w:pPr>
        <w:pStyle w:val="BodyText"/>
      </w:pPr>
    </w:p>
    <w:p w:rsidR="00932E80" w:rsidRDefault="00932E80">
      <w:pPr>
        <w:pStyle w:val="BodyText"/>
        <w:spacing w:before="94"/>
      </w:pPr>
    </w:p>
    <w:p w:rsidR="00932E80" w:rsidRDefault="003256F9">
      <w:pPr>
        <w:pStyle w:val="ListParagraph"/>
        <w:numPr>
          <w:ilvl w:val="1"/>
          <w:numId w:val="8"/>
        </w:numPr>
        <w:tabs>
          <w:tab w:val="left" w:pos="1373"/>
        </w:tabs>
        <w:spacing w:before="0"/>
        <w:ind w:left="1373" w:hanging="565"/>
      </w:pPr>
      <w:r>
        <w:t>Subcontracts</w:t>
      </w:r>
      <w:r>
        <w:rPr>
          <w:spacing w:val="-9"/>
        </w:rPr>
        <w:t xml:space="preserve"> </w:t>
      </w:r>
      <w:r>
        <w:t>shall</w:t>
      </w:r>
      <w:r>
        <w:rPr>
          <w:spacing w:val="-6"/>
        </w:rPr>
        <w:t xml:space="preserve"> </w:t>
      </w:r>
      <w:r>
        <w:t>comply</w:t>
      </w:r>
      <w:r>
        <w:rPr>
          <w:spacing w:val="-5"/>
        </w:rPr>
        <w:t xml:space="preserve"> </w:t>
      </w:r>
      <w:r>
        <w:t>with</w:t>
      </w:r>
      <w:r>
        <w:rPr>
          <w:spacing w:val="-5"/>
        </w:rPr>
        <w:t xml:space="preserve"> </w:t>
      </w:r>
      <w:r>
        <w:t>the</w:t>
      </w:r>
      <w:r>
        <w:rPr>
          <w:spacing w:val="-4"/>
        </w:rPr>
        <w:t xml:space="preserve"> </w:t>
      </w:r>
      <w:r>
        <w:t>provisions</w:t>
      </w:r>
      <w:r>
        <w:rPr>
          <w:spacing w:val="-5"/>
        </w:rPr>
        <w:t xml:space="preserve"> </w:t>
      </w:r>
      <w:r>
        <w:t>of</w:t>
      </w:r>
      <w:r>
        <w:rPr>
          <w:spacing w:val="-6"/>
        </w:rPr>
        <w:t xml:space="preserve"> </w:t>
      </w:r>
      <w:r>
        <w:t>GCC</w:t>
      </w:r>
      <w:r>
        <w:rPr>
          <w:spacing w:val="-6"/>
        </w:rPr>
        <w:t xml:space="preserve"> </w:t>
      </w:r>
      <w:r>
        <w:t>Clause</w:t>
      </w:r>
      <w:r>
        <w:rPr>
          <w:spacing w:val="-6"/>
        </w:rPr>
        <w:t xml:space="preserve"> </w:t>
      </w:r>
      <w:r>
        <w:rPr>
          <w:spacing w:val="-5"/>
        </w:rPr>
        <w:t>3.</w:t>
      </w:r>
    </w:p>
    <w:p w:rsidR="00932E80" w:rsidRDefault="003256F9">
      <w:pPr>
        <w:pStyle w:val="ListParagraph"/>
        <w:numPr>
          <w:ilvl w:val="0"/>
          <w:numId w:val="8"/>
        </w:numPr>
        <w:tabs>
          <w:tab w:val="left" w:pos="1394"/>
        </w:tabs>
        <w:spacing w:before="179"/>
        <w:ind w:hanging="566"/>
        <w:rPr>
          <w:b/>
          <w:sz w:val="24"/>
        </w:rPr>
      </w:pPr>
      <w:r>
        <w:rPr>
          <w:b/>
          <w:spacing w:val="-4"/>
          <w:sz w:val="24"/>
        </w:rPr>
        <w:t>Specifications</w:t>
      </w:r>
      <w:r>
        <w:rPr>
          <w:b/>
          <w:spacing w:val="-8"/>
          <w:sz w:val="24"/>
        </w:rPr>
        <w:t xml:space="preserve"> </w:t>
      </w:r>
      <w:r>
        <w:rPr>
          <w:b/>
          <w:spacing w:val="-4"/>
          <w:sz w:val="24"/>
        </w:rPr>
        <w:t>and</w:t>
      </w:r>
      <w:r>
        <w:rPr>
          <w:b/>
          <w:spacing w:val="-7"/>
          <w:sz w:val="24"/>
        </w:rPr>
        <w:t xml:space="preserve"> </w:t>
      </w:r>
      <w:r>
        <w:rPr>
          <w:b/>
          <w:spacing w:val="-4"/>
          <w:sz w:val="24"/>
        </w:rPr>
        <w:t>Standards</w:t>
      </w:r>
    </w:p>
    <w:p w:rsidR="00932E80" w:rsidRDefault="003256F9">
      <w:pPr>
        <w:pStyle w:val="ListParagraph"/>
        <w:numPr>
          <w:ilvl w:val="1"/>
          <w:numId w:val="8"/>
        </w:numPr>
        <w:tabs>
          <w:tab w:val="left" w:pos="1373"/>
        </w:tabs>
        <w:spacing w:before="180"/>
        <w:ind w:left="1373" w:hanging="565"/>
      </w:pPr>
      <w:r>
        <w:t>Technical</w:t>
      </w:r>
      <w:r>
        <w:rPr>
          <w:spacing w:val="-9"/>
        </w:rPr>
        <w:t xml:space="preserve"> </w:t>
      </w:r>
      <w:r>
        <w:t>Specifications</w:t>
      </w:r>
      <w:r>
        <w:rPr>
          <w:spacing w:val="-9"/>
        </w:rPr>
        <w:t xml:space="preserve"> </w:t>
      </w:r>
      <w:r>
        <w:t>and</w:t>
      </w:r>
      <w:r>
        <w:rPr>
          <w:spacing w:val="-9"/>
        </w:rPr>
        <w:t xml:space="preserve"> </w:t>
      </w:r>
      <w:r>
        <w:rPr>
          <w:spacing w:val="-2"/>
        </w:rPr>
        <w:t>Drawings</w:t>
      </w:r>
    </w:p>
    <w:p w:rsidR="00932E80" w:rsidRDefault="003256F9">
      <w:pPr>
        <w:pStyle w:val="ListParagraph"/>
        <w:numPr>
          <w:ilvl w:val="2"/>
          <w:numId w:val="8"/>
        </w:numPr>
        <w:tabs>
          <w:tab w:val="left" w:pos="1960"/>
        </w:tabs>
        <w:ind w:right="392" w:hanging="545"/>
      </w:pPr>
      <w:r>
        <w:t>The</w:t>
      </w:r>
      <w:r>
        <w:rPr>
          <w:spacing w:val="-1"/>
        </w:rPr>
        <w:t xml:space="preserve"> </w:t>
      </w:r>
      <w:r>
        <w:t>Goods</w:t>
      </w:r>
      <w:r>
        <w:rPr>
          <w:spacing w:val="-3"/>
        </w:rPr>
        <w:t xml:space="preserve"> </w:t>
      </w:r>
      <w:r>
        <w:t>and</w:t>
      </w:r>
      <w:r>
        <w:rPr>
          <w:spacing w:val="-4"/>
        </w:rPr>
        <w:t xml:space="preserve"> </w:t>
      </w:r>
      <w:r>
        <w:t>Related</w:t>
      </w:r>
      <w:r>
        <w:rPr>
          <w:spacing w:val="-4"/>
        </w:rPr>
        <w:t xml:space="preserve"> </w:t>
      </w:r>
      <w:r>
        <w:t>Services</w:t>
      </w:r>
      <w:r>
        <w:rPr>
          <w:spacing w:val="-1"/>
        </w:rPr>
        <w:t xml:space="preserve"> </w:t>
      </w:r>
      <w:r>
        <w:t>supplied</w:t>
      </w:r>
      <w:r>
        <w:rPr>
          <w:spacing w:val="-4"/>
        </w:rPr>
        <w:t xml:space="preserve"> </w:t>
      </w:r>
      <w:r>
        <w:t>under</w:t>
      </w:r>
      <w:r>
        <w:rPr>
          <w:spacing w:val="-3"/>
        </w:rPr>
        <w:t xml:space="preserve"> </w:t>
      </w:r>
      <w:r>
        <w:t>this</w:t>
      </w:r>
      <w:r>
        <w:rPr>
          <w:spacing w:val="-3"/>
        </w:rPr>
        <w:t xml:space="preserve"> </w:t>
      </w:r>
      <w:r>
        <w:t>Contract</w:t>
      </w:r>
      <w:r>
        <w:rPr>
          <w:spacing w:val="-3"/>
        </w:rPr>
        <w:t xml:space="preserve"> </w:t>
      </w:r>
      <w:r>
        <w:t>shall</w:t>
      </w:r>
      <w:r>
        <w:rPr>
          <w:spacing w:val="-3"/>
        </w:rPr>
        <w:t xml:space="preserve"> </w:t>
      </w:r>
      <w:r>
        <w:t>conform</w:t>
      </w:r>
      <w:r>
        <w:rPr>
          <w:spacing w:val="-3"/>
        </w:rPr>
        <w:t xml:space="preserve"> </w:t>
      </w:r>
      <w:r>
        <w:t>to</w:t>
      </w:r>
      <w:r>
        <w:rPr>
          <w:spacing w:val="-1"/>
        </w:rPr>
        <w:t xml:space="preserve"> </w:t>
      </w:r>
      <w:r>
        <w:t>the</w:t>
      </w:r>
      <w:r>
        <w:rPr>
          <w:spacing w:val="-3"/>
        </w:rPr>
        <w:t xml:space="preserve"> </w:t>
      </w:r>
      <w:r>
        <w:t>technical specifications</w:t>
      </w:r>
      <w:r>
        <w:rPr>
          <w:spacing w:val="-3"/>
        </w:rPr>
        <w:t xml:space="preserve"> </w:t>
      </w:r>
      <w:r>
        <w:t>and</w:t>
      </w:r>
      <w:r>
        <w:rPr>
          <w:spacing w:val="-1"/>
        </w:rPr>
        <w:t xml:space="preserve"> </w:t>
      </w:r>
      <w:r>
        <w:t>standards</w:t>
      </w:r>
      <w:r>
        <w:rPr>
          <w:spacing w:val="-3"/>
        </w:rPr>
        <w:t xml:space="preserve"> </w:t>
      </w:r>
      <w:r>
        <w:t>mentioned</w:t>
      </w:r>
      <w:r>
        <w:rPr>
          <w:spacing w:val="-4"/>
        </w:rPr>
        <w:t xml:space="preserve"> </w:t>
      </w:r>
      <w:r>
        <w:t>in</w:t>
      </w:r>
      <w:r>
        <w:rPr>
          <w:spacing w:val="-4"/>
        </w:rPr>
        <w:t xml:space="preserve"> </w:t>
      </w:r>
      <w:r>
        <w:t>Section</w:t>
      </w:r>
      <w:r>
        <w:rPr>
          <w:spacing w:val="-4"/>
        </w:rPr>
        <w:t xml:space="preserve"> </w:t>
      </w:r>
      <w:r>
        <w:t>VI, Schedule</w:t>
      </w:r>
      <w:r>
        <w:rPr>
          <w:spacing w:val="-3"/>
        </w:rPr>
        <w:t xml:space="preserve"> </w:t>
      </w:r>
      <w:r>
        <w:t>of</w:t>
      </w:r>
      <w:r>
        <w:rPr>
          <w:spacing w:val="-3"/>
        </w:rPr>
        <w:t xml:space="preserve"> </w:t>
      </w:r>
      <w:r>
        <w:t>Requirements</w:t>
      </w:r>
      <w:r>
        <w:rPr>
          <w:spacing w:val="-3"/>
        </w:rPr>
        <w:t xml:space="preserve"> </w:t>
      </w:r>
      <w:r>
        <w:t>and,</w:t>
      </w:r>
      <w:r>
        <w:rPr>
          <w:spacing w:val="-1"/>
        </w:rPr>
        <w:t xml:space="preserve"> </w:t>
      </w:r>
      <w:r>
        <w:t>when no applicable standard is mentioned, the standard shall be equivalent or superior to the official standards whose application is appropriate to the Goods’ country of origin.</w:t>
      </w:r>
    </w:p>
    <w:p w:rsidR="00932E80" w:rsidRDefault="003256F9">
      <w:pPr>
        <w:pStyle w:val="ListParagraph"/>
        <w:numPr>
          <w:ilvl w:val="2"/>
          <w:numId w:val="8"/>
        </w:numPr>
        <w:tabs>
          <w:tab w:val="left" w:pos="1960"/>
        </w:tabs>
        <w:spacing w:before="61"/>
        <w:ind w:right="461" w:hanging="545"/>
      </w:pPr>
      <w:r>
        <w:t>The Supplier shall be entitled to disclaim responsibility for any design, data, drawing, specification</w:t>
      </w:r>
      <w:r>
        <w:rPr>
          <w:spacing w:val="-5"/>
        </w:rPr>
        <w:t xml:space="preserve"> </w:t>
      </w:r>
      <w:r>
        <w:t>or</w:t>
      </w:r>
      <w:r>
        <w:rPr>
          <w:spacing w:val="-1"/>
        </w:rPr>
        <w:t xml:space="preserve"> </w:t>
      </w:r>
      <w:r>
        <w:t>other</w:t>
      </w:r>
      <w:r>
        <w:rPr>
          <w:spacing w:val="-4"/>
        </w:rPr>
        <w:t xml:space="preserve"> </w:t>
      </w:r>
      <w:r>
        <w:t>document,</w:t>
      </w:r>
      <w:r>
        <w:rPr>
          <w:spacing w:val="-5"/>
        </w:rPr>
        <w:t xml:space="preserve"> </w:t>
      </w:r>
      <w:r>
        <w:t>or</w:t>
      </w:r>
      <w:r>
        <w:rPr>
          <w:spacing w:val="-1"/>
        </w:rPr>
        <w:t xml:space="preserve"> </w:t>
      </w:r>
      <w:r>
        <w:t>any</w:t>
      </w:r>
      <w:r>
        <w:rPr>
          <w:spacing w:val="-5"/>
        </w:rPr>
        <w:t xml:space="preserve"> </w:t>
      </w:r>
      <w:r>
        <w:t>modification</w:t>
      </w:r>
      <w:r>
        <w:rPr>
          <w:spacing w:val="-5"/>
        </w:rPr>
        <w:t xml:space="preserve"> </w:t>
      </w:r>
      <w:r>
        <w:t>thereof</w:t>
      </w:r>
      <w:r>
        <w:rPr>
          <w:spacing w:val="-4"/>
        </w:rPr>
        <w:t xml:space="preserve"> </w:t>
      </w:r>
      <w:r>
        <w:t>provided</w:t>
      </w:r>
      <w:r>
        <w:rPr>
          <w:spacing w:val="-5"/>
        </w:rPr>
        <w:t xml:space="preserve"> </w:t>
      </w:r>
      <w:r>
        <w:t>or</w:t>
      </w:r>
      <w:r>
        <w:rPr>
          <w:spacing w:val="-1"/>
        </w:rPr>
        <w:t xml:space="preserve"> </w:t>
      </w:r>
      <w:r>
        <w:t>designed</w:t>
      </w:r>
      <w:r>
        <w:rPr>
          <w:spacing w:val="-2"/>
        </w:rPr>
        <w:t xml:space="preserve"> </w:t>
      </w:r>
      <w:r>
        <w:t>by</w:t>
      </w:r>
      <w:r>
        <w:rPr>
          <w:spacing w:val="-5"/>
        </w:rPr>
        <w:t xml:space="preserve"> </w:t>
      </w:r>
      <w:r>
        <w:t>or</w:t>
      </w:r>
      <w:r>
        <w:rPr>
          <w:spacing w:val="-4"/>
        </w:rPr>
        <w:t xml:space="preserve"> </w:t>
      </w:r>
      <w:r>
        <w:t xml:space="preserve">on behalf of the Procuring Entity, by giving a notice of such disclaimer to the Procuring </w:t>
      </w:r>
      <w:r>
        <w:rPr>
          <w:spacing w:val="-2"/>
        </w:rPr>
        <w:t>Entity.</w:t>
      </w:r>
    </w:p>
    <w:p w:rsidR="00932E80" w:rsidRDefault="003256F9">
      <w:pPr>
        <w:pStyle w:val="ListParagraph"/>
        <w:numPr>
          <w:ilvl w:val="2"/>
          <w:numId w:val="8"/>
        </w:numPr>
        <w:tabs>
          <w:tab w:val="left" w:pos="1960"/>
        </w:tabs>
        <w:spacing w:before="58"/>
        <w:ind w:right="617" w:hanging="545"/>
      </w:pPr>
      <w:r>
        <w:t>Wherever references are made in the Contract to codes and standards in accordance with which it shall be executed, the edition or the revised version of such codes and standards shall</w:t>
      </w:r>
      <w:r>
        <w:rPr>
          <w:spacing w:val="-3"/>
        </w:rPr>
        <w:t xml:space="preserve"> </w:t>
      </w:r>
      <w:r>
        <w:t>be</w:t>
      </w:r>
      <w:r>
        <w:rPr>
          <w:spacing w:val="-1"/>
        </w:rPr>
        <w:t xml:space="preserve"> </w:t>
      </w:r>
      <w:r>
        <w:t>those</w:t>
      </w:r>
      <w:r>
        <w:rPr>
          <w:spacing w:val="-3"/>
        </w:rPr>
        <w:t xml:space="preserve"> </w:t>
      </w:r>
      <w:r>
        <w:t>specified</w:t>
      </w:r>
      <w:r>
        <w:rPr>
          <w:spacing w:val="-4"/>
        </w:rPr>
        <w:t xml:space="preserve"> </w:t>
      </w:r>
      <w:r>
        <w:t>in</w:t>
      </w:r>
      <w:r>
        <w:rPr>
          <w:spacing w:val="-4"/>
        </w:rPr>
        <w:t xml:space="preserve"> </w:t>
      </w:r>
      <w:r>
        <w:t>the</w:t>
      </w:r>
      <w:r>
        <w:rPr>
          <w:spacing w:val="-3"/>
        </w:rPr>
        <w:t xml:space="preserve"> </w:t>
      </w:r>
      <w:r>
        <w:t>Schedule</w:t>
      </w:r>
      <w:r>
        <w:rPr>
          <w:spacing w:val="-3"/>
        </w:rPr>
        <w:t xml:space="preserve"> </w:t>
      </w:r>
      <w:r>
        <w:t>of</w:t>
      </w:r>
      <w:r>
        <w:rPr>
          <w:spacing w:val="-3"/>
        </w:rPr>
        <w:t xml:space="preserve"> </w:t>
      </w:r>
      <w:r>
        <w:t>Requirements.</w:t>
      </w:r>
      <w:r>
        <w:rPr>
          <w:spacing w:val="-4"/>
        </w:rPr>
        <w:t xml:space="preserve"> </w:t>
      </w:r>
      <w:r>
        <w:t>During</w:t>
      </w:r>
      <w:r>
        <w:rPr>
          <w:spacing w:val="-1"/>
        </w:rPr>
        <w:t xml:space="preserve"> </w:t>
      </w:r>
      <w:r>
        <w:t>Contract</w:t>
      </w:r>
      <w:r>
        <w:rPr>
          <w:spacing w:val="-5"/>
        </w:rPr>
        <w:t xml:space="preserve"> </w:t>
      </w:r>
      <w:r>
        <w:t>execution,</w:t>
      </w:r>
      <w:r>
        <w:rPr>
          <w:spacing w:val="-1"/>
        </w:rPr>
        <w:t xml:space="preserve"> </w:t>
      </w:r>
      <w:r>
        <w:t>any changes in any such codes and standards shall be applied only after approval by the Procuring Entity and shall be treated in accordance with GCC Clause 29.</w:t>
      </w:r>
    </w:p>
    <w:p w:rsidR="00932E80" w:rsidRDefault="003256F9">
      <w:pPr>
        <w:pStyle w:val="ListParagraph"/>
        <w:numPr>
          <w:ilvl w:val="0"/>
          <w:numId w:val="8"/>
        </w:numPr>
        <w:tabs>
          <w:tab w:val="left" w:pos="1394"/>
        </w:tabs>
        <w:spacing w:before="123"/>
        <w:ind w:hanging="566"/>
        <w:rPr>
          <w:b/>
          <w:sz w:val="24"/>
        </w:rPr>
      </w:pPr>
      <w:r>
        <w:rPr>
          <w:b/>
          <w:spacing w:val="-4"/>
          <w:sz w:val="24"/>
        </w:rPr>
        <w:t>Packing</w:t>
      </w:r>
      <w:r>
        <w:rPr>
          <w:b/>
          <w:spacing w:val="-8"/>
          <w:sz w:val="24"/>
        </w:rPr>
        <w:t xml:space="preserve"> </w:t>
      </w:r>
      <w:r>
        <w:rPr>
          <w:b/>
          <w:spacing w:val="-4"/>
          <w:sz w:val="24"/>
        </w:rPr>
        <w:t>and</w:t>
      </w:r>
      <w:r>
        <w:rPr>
          <w:b/>
          <w:spacing w:val="-6"/>
          <w:sz w:val="24"/>
        </w:rPr>
        <w:t xml:space="preserve"> </w:t>
      </w:r>
      <w:r>
        <w:rPr>
          <w:b/>
          <w:spacing w:val="-4"/>
          <w:sz w:val="24"/>
        </w:rPr>
        <w:t>Documents</w:t>
      </w:r>
    </w:p>
    <w:p w:rsidR="00932E80" w:rsidRDefault="003256F9">
      <w:pPr>
        <w:pStyle w:val="ListParagraph"/>
        <w:numPr>
          <w:ilvl w:val="1"/>
          <w:numId w:val="8"/>
        </w:numPr>
        <w:tabs>
          <w:tab w:val="left" w:pos="1373"/>
          <w:tab w:val="left" w:pos="1377"/>
        </w:tabs>
        <w:spacing w:before="180"/>
        <w:ind w:right="391"/>
      </w:pPr>
      <w:r>
        <w:t>The Supplier shall provide such packing of the Goods as is required to prevent their damage or deterioration during transit to their final destination, as indicated in the Contract.</w:t>
      </w:r>
      <w:r>
        <w:rPr>
          <w:spacing w:val="40"/>
        </w:rPr>
        <w:t xml:space="preserve"> </w:t>
      </w:r>
      <w:r>
        <w:t>During transit, the packing shall be sufficient to withstand, without limitation, rough handling and exposure to extreme temperatures, salt and precipitation, and open storage.</w:t>
      </w:r>
      <w:r>
        <w:rPr>
          <w:spacing w:val="40"/>
        </w:rPr>
        <w:t xml:space="preserve"> </w:t>
      </w:r>
      <w:r>
        <w:t>Packing case size and weights shall</w:t>
      </w:r>
      <w:r>
        <w:rPr>
          <w:spacing w:val="-4"/>
        </w:rPr>
        <w:t xml:space="preserve"> </w:t>
      </w:r>
      <w:r>
        <w:t>take</w:t>
      </w:r>
      <w:r>
        <w:rPr>
          <w:spacing w:val="-2"/>
        </w:rPr>
        <w:t xml:space="preserve"> </w:t>
      </w:r>
      <w:r>
        <w:t>into</w:t>
      </w:r>
      <w:r>
        <w:rPr>
          <w:spacing w:val="-2"/>
        </w:rPr>
        <w:t xml:space="preserve"> </w:t>
      </w:r>
      <w:r>
        <w:t>consideration,</w:t>
      </w:r>
      <w:r>
        <w:rPr>
          <w:spacing w:val="-5"/>
        </w:rPr>
        <w:t xml:space="preserve"> </w:t>
      </w:r>
      <w:r>
        <w:t>where</w:t>
      </w:r>
      <w:r>
        <w:rPr>
          <w:spacing w:val="-4"/>
        </w:rPr>
        <w:t xml:space="preserve"> </w:t>
      </w:r>
      <w:r>
        <w:t>appropriate,</w:t>
      </w:r>
      <w:r>
        <w:rPr>
          <w:spacing w:val="-5"/>
        </w:rPr>
        <w:t xml:space="preserve"> </w:t>
      </w:r>
      <w:r>
        <w:t>the</w:t>
      </w:r>
      <w:r>
        <w:rPr>
          <w:spacing w:val="-4"/>
        </w:rPr>
        <w:t xml:space="preserve"> </w:t>
      </w:r>
      <w:r>
        <w:t>remoteness</w:t>
      </w:r>
      <w:r>
        <w:rPr>
          <w:spacing w:val="-4"/>
        </w:rPr>
        <w:t xml:space="preserve"> </w:t>
      </w:r>
      <w:r>
        <w:t>of</w:t>
      </w:r>
      <w:r>
        <w:rPr>
          <w:spacing w:val="-1"/>
        </w:rPr>
        <w:t xml:space="preserve"> </w:t>
      </w:r>
      <w:r>
        <w:t>the</w:t>
      </w:r>
      <w:r>
        <w:rPr>
          <w:spacing w:val="-4"/>
        </w:rPr>
        <w:t xml:space="preserve"> </w:t>
      </w:r>
      <w:r>
        <w:t>goods’</w:t>
      </w:r>
      <w:r>
        <w:rPr>
          <w:spacing w:val="-4"/>
        </w:rPr>
        <w:t xml:space="preserve"> </w:t>
      </w:r>
      <w:r>
        <w:t>final</w:t>
      </w:r>
      <w:r>
        <w:rPr>
          <w:spacing w:val="-4"/>
        </w:rPr>
        <w:t xml:space="preserve"> </w:t>
      </w:r>
      <w:r>
        <w:t>destination</w:t>
      </w:r>
      <w:r>
        <w:rPr>
          <w:spacing w:val="-5"/>
        </w:rPr>
        <w:t xml:space="preserve"> </w:t>
      </w:r>
      <w:r>
        <w:t>and the absence of heavy handling facilities at all points in transit.</w:t>
      </w:r>
    </w:p>
    <w:p w:rsidR="00932E80" w:rsidRDefault="003256F9">
      <w:pPr>
        <w:pStyle w:val="ListParagraph"/>
        <w:numPr>
          <w:ilvl w:val="1"/>
          <w:numId w:val="8"/>
        </w:numPr>
        <w:tabs>
          <w:tab w:val="left" w:pos="1373"/>
          <w:tab w:val="left" w:pos="1377"/>
        </w:tabs>
        <w:spacing w:before="238"/>
        <w:ind w:right="468"/>
      </w:pPr>
      <w:r>
        <w:t>The packing, marking, and documentation within and outside the packages shall comply strictly with such special requirements as shall be expressly provided for in the Contract, including additional</w:t>
      </w:r>
      <w:r>
        <w:rPr>
          <w:spacing w:val="-3"/>
        </w:rPr>
        <w:t xml:space="preserve"> </w:t>
      </w:r>
      <w:r>
        <w:t>requirements,</w:t>
      </w:r>
      <w:r>
        <w:rPr>
          <w:spacing w:val="-4"/>
        </w:rPr>
        <w:t xml:space="preserve"> </w:t>
      </w:r>
      <w:r>
        <w:t>if</w:t>
      </w:r>
      <w:r>
        <w:rPr>
          <w:spacing w:val="-3"/>
        </w:rPr>
        <w:t xml:space="preserve"> </w:t>
      </w:r>
      <w:r>
        <w:t>any, specified</w:t>
      </w:r>
      <w:r>
        <w:rPr>
          <w:spacing w:val="-4"/>
        </w:rPr>
        <w:t xml:space="preserve"> </w:t>
      </w:r>
      <w:r>
        <w:t>in</w:t>
      </w:r>
      <w:r>
        <w:rPr>
          <w:spacing w:val="-4"/>
        </w:rPr>
        <w:t xml:space="preserve"> </w:t>
      </w:r>
      <w:r>
        <w:t>the</w:t>
      </w:r>
      <w:r>
        <w:rPr>
          <w:spacing w:val="-3"/>
        </w:rPr>
        <w:t xml:space="preserve"> </w:t>
      </w:r>
      <w:r>
        <w:rPr>
          <w:b/>
        </w:rPr>
        <w:t>SCC,</w:t>
      </w:r>
      <w:r>
        <w:rPr>
          <w:b/>
          <w:spacing w:val="-1"/>
        </w:rPr>
        <w:t xml:space="preserve"> </w:t>
      </w:r>
      <w:r>
        <w:t>and</w:t>
      </w:r>
      <w:r>
        <w:rPr>
          <w:spacing w:val="-4"/>
        </w:rPr>
        <w:t xml:space="preserve"> </w:t>
      </w:r>
      <w:r>
        <w:t>in</w:t>
      </w:r>
      <w:r>
        <w:rPr>
          <w:spacing w:val="-4"/>
        </w:rPr>
        <w:t xml:space="preserve"> </w:t>
      </w:r>
      <w:r>
        <w:t>any</w:t>
      </w:r>
      <w:r>
        <w:rPr>
          <w:spacing w:val="-4"/>
        </w:rPr>
        <w:t xml:space="preserve"> </w:t>
      </w:r>
      <w:r>
        <w:t>other</w:t>
      </w:r>
      <w:r>
        <w:rPr>
          <w:spacing w:val="-3"/>
        </w:rPr>
        <w:t xml:space="preserve"> </w:t>
      </w:r>
      <w:r>
        <w:t>instructions</w:t>
      </w:r>
      <w:r>
        <w:rPr>
          <w:spacing w:val="-3"/>
        </w:rPr>
        <w:t xml:space="preserve"> </w:t>
      </w:r>
      <w:r>
        <w:t>ordered</w:t>
      </w:r>
      <w:r>
        <w:rPr>
          <w:spacing w:val="-4"/>
        </w:rPr>
        <w:t xml:space="preserve"> </w:t>
      </w:r>
      <w:r>
        <w:t>by</w:t>
      </w:r>
      <w:r>
        <w:rPr>
          <w:spacing w:val="-1"/>
        </w:rPr>
        <w:t xml:space="preserve"> </w:t>
      </w:r>
      <w:r>
        <w:t>the Procuring Entity.</w:t>
      </w:r>
    </w:p>
    <w:p w:rsidR="00932E80" w:rsidRDefault="003256F9">
      <w:pPr>
        <w:pStyle w:val="ListParagraph"/>
        <w:numPr>
          <w:ilvl w:val="0"/>
          <w:numId w:val="8"/>
        </w:numPr>
        <w:tabs>
          <w:tab w:val="left" w:pos="1394"/>
        </w:tabs>
        <w:spacing w:before="182"/>
        <w:ind w:hanging="566"/>
        <w:rPr>
          <w:b/>
          <w:sz w:val="24"/>
        </w:rPr>
      </w:pPr>
      <w:r>
        <w:rPr>
          <w:b/>
          <w:spacing w:val="-2"/>
          <w:sz w:val="24"/>
        </w:rPr>
        <w:t>Insurance</w:t>
      </w:r>
    </w:p>
    <w:p w:rsidR="00932E80" w:rsidRDefault="003256F9">
      <w:pPr>
        <w:pStyle w:val="ListParagraph"/>
        <w:numPr>
          <w:ilvl w:val="1"/>
          <w:numId w:val="8"/>
        </w:numPr>
        <w:tabs>
          <w:tab w:val="left" w:pos="1373"/>
          <w:tab w:val="left" w:pos="1377"/>
        </w:tabs>
        <w:spacing w:before="179"/>
        <w:ind w:right="487"/>
        <w:rPr>
          <w:b/>
        </w:rPr>
      </w:pPr>
      <w:r>
        <w:t>The</w:t>
      </w:r>
      <w:r>
        <w:rPr>
          <w:spacing w:val="-3"/>
        </w:rPr>
        <w:t xml:space="preserve"> </w:t>
      </w:r>
      <w:r>
        <w:t>Goods</w:t>
      </w:r>
      <w:r>
        <w:rPr>
          <w:spacing w:val="-3"/>
        </w:rPr>
        <w:t xml:space="preserve"> </w:t>
      </w:r>
      <w:r>
        <w:t>supplied</w:t>
      </w:r>
      <w:r>
        <w:rPr>
          <w:spacing w:val="-1"/>
        </w:rPr>
        <w:t xml:space="preserve"> </w:t>
      </w:r>
      <w:r>
        <w:t>under</w:t>
      </w:r>
      <w:r>
        <w:rPr>
          <w:spacing w:val="-5"/>
        </w:rPr>
        <w:t xml:space="preserve"> </w:t>
      </w:r>
      <w:r>
        <w:t>the</w:t>
      </w:r>
      <w:r>
        <w:rPr>
          <w:spacing w:val="-3"/>
        </w:rPr>
        <w:t xml:space="preserve"> </w:t>
      </w:r>
      <w:r>
        <w:t>Contract</w:t>
      </w:r>
      <w:r>
        <w:rPr>
          <w:spacing w:val="-3"/>
        </w:rPr>
        <w:t xml:space="preserve"> </w:t>
      </w:r>
      <w:r>
        <w:t>shall</w:t>
      </w:r>
      <w:r>
        <w:rPr>
          <w:spacing w:val="-3"/>
        </w:rPr>
        <w:t xml:space="preserve"> </w:t>
      </w:r>
      <w:r>
        <w:t>be</w:t>
      </w:r>
      <w:r>
        <w:rPr>
          <w:spacing w:val="-3"/>
        </w:rPr>
        <w:t xml:space="preserve"> </w:t>
      </w:r>
      <w:r>
        <w:t>fully</w:t>
      </w:r>
      <w:r>
        <w:rPr>
          <w:spacing w:val="-4"/>
        </w:rPr>
        <w:t xml:space="preserve"> </w:t>
      </w:r>
      <w:r>
        <w:t>insured</w:t>
      </w:r>
      <w:r>
        <w:rPr>
          <w:spacing w:val="-4"/>
        </w:rPr>
        <w:t xml:space="preserve"> </w:t>
      </w:r>
      <w:r>
        <w:t>against</w:t>
      </w:r>
      <w:r>
        <w:rPr>
          <w:spacing w:val="-3"/>
        </w:rPr>
        <w:t xml:space="preserve"> </w:t>
      </w:r>
      <w:r>
        <w:t>loss</w:t>
      </w:r>
      <w:r>
        <w:rPr>
          <w:spacing w:val="-3"/>
        </w:rPr>
        <w:t xml:space="preserve"> </w:t>
      </w:r>
      <w:r>
        <w:t>or damage</w:t>
      </w:r>
      <w:r>
        <w:rPr>
          <w:spacing w:val="-1"/>
        </w:rPr>
        <w:t xml:space="preserve"> </w:t>
      </w:r>
      <w:r>
        <w:t>incidental</w:t>
      </w:r>
      <w:r>
        <w:rPr>
          <w:spacing w:val="-3"/>
        </w:rPr>
        <w:t xml:space="preserve"> </w:t>
      </w:r>
      <w:r>
        <w:t>to manufacture or acquisition, transportation, storage, and delivery</w:t>
      </w:r>
      <w:r>
        <w:rPr>
          <w:b/>
        </w:rPr>
        <w:t>.</w:t>
      </w:r>
    </w:p>
    <w:p w:rsidR="00932E80" w:rsidRDefault="003256F9">
      <w:pPr>
        <w:pStyle w:val="ListParagraph"/>
        <w:numPr>
          <w:ilvl w:val="0"/>
          <w:numId w:val="8"/>
        </w:numPr>
        <w:tabs>
          <w:tab w:val="left" w:pos="1394"/>
        </w:tabs>
        <w:spacing w:before="181"/>
        <w:ind w:hanging="566"/>
        <w:rPr>
          <w:b/>
          <w:sz w:val="24"/>
        </w:rPr>
      </w:pPr>
      <w:r>
        <w:rPr>
          <w:b/>
          <w:spacing w:val="-4"/>
          <w:sz w:val="24"/>
        </w:rPr>
        <w:t>Inspections</w:t>
      </w:r>
      <w:r>
        <w:rPr>
          <w:b/>
          <w:spacing w:val="-7"/>
          <w:sz w:val="24"/>
        </w:rPr>
        <w:t xml:space="preserve"> </w:t>
      </w:r>
      <w:r>
        <w:rPr>
          <w:b/>
          <w:spacing w:val="-4"/>
          <w:sz w:val="24"/>
        </w:rPr>
        <w:t>and</w:t>
      </w:r>
      <w:r>
        <w:rPr>
          <w:b/>
          <w:spacing w:val="-8"/>
          <w:sz w:val="24"/>
        </w:rPr>
        <w:t xml:space="preserve"> </w:t>
      </w:r>
      <w:r>
        <w:rPr>
          <w:b/>
          <w:spacing w:val="-4"/>
          <w:sz w:val="24"/>
        </w:rPr>
        <w:t>Tests</w:t>
      </w:r>
    </w:p>
    <w:p w:rsidR="00932E80" w:rsidRDefault="003256F9">
      <w:pPr>
        <w:pStyle w:val="ListParagraph"/>
        <w:numPr>
          <w:ilvl w:val="1"/>
          <w:numId w:val="8"/>
        </w:numPr>
        <w:tabs>
          <w:tab w:val="left" w:pos="1373"/>
          <w:tab w:val="left" w:pos="1377"/>
        </w:tabs>
        <w:spacing w:before="180"/>
        <w:ind w:right="413"/>
        <w:rPr>
          <w:b/>
        </w:rPr>
      </w:pPr>
      <w:r>
        <w:t>The</w:t>
      </w:r>
      <w:r>
        <w:rPr>
          <w:spacing w:val="-2"/>
        </w:rPr>
        <w:t xml:space="preserve"> </w:t>
      </w:r>
      <w:r>
        <w:t>Supplier</w:t>
      </w:r>
      <w:r>
        <w:rPr>
          <w:spacing w:val="-4"/>
        </w:rPr>
        <w:t xml:space="preserve"> </w:t>
      </w:r>
      <w:r>
        <w:t>shall at</w:t>
      </w:r>
      <w:r>
        <w:rPr>
          <w:spacing w:val="-4"/>
        </w:rPr>
        <w:t xml:space="preserve"> </w:t>
      </w:r>
      <w:r>
        <w:t>its own expense</w:t>
      </w:r>
      <w:r>
        <w:rPr>
          <w:spacing w:val="-2"/>
        </w:rPr>
        <w:t xml:space="preserve"> </w:t>
      </w:r>
      <w:r>
        <w:t>and</w:t>
      </w:r>
      <w:r>
        <w:rPr>
          <w:spacing w:val="-3"/>
        </w:rPr>
        <w:t xml:space="preserve"> </w:t>
      </w:r>
      <w:r>
        <w:t>at</w:t>
      </w:r>
      <w:r>
        <w:rPr>
          <w:spacing w:val="-2"/>
        </w:rPr>
        <w:t xml:space="preserve"> </w:t>
      </w:r>
      <w:r>
        <w:t>no cost</w:t>
      </w:r>
      <w:r>
        <w:rPr>
          <w:spacing w:val="-4"/>
        </w:rPr>
        <w:t xml:space="preserve"> </w:t>
      </w:r>
      <w:r>
        <w:t>to the</w:t>
      </w:r>
      <w:r>
        <w:rPr>
          <w:spacing w:val="-2"/>
        </w:rPr>
        <w:t xml:space="preserve"> </w:t>
      </w:r>
      <w:r>
        <w:t>Procuring</w:t>
      </w:r>
      <w:r>
        <w:rPr>
          <w:spacing w:val="-3"/>
        </w:rPr>
        <w:t xml:space="preserve"> </w:t>
      </w:r>
      <w:r>
        <w:t>Entity</w:t>
      </w:r>
      <w:r>
        <w:rPr>
          <w:spacing w:val="-3"/>
        </w:rPr>
        <w:t xml:space="preserve"> </w:t>
      </w:r>
      <w:r>
        <w:t>carry</w:t>
      </w:r>
      <w:r>
        <w:rPr>
          <w:spacing w:val="-3"/>
        </w:rPr>
        <w:t xml:space="preserve"> </w:t>
      </w:r>
      <w:r>
        <w:t>out</w:t>
      </w:r>
      <w:r>
        <w:rPr>
          <w:spacing w:val="-2"/>
        </w:rPr>
        <w:t xml:space="preserve"> </w:t>
      </w:r>
      <w:r>
        <w:t>all</w:t>
      </w:r>
      <w:r>
        <w:rPr>
          <w:spacing w:val="-2"/>
        </w:rPr>
        <w:t xml:space="preserve"> </w:t>
      </w:r>
      <w:r>
        <w:t>such</w:t>
      </w:r>
      <w:r>
        <w:rPr>
          <w:spacing w:val="-3"/>
        </w:rPr>
        <w:t xml:space="preserve"> </w:t>
      </w:r>
      <w:r>
        <w:t xml:space="preserve">tests and/or inspections of the Goods and Related Services as are specified in the </w:t>
      </w:r>
      <w:r>
        <w:rPr>
          <w:b/>
        </w:rPr>
        <w:t>SCC.</w:t>
      </w:r>
    </w:p>
    <w:p w:rsidR="00932E80" w:rsidRDefault="003256F9">
      <w:pPr>
        <w:pStyle w:val="ListParagraph"/>
        <w:numPr>
          <w:ilvl w:val="1"/>
          <w:numId w:val="8"/>
        </w:numPr>
        <w:tabs>
          <w:tab w:val="left" w:pos="1373"/>
          <w:tab w:val="left" w:pos="1377"/>
        </w:tabs>
        <w:spacing w:before="238"/>
        <w:ind w:right="435"/>
      </w:pPr>
      <w:r>
        <w:t xml:space="preserve">The inspections and tests may be conducted on the premises of the Supplier or its Subcontractor, at point of delivery, and/or at the Goods’ final destination, or in another place in the Zambia as specified in the </w:t>
      </w:r>
      <w:r>
        <w:rPr>
          <w:b/>
        </w:rPr>
        <w:t>SCC.</w:t>
      </w:r>
      <w:r>
        <w:rPr>
          <w:b/>
          <w:spacing w:val="80"/>
        </w:rPr>
        <w:t xml:space="preserve"> </w:t>
      </w:r>
      <w:r>
        <w:t>Subject to GCC Sub-Clause 23.3, if conducted on the premises of the Supplier</w:t>
      </w:r>
      <w:r>
        <w:rPr>
          <w:spacing w:val="-4"/>
        </w:rPr>
        <w:t xml:space="preserve"> </w:t>
      </w:r>
      <w:r>
        <w:t>or</w:t>
      </w:r>
      <w:r>
        <w:rPr>
          <w:spacing w:val="-4"/>
        </w:rPr>
        <w:t xml:space="preserve"> </w:t>
      </w:r>
      <w:r>
        <w:t>its</w:t>
      </w:r>
      <w:r>
        <w:rPr>
          <w:spacing w:val="-2"/>
        </w:rPr>
        <w:t xml:space="preserve"> </w:t>
      </w:r>
      <w:r>
        <w:t>Subcontractor,</w:t>
      </w:r>
      <w:r>
        <w:rPr>
          <w:spacing w:val="-5"/>
        </w:rPr>
        <w:t xml:space="preserve"> </w:t>
      </w:r>
      <w:r>
        <w:t>all</w:t>
      </w:r>
      <w:r>
        <w:rPr>
          <w:spacing w:val="-4"/>
        </w:rPr>
        <w:t xml:space="preserve"> </w:t>
      </w:r>
      <w:r>
        <w:t>reasonable</w:t>
      </w:r>
      <w:r>
        <w:rPr>
          <w:spacing w:val="-4"/>
        </w:rPr>
        <w:t xml:space="preserve"> </w:t>
      </w:r>
      <w:r>
        <w:t>facilities</w:t>
      </w:r>
      <w:r>
        <w:rPr>
          <w:spacing w:val="-2"/>
        </w:rPr>
        <w:t xml:space="preserve"> </w:t>
      </w:r>
      <w:r>
        <w:t>and</w:t>
      </w:r>
      <w:r>
        <w:rPr>
          <w:spacing w:val="-5"/>
        </w:rPr>
        <w:t xml:space="preserve"> </w:t>
      </w:r>
      <w:r>
        <w:t>assistance,</w:t>
      </w:r>
      <w:r>
        <w:rPr>
          <w:spacing w:val="-5"/>
        </w:rPr>
        <w:t xml:space="preserve"> </w:t>
      </w:r>
      <w:r>
        <w:t>including</w:t>
      </w:r>
      <w:r>
        <w:rPr>
          <w:spacing w:val="-5"/>
        </w:rPr>
        <w:t xml:space="preserve"> </w:t>
      </w:r>
      <w:r>
        <w:t>access</w:t>
      </w:r>
      <w:r>
        <w:rPr>
          <w:spacing w:val="-4"/>
        </w:rPr>
        <w:t xml:space="preserve"> </w:t>
      </w:r>
      <w:r>
        <w:t>to</w:t>
      </w:r>
      <w:r>
        <w:rPr>
          <w:spacing w:val="-2"/>
        </w:rPr>
        <w:t xml:space="preserve"> </w:t>
      </w:r>
      <w:r>
        <w:t>drawings and production data, shall be furnished to the inspectors at no charge to the Procuring Entity.</w:t>
      </w:r>
    </w:p>
    <w:p w:rsidR="00932E80" w:rsidRDefault="003256F9">
      <w:pPr>
        <w:pStyle w:val="ListParagraph"/>
        <w:numPr>
          <w:ilvl w:val="1"/>
          <w:numId w:val="8"/>
        </w:numPr>
        <w:tabs>
          <w:tab w:val="left" w:pos="1373"/>
          <w:tab w:val="left" w:pos="1377"/>
        </w:tabs>
        <w:spacing w:before="240"/>
        <w:ind w:right="456"/>
      </w:pPr>
      <w:r>
        <w:t>The Procuring Entity or its designated representative shall be entitled to attend the tests and/or inspections referred to in GCC Sub-Clause 23.2, provided that the Procuring Entity bear all of its own</w:t>
      </w:r>
      <w:r>
        <w:rPr>
          <w:spacing w:val="-4"/>
        </w:rPr>
        <w:t xml:space="preserve"> </w:t>
      </w:r>
      <w:r>
        <w:t>costs</w:t>
      </w:r>
      <w:r>
        <w:rPr>
          <w:spacing w:val="-3"/>
        </w:rPr>
        <w:t xml:space="preserve"> </w:t>
      </w:r>
      <w:r>
        <w:t>and</w:t>
      </w:r>
      <w:r>
        <w:rPr>
          <w:spacing w:val="-1"/>
        </w:rPr>
        <w:t xml:space="preserve"> </w:t>
      </w:r>
      <w:r>
        <w:t>expenses</w:t>
      </w:r>
      <w:r>
        <w:rPr>
          <w:spacing w:val="-3"/>
        </w:rPr>
        <w:t xml:space="preserve"> </w:t>
      </w:r>
      <w:r>
        <w:t>incurred</w:t>
      </w:r>
      <w:r>
        <w:rPr>
          <w:spacing w:val="-4"/>
        </w:rPr>
        <w:t xml:space="preserve"> </w:t>
      </w:r>
      <w:r>
        <w:t>in</w:t>
      </w:r>
      <w:r>
        <w:rPr>
          <w:spacing w:val="-4"/>
        </w:rPr>
        <w:t xml:space="preserve"> </w:t>
      </w:r>
      <w:r>
        <w:t>connection</w:t>
      </w:r>
      <w:r>
        <w:rPr>
          <w:spacing w:val="-4"/>
        </w:rPr>
        <w:t xml:space="preserve"> </w:t>
      </w:r>
      <w:r>
        <w:t>with</w:t>
      </w:r>
      <w:r>
        <w:rPr>
          <w:spacing w:val="-4"/>
        </w:rPr>
        <w:t xml:space="preserve"> </w:t>
      </w:r>
      <w:r>
        <w:t>such</w:t>
      </w:r>
      <w:r>
        <w:rPr>
          <w:spacing w:val="-4"/>
        </w:rPr>
        <w:t xml:space="preserve"> </w:t>
      </w:r>
      <w:r>
        <w:t>attendance</w:t>
      </w:r>
      <w:r>
        <w:rPr>
          <w:spacing w:val="-3"/>
        </w:rPr>
        <w:t xml:space="preserve"> </w:t>
      </w:r>
      <w:r>
        <w:t>including,</w:t>
      </w:r>
      <w:r>
        <w:rPr>
          <w:spacing w:val="-1"/>
        </w:rPr>
        <w:t xml:space="preserve"> </w:t>
      </w:r>
      <w:r>
        <w:t>but</w:t>
      </w:r>
      <w:r>
        <w:rPr>
          <w:spacing w:val="-3"/>
        </w:rPr>
        <w:t xml:space="preserve"> </w:t>
      </w:r>
      <w:r>
        <w:t>not</w:t>
      </w:r>
      <w:r>
        <w:rPr>
          <w:spacing w:val="-3"/>
        </w:rPr>
        <w:t xml:space="preserve"> </w:t>
      </w:r>
      <w:r>
        <w:t>limited</w:t>
      </w:r>
      <w:r>
        <w:rPr>
          <w:spacing w:val="-1"/>
        </w:rPr>
        <w:t xml:space="preserve"> </w:t>
      </w:r>
      <w:r>
        <w:t>to,</w:t>
      </w:r>
    </w:p>
    <w:p w:rsidR="00932E80" w:rsidRDefault="00932E80">
      <w:pPr>
        <w:pStyle w:val="ListParagraph"/>
        <w:sectPr w:rsidR="00932E80">
          <w:headerReference w:type="default" r:id="rId67"/>
          <w:pgSz w:w="12240" w:h="15840"/>
          <w:pgMar w:top="700" w:right="1080" w:bottom="280" w:left="720" w:header="432" w:footer="0" w:gutter="0"/>
          <w:cols w:space="720"/>
        </w:sectPr>
      </w:pPr>
    </w:p>
    <w:p w:rsidR="00932E80" w:rsidRDefault="00932E80">
      <w:pPr>
        <w:pStyle w:val="BodyText"/>
      </w:pPr>
    </w:p>
    <w:p w:rsidR="00932E80" w:rsidRDefault="00932E80">
      <w:pPr>
        <w:pStyle w:val="BodyText"/>
        <w:spacing w:before="227"/>
      </w:pPr>
    </w:p>
    <w:p w:rsidR="00932E80" w:rsidRDefault="003256F9">
      <w:pPr>
        <w:pStyle w:val="BodyText"/>
        <w:ind w:left="1377"/>
      </w:pPr>
      <w:r>
        <w:t>all</w:t>
      </w:r>
      <w:r>
        <w:rPr>
          <w:spacing w:val="-5"/>
        </w:rPr>
        <w:t xml:space="preserve"> </w:t>
      </w:r>
      <w:r>
        <w:t>traveling</w:t>
      </w:r>
      <w:r>
        <w:rPr>
          <w:spacing w:val="-3"/>
        </w:rPr>
        <w:t xml:space="preserve"> </w:t>
      </w:r>
      <w:r>
        <w:t>and</w:t>
      </w:r>
      <w:r>
        <w:rPr>
          <w:spacing w:val="-6"/>
        </w:rPr>
        <w:t xml:space="preserve"> </w:t>
      </w:r>
      <w:r>
        <w:t>board</w:t>
      </w:r>
      <w:r>
        <w:rPr>
          <w:spacing w:val="-3"/>
        </w:rPr>
        <w:t xml:space="preserve"> </w:t>
      </w:r>
      <w:r>
        <w:t>and</w:t>
      </w:r>
      <w:r>
        <w:rPr>
          <w:spacing w:val="-6"/>
        </w:rPr>
        <w:t xml:space="preserve"> </w:t>
      </w:r>
      <w:r>
        <w:t>lodging</w:t>
      </w:r>
      <w:r>
        <w:rPr>
          <w:spacing w:val="-5"/>
        </w:rPr>
        <w:t xml:space="preserve"> </w:t>
      </w:r>
      <w:r>
        <w:rPr>
          <w:spacing w:val="-2"/>
        </w:rPr>
        <w:t>expenses.</w:t>
      </w:r>
    </w:p>
    <w:p w:rsidR="00932E80" w:rsidRDefault="003256F9">
      <w:pPr>
        <w:pStyle w:val="ListParagraph"/>
        <w:numPr>
          <w:ilvl w:val="1"/>
          <w:numId w:val="8"/>
        </w:numPr>
        <w:tabs>
          <w:tab w:val="left" w:pos="1373"/>
          <w:tab w:val="left" w:pos="1377"/>
        </w:tabs>
        <w:spacing w:before="239"/>
        <w:ind w:right="408"/>
      </w:pPr>
      <w:r>
        <w:t>Whenever</w:t>
      </w:r>
      <w:r>
        <w:rPr>
          <w:spacing w:val="-3"/>
        </w:rPr>
        <w:t xml:space="preserve"> </w:t>
      </w:r>
      <w:r>
        <w:t>the</w:t>
      </w:r>
      <w:r>
        <w:rPr>
          <w:spacing w:val="-3"/>
        </w:rPr>
        <w:t xml:space="preserve"> </w:t>
      </w:r>
      <w:r>
        <w:t>Supplier</w:t>
      </w:r>
      <w:r>
        <w:rPr>
          <w:spacing w:val="-3"/>
        </w:rPr>
        <w:t xml:space="preserve"> </w:t>
      </w:r>
      <w:r>
        <w:t>is</w:t>
      </w:r>
      <w:r>
        <w:rPr>
          <w:spacing w:val="-6"/>
        </w:rPr>
        <w:t xml:space="preserve"> </w:t>
      </w:r>
      <w:r>
        <w:t>ready</w:t>
      </w:r>
      <w:r>
        <w:rPr>
          <w:spacing w:val="-1"/>
        </w:rPr>
        <w:t xml:space="preserve"> </w:t>
      </w:r>
      <w:r>
        <w:t>to</w:t>
      </w:r>
      <w:r>
        <w:rPr>
          <w:spacing w:val="-4"/>
        </w:rPr>
        <w:t xml:space="preserve"> </w:t>
      </w:r>
      <w:r>
        <w:t>carry</w:t>
      </w:r>
      <w:r>
        <w:rPr>
          <w:spacing w:val="-4"/>
        </w:rPr>
        <w:t xml:space="preserve"> </w:t>
      </w:r>
      <w:r>
        <w:t>out</w:t>
      </w:r>
      <w:r>
        <w:rPr>
          <w:spacing w:val="-3"/>
        </w:rPr>
        <w:t xml:space="preserve"> </w:t>
      </w:r>
      <w:r>
        <w:t>any</w:t>
      </w:r>
      <w:r>
        <w:rPr>
          <w:spacing w:val="-1"/>
        </w:rPr>
        <w:t xml:space="preserve"> </w:t>
      </w:r>
      <w:r>
        <w:t>such</w:t>
      </w:r>
      <w:r>
        <w:rPr>
          <w:spacing w:val="-4"/>
        </w:rPr>
        <w:t xml:space="preserve"> </w:t>
      </w:r>
      <w:r>
        <w:t>test</w:t>
      </w:r>
      <w:r>
        <w:rPr>
          <w:spacing w:val="-3"/>
        </w:rPr>
        <w:t xml:space="preserve"> </w:t>
      </w:r>
      <w:r>
        <w:t>and</w:t>
      </w:r>
      <w:r>
        <w:rPr>
          <w:spacing w:val="-4"/>
        </w:rPr>
        <w:t xml:space="preserve"> </w:t>
      </w:r>
      <w:r>
        <w:t>inspection,</w:t>
      </w:r>
      <w:r>
        <w:rPr>
          <w:spacing w:val="-1"/>
        </w:rPr>
        <w:t xml:space="preserve"> </w:t>
      </w:r>
      <w:r>
        <w:t>it</w:t>
      </w:r>
      <w:r>
        <w:rPr>
          <w:spacing w:val="-3"/>
        </w:rPr>
        <w:t xml:space="preserve"> </w:t>
      </w:r>
      <w:r>
        <w:t>shall</w:t>
      </w:r>
      <w:r>
        <w:rPr>
          <w:spacing w:val="-3"/>
        </w:rPr>
        <w:t xml:space="preserve"> </w:t>
      </w:r>
      <w:r>
        <w:t>give</w:t>
      </w:r>
      <w:r>
        <w:rPr>
          <w:spacing w:val="-1"/>
        </w:rPr>
        <w:t xml:space="preserve"> </w:t>
      </w:r>
      <w:r>
        <w:t>a</w:t>
      </w:r>
      <w:r>
        <w:rPr>
          <w:spacing w:val="-1"/>
        </w:rPr>
        <w:t xml:space="preserve"> </w:t>
      </w:r>
      <w:r>
        <w:t>reasonable advance notice, including the place and time, to the Procuring Entity.</w:t>
      </w:r>
      <w:r>
        <w:rPr>
          <w:spacing w:val="40"/>
        </w:rPr>
        <w:t xml:space="preserve"> </w:t>
      </w:r>
      <w:r>
        <w:t>The Supplier shall obtain from any relevant third party or manufacturer any necessary permission or consent to enable the Procuring Entity or its designated representative to attend the test and/or inspection.</w:t>
      </w:r>
    </w:p>
    <w:p w:rsidR="00932E80" w:rsidRDefault="003256F9">
      <w:pPr>
        <w:pStyle w:val="ListParagraph"/>
        <w:numPr>
          <w:ilvl w:val="1"/>
          <w:numId w:val="8"/>
        </w:numPr>
        <w:tabs>
          <w:tab w:val="left" w:pos="1373"/>
          <w:tab w:val="left" w:pos="1377"/>
        </w:tabs>
        <w:spacing w:before="241"/>
        <w:ind w:right="408"/>
      </w:pPr>
      <w:r>
        <w:t>The Procuring Entity may require the</w:t>
      </w:r>
      <w:r>
        <w:rPr>
          <w:spacing w:val="-2"/>
        </w:rPr>
        <w:t xml:space="preserve"> </w:t>
      </w:r>
      <w:r>
        <w:t>Supplier to carry out any test and/or inspection not required by the Contract but deemed necessary to verify that the characteristics and performance of the Goods comply with the technical specifications codes and standards under the</w:t>
      </w:r>
      <w:r>
        <w:rPr>
          <w:spacing w:val="-1"/>
        </w:rPr>
        <w:t xml:space="preserve"> </w:t>
      </w:r>
      <w:r>
        <w:t>Contract, provided that the Supplier’s reasonable costs and expenses incurred in the carrying out of such test and/or inspection</w:t>
      </w:r>
      <w:r>
        <w:rPr>
          <w:spacing w:val="-4"/>
        </w:rPr>
        <w:t xml:space="preserve"> </w:t>
      </w:r>
      <w:r>
        <w:t>shall</w:t>
      </w:r>
      <w:r>
        <w:rPr>
          <w:spacing w:val="-3"/>
        </w:rPr>
        <w:t xml:space="preserve"> </w:t>
      </w:r>
      <w:r>
        <w:t>be</w:t>
      </w:r>
      <w:r>
        <w:rPr>
          <w:spacing w:val="-1"/>
        </w:rPr>
        <w:t xml:space="preserve"> </w:t>
      </w:r>
      <w:r>
        <w:t>added</w:t>
      </w:r>
      <w:r>
        <w:rPr>
          <w:spacing w:val="-4"/>
        </w:rPr>
        <w:t xml:space="preserve"> </w:t>
      </w:r>
      <w:r>
        <w:t>to</w:t>
      </w:r>
      <w:r>
        <w:rPr>
          <w:spacing w:val="-1"/>
        </w:rPr>
        <w:t xml:space="preserve"> </w:t>
      </w:r>
      <w:r>
        <w:t>the</w:t>
      </w:r>
      <w:r>
        <w:rPr>
          <w:spacing w:val="-1"/>
        </w:rPr>
        <w:t xml:space="preserve"> </w:t>
      </w:r>
      <w:r>
        <w:t>Contract</w:t>
      </w:r>
      <w:r>
        <w:rPr>
          <w:spacing w:val="-3"/>
        </w:rPr>
        <w:t xml:space="preserve"> </w:t>
      </w:r>
      <w:r>
        <w:t>Price.</w:t>
      </w:r>
      <w:r>
        <w:rPr>
          <w:spacing w:val="40"/>
        </w:rPr>
        <w:t xml:space="preserve"> </w:t>
      </w:r>
      <w:r>
        <w:t>Further,</w:t>
      </w:r>
      <w:r>
        <w:rPr>
          <w:spacing w:val="-1"/>
        </w:rPr>
        <w:t xml:space="preserve"> </w:t>
      </w:r>
      <w:r>
        <w:t>if</w:t>
      </w:r>
      <w:r>
        <w:rPr>
          <w:spacing w:val="-3"/>
        </w:rPr>
        <w:t xml:space="preserve"> </w:t>
      </w:r>
      <w:r>
        <w:t>such</w:t>
      </w:r>
      <w:r>
        <w:rPr>
          <w:spacing w:val="-4"/>
        </w:rPr>
        <w:t xml:space="preserve"> </w:t>
      </w:r>
      <w:r>
        <w:t>test</w:t>
      </w:r>
      <w:r>
        <w:rPr>
          <w:spacing w:val="-3"/>
        </w:rPr>
        <w:t xml:space="preserve"> </w:t>
      </w:r>
      <w:r>
        <w:t>and/or</w:t>
      </w:r>
      <w:r>
        <w:rPr>
          <w:spacing w:val="-3"/>
        </w:rPr>
        <w:t xml:space="preserve"> </w:t>
      </w:r>
      <w:r>
        <w:t>inspection</w:t>
      </w:r>
      <w:r>
        <w:rPr>
          <w:spacing w:val="-1"/>
        </w:rPr>
        <w:t xml:space="preserve"> </w:t>
      </w:r>
      <w:r>
        <w:t>impedes</w:t>
      </w:r>
      <w:r>
        <w:rPr>
          <w:spacing w:val="-3"/>
        </w:rPr>
        <w:t xml:space="preserve"> </w:t>
      </w:r>
      <w:r>
        <w:t>the progress of manufacturing and/or the Supplier’s performance of its other obligations under the Contract, due allowance will be made in respect of the Delivery Dates and Completion Dates and the other obligations so affected.</w:t>
      </w:r>
    </w:p>
    <w:p w:rsidR="00932E80" w:rsidRDefault="003256F9">
      <w:pPr>
        <w:pStyle w:val="ListParagraph"/>
        <w:numPr>
          <w:ilvl w:val="1"/>
          <w:numId w:val="8"/>
        </w:numPr>
        <w:tabs>
          <w:tab w:val="left" w:pos="1373"/>
          <w:tab w:val="left" w:pos="1377"/>
        </w:tabs>
        <w:spacing w:before="239"/>
        <w:ind w:right="464"/>
      </w:pPr>
      <w:r>
        <w:t>The</w:t>
      </w:r>
      <w:r>
        <w:rPr>
          <w:spacing w:val="-3"/>
        </w:rPr>
        <w:t xml:space="preserve"> </w:t>
      </w:r>
      <w:r>
        <w:t>Supplier</w:t>
      </w:r>
      <w:r>
        <w:rPr>
          <w:spacing w:val="-5"/>
        </w:rPr>
        <w:t xml:space="preserve"> </w:t>
      </w:r>
      <w:r>
        <w:t>shall provide</w:t>
      </w:r>
      <w:r>
        <w:rPr>
          <w:spacing w:val="-1"/>
        </w:rPr>
        <w:t xml:space="preserve"> </w:t>
      </w:r>
      <w:r>
        <w:t>the</w:t>
      </w:r>
      <w:r>
        <w:rPr>
          <w:spacing w:val="-3"/>
        </w:rPr>
        <w:t xml:space="preserve"> </w:t>
      </w:r>
      <w:r>
        <w:t>Procuring</w:t>
      </w:r>
      <w:r>
        <w:rPr>
          <w:spacing w:val="-1"/>
        </w:rPr>
        <w:t xml:space="preserve"> </w:t>
      </w:r>
      <w:r>
        <w:t>Entity</w:t>
      </w:r>
      <w:r>
        <w:rPr>
          <w:spacing w:val="-4"/>
        </w:rPr>
        <w:t xml:space="preserve"> </w:t>
      </w:r>
      <w:r>
        <w:t>with</w:t>
      </w:r>
      <w:r>
        <w:rPr>
          <w:spacing w:val="-4"/>
        </w:rPr>
        <w:t xml:space="preserve"> </w:t>
      </w:r>
      <w:r>
        <w:t>a</w:t>
      </w:r>
      <w:r>
        <w:rPr>
          <w:spacing w:val="-3"/>
        </w:rPr>
        <w:t xml:space="preserve"> </w:t>
      </w:r>
      <w:r>
        <w:t>report</w:t>
      </w:r>
      <w:r>
        <w:rPr>
          <w:spacing w:val="-3"/>
        </w:rPr>
        <w:t xml:space="preserve"> </w:t>
      </w:r>
      <w:r>
        <w:t>of</w:t>
      </w:r>
      <w:r>
        <w:rPr>
          <w:spacing w:val="-3"/>
        </w:rPr>
        <w:t xml:space="preserve"> </w:t>
      </w:r>
      <w:r>
        <w:t>the</w:t>
      </w:r>
      <w:r>
        <w:rPr>
          <w:spacing w:val="-3"/>
        </w:rPr>
        <w:t xml:space="preserve"> </w:t>
      </w:r>
      <w:r>
        <w:t>results</w:t>
      </w:r>
      <w:r>
        <w:rPr>
          <w:spacing w:val="-3"/>
        </w:rPr>
        <w:t xml:space="preserve"> </w:t>
      </w:r>
      <w:r>
        <w:t>of any</w:t>
      </w:r>
      <w:r>
        <w:rPr>
          <w:spacing w:val="-4"/>
        </w:rPr>
        <w:t xml:space="preserve"> </w:t>
      </w:r>
      <w:r>
        <w:t>such</w:t>
      </w:r>
      <w:r>
        <w:rPr>
          <w:spacing w:val="-4"/>
        </w:rPr>
        <w:t xml:space="preserve"> </w:t>
      </w:r>
      <w:r>
        <w:t>test</w:t>
      </w:r>
      <w:r>
        <w:rPr>
          <w:spacing w:val="-3"/>
        </w:rPr>
        <w:t xml:space="preserve"> </w:t>
      </w:r>
      <w:r>
        <w:t xml:space="preserve">and/or </w:t>
      </w:r>
      <w:r>
        <w:rPr>
          <w:spacing w:val="-2"/>
        </w:rPr>
        <w:t>inspection.</w:t>
      </w:r>
    </w:p>
    <w:p w:rsidR="00932E80" w:rsidRDefault="003256F9">
      <w:pPr>
        <w:pStyle w:val="ListParagraph"/>
        <w:numPr>
          <w:ilvl w:val="1"/>
          <w:numId w:val="8"/>
        </w:numPr>
        <w:tabs>
          <w:tab w:val="left" w:pos="1373"/>
          <w:tab w:val="left" w:pos="1377"/>
        </w:tabs>
        <w:spacing w:before="240"/>
        <w:ind w:right="441"/>
      </w:pPr>
      <w:r>
        <w:t>The Procuring Entity may reject any Goods or any part thereof that fail to pass any test and/or inspection or do not conform to the specifications.</w:t>
      </w:r>
      <w:r>
        <w:rPr>
          <w:spacing w:val="40"/>
        </w:rPr>
        <w:t xml:space="preserve"> </w:t>
      </w:r>
      <w:r>
        <w:t>The Supplier shall either rectify or replace such</w:t>
      </w:r>
      <w:r>
        <w:rPr>
          <w:spacing w:val="-1"/>
        </w:rPr>
        <w:t xml:space="preserve"> </w:t>
      </w:r>
      <w:r>
        <w:t>rejected</w:t>
      </w:r>
      <w:r>
        <w:rPr>
          <w:spacing w:val="-4"/>
        </w:rPr>
        <w:t xml:space="preserve"> </w:t>
      </w:r>
      <w:r>
        <w:t>Goods</w:t>
      </w:r>
      <w:r>
        <w:rPr>
          <w:spacing w:val="-1"/>
        </w:rPr>
        <w:t xml:space="preserve"> </w:t>
      </w:r>
      <w:r>
        <w:t>or</w:t>
      </w:r>
      <w:r>
        <w:rPr>
          <w:spacing w:val="-3"/>
        </w:rPr>
        <w:t xml:space="preserve"> </w:t>
      </w:r>
      <w:r>
        <w:t>parts</w:t>
      </w:r>
      <w:r>
        <w:rPr>
          <w:spacing w:val="-3"/>
        </w:rPr>
        <w:t xml:space="preserve"> </w:t>
      </w:r>
      <w:r>
        <w:t>thereof</w:t>
      </w:r>
      <w:r>
        <w:rPr>
          <w:spacing w:val="-5"/>
        </w:rPr>
        <w:t xml:space="preserve"> </w:t>
      </w:r>
      <w:r>
        <w:t>or make</w:t>
      </w:r>
      <w:r>
        <w:rPr>
          <w:spacing w:val="-1"/>
        </w:rPr>
        <w:t xml:space="preserve"> </w:t>
      </w:r>
      <w:r>
        <w:t>alterations</w:t>
      </w:r>
      <w:r>
        <w:rPr>
          <w:spacing w:val="-3"/>
        </w:rPr>
        <w:t xml:space="preserve"> </w:t>
      </w:r>
      <w:r>
        <w:t>necessary</w:t>
      </w:r>
      <w:r>
        <w:rPr>
          <w:spacing w:val="-4"/>
        </w:rPr>
        <w:t xml:space="preserve"> </w:t>
      </w:r>
      <w:r>
        <w:t>to</w:t>
      </w:r>
      <w:r>
        <w:rPr>
          <w:spacing w:val="-4"/>
        </w:rPr>
        <w:t xml:space="preserve"> </w:t>
      </w:r>
      <w:r>
        <w:t>meet</w:t>
      </w:r>
      <w:r>
        <w:rPr>
          <w:spacing w:val="-3"/>
        </w:rPr>
        <w:t xml:space="preserve"> </w:t>
      </w:r>
      <w:r>
        <w:t>the</w:t>
      </w:r>
      <w:r>
        <w:rPr>
          <w:spacing w:val="-3"/>
        </w:rPr>
        <w:t xml:space="preserve"> </w:t>
      </w:r>
      <w:r>
        <w:t>specifications</w:t>
      </w:r>
      <w:r>
        <w:rPr>
          <w:spacing w:val="-3"/>
        </w:rPr>
        <w:t xml:space="preserve"> </w:t>
      </w:r>
      <w:r>
        <w:t>at</w:t>
      </w:r>
      <w:r>
        <w:rPr>
          <w:spacing w:val="-3"/>
        </w:rPr>
        <w:t xml:space="preserve"> </w:t>
      </w:r>
      <w:r>
        <w:t>no cost</w:t>
      </w:r>
      <w:r>
        <w:rPr>
          <w:spacing w:val="-1"/>
        </w:rPr>
        <w:t xml:space="preserve"> </w:t>
      </w:r>
      <w:r>
        <w:t>to</w:t>
      </w:r>
      <w:r>
        <w:rPr>
          <w:spacing w:val="-2"/>
        </w:rPr>
        <w:t xml:space="preserve"> </w:t>
      </w:r>
      <w:r>
        <w:t>the</w:t>
      </w:r>
      <w:r>
        <w:rPr>
          <w:spacing w:val="-1"/>
        </w:rPr>
        <w:t xml:space="preserve"> </w:t>
      </w:r>
      <w:r>
        <w:t>Procuring</w:t>
      </w:r>
      <w:r>
        <w:rPr>
          <w:spacing w:val="-2"/>
        </w:rPr>
        <w:t xml:space="preserve"> </w:t>
      </w:r>
      <w:r>
        <w:t>Entity, and shall</w:t>
      </w:r>
      <w:r>
        <w:rPr>
          <w:spacing w:val="-1"/>
        </w:rPr>
        <w:t xml:space="preserve"> </w:t>
      </w:r>
      <w:r>
        <w:t>repeat</w:t>
      </w:r>
      <w:r>
        <w:rPr>
          <w:spacing w:val="-1"/>
        </w:rPr>
        <w:t xml:space="preserve"> </w:t>
      </w:r>
      <w:r>
        <w:t>the</w:t>
      </w:r>
      <w:r>
        <w:rPr>
          <w:spacing w:val="-5"/>
        </w:rPr>
        <w:t xml:space="preserve"> </w:t>
      </w:r>
      <w:r>
        <w:t>test and/or</w:t>
      </w:r>
      <w:r>
        <w:rPr>
          <w:spacing w:val="-1"/>
        </w:rPr>
        <w:t xml:space="preserve"> </w:t>
      </w:r>
      <w:r>
        <w:t>inspection,</w:t>
      </w:r>
      <w:r>
        <w:rPr>
          <w:spacing w:val="-2"/>
        </w:rPr>
        <w:t xml:space="preserve"> </w:t>
      </w:r>
      <w:r>
        <w:t>at no</w:t>
      </w:r>
      <w:r>
        <w:rPr>
          <w:spacing w:val="-2"/>
        </w:rPr>
        <w:t xml:space="preserve"> </w:t>
      </w:r>
      <w:r>
        <w:t>cost</w:t>
      </w:r>
      <w:r>
        <w:rPr>
          <w:spacing w:val="-1"/>
        </w:rPr>
        <w:t xml:space="preserve"> </w:t>
      </w:r>
      <w:r>
        <w:t>to</w:t>
      </w:r>
      <w:r>
        <w:rPr>
          <w:spacing w:val="-2"/>
        </w:rPr>
        <w:t xml:space="preserve"> </w:t>
      </w:r>
      <w:r>
        <w:t>the</w:t>
      </w:r>
      <w:r>
        <w:rPr>
          <w:spacing w:val="-1"/>
        </w:rPr>
        <w:t xml:space="preserve"> </w:t>
      </w:r>
      <w:r>
        <w:t>Procuring Entity, upon giving a notice pursuant to GCC Sub-Clause 23.4.</w:t>
      </w:r>
    </w:p>
    <w:p w:rsidR="00932E80" w:rsidRDefault="003256F9">
      <w:pPr>
        <w:pStyle w:val="ListParagraph"/>
        <w:numPr>
          <w:ilvl w:val="1"/>
          <w:numId w:val="8"/>
        </w:numPr>
        <w:tabs>
          <w:tab w:val="left" w:pos="1373"/>
          <w:tab w:val="left" w:pos="1377"/>
        </w:tabs>
        <w:spacing w:before="240"/>
        <w:ind w:right="397"/>
      </w:pPr>
      <w:r>
        <w:t>The Supplier agrees that neither the execution of a test and/or inspection of the Goods or any part thereof,</w:t>
      </w:r>
      <w:r>
        <w:rPr>
          <w:spacing w:val="-4"/>
        </w:rPr>
        <w:t xml:space="preserve"> </w:t>
      </w:r>
      <w:r>
        <w:t>nor</w:t>
      </w:r>
      <w:r>
        <w:rPr>
          <w:spacing w:val="-3"/>
        </w:rPr>
        <w:t xml:space="preserve"> </w:t>
      </w:r>
      <w:r>
        <w:t>the</w:t>
      </w:r>
      <w:r>
        <w:rPr>
          <w:spacing w:val="-3"/>
        </w:rPr>
        <w:t xml:space="preserve"> </w:t>
      </w:r>
      <w:r>
        <w:t>attendance</w:t>
      </w:r>
      <w:r>
        <w:rPr>
          <w:spacing w:val="-1"/>
        </w:rPr>
        <w:t xml:space="preserve"> </w:t>
      </w:r>
      <w:r>
        <w:t>by</w:t>
      </w:r>
      <w:r>
        <w:rPr>
          <w:spacing w:val="-4"/>
        </w:rPr>
        <w:t xml:space="preserve"> </w:t>
      </w:r>
      <w:r>
        <w:t>the</w:t>
      </w:r>
      <w:r>
        <w:rPr>
          <w:spacing w:val="-3"/>
        </w:rPr>
        <w:t xml:space="preserve"> </w:t>
      </w:r>
      <w:r>
        <w:t>Procuring</w:t>
      </w:r>
      <w:r>
        <w:rPr>
          <w:spacing w:val="-4"/>
        </w:rPr>
        <w:t xml:space="preserve"> </w:t>
      </w:r>
      <w:r>
        <w:t>Entity</w:t>
      </w:r>
      <w:r>
        <w:rPr>
          <w:spacing w:val="-1"/>
        </w:rPr>
        <w:t xml:space="preserve"> </w:t>
      </w:r>
      <w:r>
        <w:t>or</w:t>
      </w:r>
      <w:r>
        <w:rPr>
          <w:spacing w:val="-3"/>
        </w:rPr>
        <w:t xml:space="preserve"> </w:t>
      </w:r>
      <w:r>
        <w:t>its</w:t>
      </w:r>
      <w:r>
        <w:rPr>
          <w:spacing w:val="-3"/>
        </w:rPr>
        <w:t xml:space="preserve"> </w:t>
      </w:r>
      <w:r>
        <w:t>representative,</w:t>
      </w:r>
      <w:r>
        <w:rPr>
          <w:spacing w:val="-1"/>
        </w:rPr>
        <w:t xml:space="preserve"> </w:t>
      </w:r>
      <w:r>
        <w:t>nor</w:t>
      </w:r>
      <w:r>
        <w:rPr>
          <w:spacing w:val="-3"/>
        </w:rPr>
        <w:t xml:space="preserve"> </w:t>
      </w:r>
      <w:r>
        <w:t>the</w:t>
      </w:r>
      <w:r>
        <w:rPr>
          <w:spacing w:val="-3"/>
        </w:rPr>
        <w:t xml:space="preserve"> </w:t>
      </w:r>
      <w:r>
        <w:t>issue</w:t>
      </w:r>
      <w:r>
        <w:rPr>
          <w:spacing w:val="-1"/>
        </w:rPr>
        <w:t xml:space="preserve"> </w:t>
      </w:r>
      <w:r>
        <w:t>of</w:t>
      </w:r>
      <w:r>
        <w:rPr>
          <w:spacing w:val="-3"/>
        </w:rPr>
        <w:t xml:space="preserve"> </w:t>
      </w:r>
      <w:r>
        <w:t>any</w:t>
      </w:r>
      <w:r>
        <w:rPr>
          <w:spacing w:val="-4"/>
        </w:rPr>
        <w:t xml:space="preserve"> </w:t>
      </w:r>
      <w:r>
        <w:t>report pursuant to GCC Sub-Clause 23.6, shall release the Supplier from any warranties or other obligations under the Contract.</w:t>
      </w:r>
    </w:p>
    <w:p w:rsidR="00932E80" w:rsidRDefault="003256F9">
      <w:pPr>
        <w:pStyle w:val="ListParagraph"/>
        <w:numPr>
          <w:ilvl w:val="0"/>
          <w:numId w:val="8"/>
        </w:numPr>
        <w:tabs>
          <w:tab w:val="left" w:pos="1394"/>
        </w:tabs>
        <w:spacing w:before="179"/>
        <w:ind w:hanging="566"/>
        <w:rPr>
          <w:b/>
          <w:sz w:val="24"/>
        </w:rPr>
      </w:pPr>
      <w:r>
        <w:rPr>
          <w:b/>
          <w:spacing w:val="-5"/>
          <w:sz w:val="24"/>
        </w:rPr>
        <w:t>Liquidated</w:t>
      </w:r>
      <w:r>
        <w:rPr>
          <w:b/>
          <w:spacing w:val="2"/>
          <w:sz w:val="24"/>
        </w:rPr>
        <w:t xml:space="preserve"> </w:t>
      </w:r>
      <w:r>
        <w:rPr>
          <w:b/>
          <w:spacing w:val="-2"/>
          <w:sz w:val="24"/>
        </w:rPr>
        <w:t>Damages</w:t>
      </w:r>
    </w:p>
    <w:p w:rsidR="00932E80" w:rsidRDefault="003256F9">
      <w:pPr>
        <w:pStyle w:val="ListParagraph"/>
        <w:numPr>
          <w:ilvl w:val="1"/>
          <w:numId w:val="8"/>
        </w:numPr>
        <w:tabs>
          <w:tab w:val="left" w:pos="1373"/>
          <w:tab w:val="left" w:pos="1377"/>
        </w:tabs>
        <w:spacing w:before="182"/>
        <w:ind w:right="446"/>
      </w:pPr>
      <w:r>
        <w:t xml:space="preserve">Except as provided under GCC Clause 28, if the Supplier fails to deliver any or all of the Goods by the Date(s) of delivery or perform the Related Services within the period specified in the Contract, the Procuring Entity may without prejudice to all its other remedies under the Contract, deduct from the Contract Price, as liquidated damages, a sum equivalent to the percentage specified in the </w:t>
      </w:r>
      <w:r>
        <w:rPr>
          <w:b/>
        </w:rPr>
        <w:t xml:space="preserve">SCC </w:t>
      </w:r>
      <w:r>
        <w:t>of the delivered price of the delayed Goods or unperformed Services for each week or part thereof of delay until actual delivery or performance, up to a maximum deduction</w:t>
      </w:r>
      <w:r>
        <w:rPr>
          <w:spacing w:val="-4"/>
        </w:rPr>
        <w:t xml:space="preserve"> </w:t>
      </w:r>
      <w:r>
        <w:t>of</w:t>
      </w:r>
      <w:r>
        <w:rPr>
          <w:spacing w:val="-3"/>
        </w:rPr>
        <w:t xml:space="preserve"> </w:t>
      </w:r>
      <w:r>
        <w:t>the</w:t>
      </w:r>
      <w:r>
        <w:rPr>
          <w:spacing w:val="-3"/>
        </w:rPr>
        <w:t xml:space="preserve"> </w:t>
      </w:r>
      <w:r>
        <w:t>percentage</w:t>
      </w:r>
      <w:r>
        <w:rPr>
          <w:spacing w:val="-1"/>
        </w:rPr>
        <w:t xml:space="preserve"> </w:t>
      </w:r>
      <w:r>
        <w:t>specified</w:t>
      </w:r>
      <w:r>
        <w:rPr>
          <w:spacing w:val="-4"/>
        </w:rPr>
        <w:t xml:space="preserve"> </w:t>
      </w:r>
      <w:r>
        <w:t>in</w:t>
      </w:r>
      <w:r>
        <w:rPr>
          <w:spacing w:val="-4"/>
        </w:rPr>
        <w:t xml:space="preserve"> </w:t>
      </w:r>
      <w:r>
        <w:t>those</w:t>
      </w:r>
      <w:r>
        <w:rPr>
          <w:spacing w:val="-3"/>
        </w:rPr>
        <w:t xml:space="preserve"> </w:t>
      </w:r>
      <w:r>
        <w:rPr>
          <w:b/>
        </w:rPr>
        <w:t>SCC.</w:t>
      </w:r>
      <w:r>
        <w:rPr>
          <w:b/>
          <w:spacing w:val="-4"/>
        </w:rPr>
        <w:t xml:space="preserve"> </w:t>
      </w:r>
      <w:r>
        <w:t>Once</w:t>
      </w:r>
      <w:r>
        <w:rPr>
          <w:spacing w:val="-1"/>
        </w:rPr>
        <w:t xml:space="preserve"> </w:t>
      </w:r>
      <w:r>
        <w:t>the</w:t>
      </w:r>
      <w:r>
        <w:rPr>
          <w:spacing w:val="-3"/>
        </w:rPr>
        <w:t xml:space="preserve"> </w:t>
      </w:r>
      <w:r>
        <w:t>maximum</w:t>
      </w:r>
      <w:r>
        <w:rPr>
          <w:spacing w:val="-3"/>
        </w:rPr>
        <w:t xml:space="preserve"> </w:t>
      </w:r>
      <w:r>
        <w:t>is</w:t>
      </w:r>
      <w:r>
        <w:rPr>
          <w:spacing w:val="-3"/>
        </w:rPr>
        <w:t xml:space="preserve"> </w:t>
      </w:r>
      <w:r>
        <w:t>reached,</w:t>
      </w:r>
      <w:r>
        <w:rPr>
          <w:spacing w:val="-1"/>
        </w:rPr>
        <w:t xml:space="preserve"> </w:t>
      </w:r>
      <w:r>
        <w:t>the</w:t>
      </w:r>
      <w:r>
        <w:rPr>
          <w:spacing w:val="-3"/>
        </w:rPr>
        <w:t xml:space="preserve"> </w:t>
      </w:r>
      <w:r>
        <w:t>Procuring Entity may terminate the Contract pursuant to GCC Clause 31.</w:t>
      </w:r>
    </w:p>
    <w:p w:rsidR="00932E80" w:rsidRDefault="003256F9">
      <w:pPr>
        <w:pStyle w:val="ListParagraph"/>
        <w:numPr>
          <w:ilvl w:val="0"/>
          <w:numId w:val="8"/>
        </w:numPr>
        <w:tabs>
          <w:tab w:val="left" w:pos="1394"/>
        </w:tabs>
        <w:spacing w:before="180"/>
        <w:ind w:hanging="566"/>
        <w:rPr>
          <w:b/>
          <w:sz w:val="24"/>
        </w:rPr>
      </w:pPr>
      <w:r>
        <w:rPr>
          <w:b/>
          <w:spacing w:val="-2"/>
          <w:sz w:val="24"/>
        </w:rPr>
        <w:t>Warranty</w:t>
      </w:r>
    </w:p>
    <w:p w:rsidR="00932E80" w:rsidRDefault="003256F9">
      <w:pPr>
        <w:pStyle w:val="ListParagraph"/>
        <w:numPr>
          <w:ilvl w:val="1"/>
          <w:numId w:val="8"/>
        </w:numPr>
        <w:tabs>
          <w:tab w:val="left" w:pos="1373"/>
          <w:tab w:val="left" w:pos="1377"/>
        </w:tabs>
        <w:spacing w:before="180"/>
        <w:ind w:right="1033"/>
      </w:pPr>
      <w:r>
        <w:t>The</w:t>
      </w:r>
      <w:r>
        <w:rPr>
          <w:spacing w:val="-3"/>
        </w:rPr>
        <w:t xml:space="preserve"> </w:t>
      </w:r>
      <w:r>
        <w:t>Supplier</w:t>
      </w:r>
      <w:r>
        <w:rPr>
          <w:spacing w:val="-5"/>
        </w:rPr>
        <w:t xml:space="preserve"> </w:t>
      </w:r>
      <w:r>
        <w:t>warrants</w:t>
      </w:r>
      <w:r>
        <w:rPr>
          <w:spacing w:val="-1"/>
        </w:rPr>
        <w:t xml:space="preserve"> </w:t>
      </w:r>
      <w:r>
        <w:t>that</w:t>
      </w:r>
      <w:r>
        <w:rPr>
          <w:spacing w:val="-3"/>
        </w:rPr>
        <w:t xml:space="preserve"> </w:t>
      </w:r>
      <w:r>
        <w:t>all</w:t>
      </w:r>
      <w:r>
        <w:rPr>
          <w:spacing w:val="-3"/>
        </w:rPr>
        <w:t xml:space="preserve"> </w:t>
      </w:r>
      <w:r>
        <w:t>the</w:t>
      </w:r>
      <w:r>
        <w:rPr>
          <w:spacing w:val="-3"/>
        </w:rPr>
        <w:t xml:space="preserve"> </w:t>
      </w:r>
      <w:r>
        <w:t>Goods</w:t>
      </w:r>
      <w:r>
        <w:rPr>
          <w:spacing w:val="-3"/>
        </w:rPr>
        <w:t xml:space="preserve"> </w:t>
      </w:r>
      <w:r>
        <w:t>are</w:t>
      </w:r>
      <w:r>
        <w:rPr>
          <w:spacing w:val="-3"/>
        </w:rPr>
        <w:t xml:space="preserve"> </w:t>
      </w:r>
      <w:r>
        <w:t>new,</w:t>
      </w:r>
      <w:r>
        <w:rPr>
          <w:spacing w:val="-1"/>
        </w:rPr>
        <w:t xml:space="preserve"> </w:t>
      </w:r>
      <w:r>
        <w:t>unused,</w:t>
      </w:r>
      <w:r>
        <w:rPr>
          <w:spacing w:val="-4"/>
        </w:rPr>
        <w:t xml:space="preserve"> </w:t>
      </w:r>
      <w:r>
        <w:t>and</w:t>
      </w:r>
      <w:r>
        <w:rPr>
          <w:spacing w:val="-4"/>
        </w:rPr>
        <w:t xml:space="preserve"> </w:t>
      </w:r>
      <w:r>
        <w:t>of the</w:t>
      </w:r>
      <w:r>
        <w:rPr>
          <w:spacing w:val="-1"/>
        </w:rPr>
        <w:t xml:space="preserve"> </w:t>
      </w:r>
      <w:r>
        <w:t>most</w:t>
      </w:r>
      <w:r>
        <w:rPr>
          <w:spacing w:val="-3"/>
        </w:rPr>
        <w:t xml:space="preserve"> </w:t>
      </w:r>
      <w:r>
        <w:t>recent or</w:t>
      </w:r>
      <w:r>
        <w:rPr>
          <w:spacing w:val="-3"/>
        </w:rPr>
        <w:t xml:space="preserve"> </w:t>
      </w:r>
      <w:r>
        <w:t>current models, and that they incorporate all recent improvements in design and materials, unless provided otherwise in the Contract.</w:t>
      </w:r>
    </w:p>
    <w:p w:rsidR="00932E80" w:rsidRDefault="003256F9">
      <w:pPr>
        <w:pStyle w:val="ListParagraph"/>
        <w:numPr>
          <w:ilvl w:val="1"/>
          <w:numId w:val="8"/>
        </w:numPr>
        <w:tabs>
          <w:tab w:val="left" w:pos="1373"/>
          <w:tab w:val="left" w:pos="1377"/>
        </w:tabs>
        <w:spacing w:before="239"/>
        <w:ind w:right="708"/>
      </w:pPr>
      <w:r>
        <w:t>Subject to GCC Sub-Clause 20.1(b), the Supplier further warrants that the Goods shall be free from</w:t>
      </w:r>
      <w:r>
        <w:rPr>
          <w:spacing w:val="-3"/>
        </w:rPr>
        <w:t xml:space="preserve"> </w:t>
      </w:r>
      <w:r>
        <w:t>defects</w:t>
      </w:r>
      <w:r>
        <w:rPr>
          <w:spacing w:val="-3"/>
        </w:rPr>
        <w:t xml:space="preserve"> </w:t>
      </w:r>
      <w:r>
        <w:t>arising</w:t>
      </w:r>
      <w:r>
        <w:rPr>
          <w:spacing w:val="-1"/>
        </w:rPr>
        <w:t xml:space="preserve"> </w:t>
      </w:r>
      <w:r>
        <w:t>from</w:t>
      </w:r>
      <w:r>
        <w:rPr>
          <w:spacing w:val="-3"/>
        </w:rPr>
        <w:t xml:space="preserve"> </w:t>
      </w:r>
      <w:r>
        <w:t>any</w:t>
      </w:r>
      <w:r>
        <w:rPr>
          <w:spacing w:val="-4"/>
        </w:rPr>
        <w:t xml:space="preserve"> </w:t>
      </w:r>
      <w:r>
        <w:t>act</w:t>
      </w:r>
      <w:r>
        <w:rPr>
          <w:spacing w:val="-3"/>
        </w:rPr>
        <w:t xml:space="preserve"> </w:t>
      </w:r>
      <w:r>
        <w:t>or</w:t>
      </w:r>
      <w:r>
        <w:rPr>
          <w:spacing w:val="-3"/>
        </w:rPr>
        <w:t xml:space="preserve"> </w:t>
      </w:r>
      <w:r>
        <w:t>omission</w:t>
      </w:r>
      <w:r>
        <w:rPr>
          <w:spacing w:val="-4"/>
        </w:rPr>
        <w:t xml:space="preserve"> </w:t>
      </w:r>
      <w:r>
        <w:t>of</w:t>
      </w:r>
      <w:r>
        <w:rPr>
          <w:spacing w:val="-3"/>
        </w:rPr>
        <w:t xml:space="preserve"> </w:t>
      </w:r>
      <w:r>
        <w:t>the</w:t>
      </w:r>
      <w:r>
        <w:rPr>
          <w:spacing w:val="-3"/>
        </w:rPr>
        <w:t xml:space="preserve"> </w:t>
      </w:r>
      <w:r>
        <w:t>Supplier</w:t>
      </w:r>
      <w:r>
        <w:rPr>
          <w:spacing w:val="-3"/>
        </w:rPr>
        <w:t xml:space="preserve"> </w:t>
      </w:r>
      <w:r>
        <w:t>or</w:t>
      </w:r>
      <w:r>
        <w:rPr>
          <w:spacing w:val="-3"/>
        </w:rPr>
        <w:t xml:space="preserve"> </w:t>
      </w:r>
      <w:r>
        <w:t>arising</w:t>
      </w:r>
      <w:r>
        <w:rPr>
          <w:spacing w:val="-4"/>
        </w:rPr>
        <w:t xml:space="preserve"> </w:t>
      </w:r>
      <w:r>
        <w:t>from design,</w:t>
      </w:r>
      <w:r>
        <w:rPr>
          <w:spacing w:val="-1"/>
        </w:rPr>
        <w:t xml:space="preserve"> </w:t>
      </w:r>
      <w:r>
        <w:t xml:space="preserve">materials, and workmanship, under normal use in the conditions prevailing in the country of final </w:t>
      </w:r>
      <w:r>
        <w:rPr>
          <w:spacing w:val="-2"/>
        </w:rPr>
        <w:t>destination.</w:t>
      </w:r>
    </w:p>
    <w:p w:rsidR="00932E80" w:rsidRDefault="00932E80">
      <w:pPr>
        <w:pStyle w:val="ListParagraph"/>
        <w:sectPr w:rsidR="00932E80">
          <w:headerReference w:type="default" r:id="rId68"/>
          <w:pgSz w:w="12240" w:h="15840"/>
          <w:pgMar w:top="700" w:right="1080" w:bottom="280" w:left="720" w:header="432" w:footer="0" w:gutter="0"/>
          <w:cols w:space="720"/>
        </w:sectPr>
      </w:pPr>
    </w:p>
    <w:p w:rsidR="00932E80" w:rsidRDefault="00932E80">
      <w:pPr>
        <w:pStyle w:val="BodyText"/>
      </w:pPr>
    </w:p>
    <w:p w:rsidR="00932E80" w:rsidRDefault="00932E80">
      <w:pPr>
        <w:pStyle w:val="BodyText"/>
      </w:pPr>
    </w:p>
    <w:p w:rsidR="00932E80" w:rsidRDefault="00932E80">
      <w:pPr>
        <w:pStyle w:val="BodyText"/>
        <w:spacing w:before="94"/>
      </w:pPr>
    </w:p>
    <w:p w:rsidR="00932E80" w:rsidRDefault="003256F9">
      <w:pPr>
        <w:pStyle w:val="ListParagraph"/>
        <w:numPr>
          <w:ilvl w:val="1"/>
          <w:numId w:val="8"/>
        </w:numPr>
        <w:tabs>
          <w:tab w:val="left" w:pos="1373"/>
          <w:tab w:val="left" w:pos="1377"/>
        </w:tabs>
        <w:spacing w:before="0"/>
        <w:ind w:right="471"/>
      </w:pPr>
      <w:r>
        <w:t xml:space="preserve">Unless otherwise specified in the </w:t>
      </w:r>
      <w:r>
        <w:rPr>
          <w:b/>
        </w:rPr>
        <w:t xml:space="preserve">SCC, </w:t>
      </w:r>
      <w:r>
        <w:t>the warranty shall remain valid for twelve (12) months after</w:t>
      </w:r>
      <w:r>
        <w:rPr>
          <w:spacing w:val="-5"/>
        </w:rPr>
        <w:t xml:space="preserve"> </w:t>
      </w:r>
      <w:r>
        <w:t>the</w:t>
      </w:r>
      <w:r>
        <w:rPr>
          <w:spacing w:val="-3"/>
        </w:rPr>
        <w:t xml:space="preserve"> </w:t>
      </w:r>
      <w:r>
        <w:t>Goods,</w:t>
      </w:r>
      <w:r>
        <w:rPr>
          <w:spacing w:val="-1"/>
        </w:rPr>
        <w:t xml:space="preserve"> </w:t>
      </w:r>
      <w:r>
        <w:t>or</w:t>
      </w:r>
      <w:r>
        <w:rPr>
          <w:spacing w:val="-3"/>
        </w:rPr>
        <w:t xml:space="preserve"> </w:t>
      </w:r>
      <w:r>
        <w:t>any</w:t>
      </w:r>
      <w:r>
        <w:rPr>
          <w:spacing w:val="-4"/>
        </w:rPr>
        <w:t xml:space="preserve"> </w:t>
      </w:r>
      <w:r>
        <w:t>portion</w:t>
      </w:r>
      <w:r>
        <w:rPr>
          <w:spacing w:val="-1"/>
        </w:rPr>
        <w:t xml:space="preserve"> </w:t>
      </w:r>
      <w:r>
        <w:t>thereof</w:t>
      </w:r>
      <w:r>
        <w:rPr>
          <w:spacing w:val="-3"/>
        </w:rPr>
        <w:t xml:space="preserve"> </w:t>
      </w:r>
      <w:r>
        <w:t>as</w:t>
      </w:r>
      <w:r>
        <w:rPr>
          <w:spacing w:val="-3"/>
        </w:rPr>
        <w:t xml:space="preserve"> </w:t>
      </w:r>
      <w:r>
        <w:t>the</w:t>
      </w:r>
      <w:r>
        <w:rPr>
          <w:spacing w:val="-3"/>
        </w:rPr>
        <w:t xml:space="preserve"> </w:t>
      </w:r>
      <w:r>
        <w:t>case</w:t>
      </w:r>
      <w:r>
        <w:rPr>
          <w:spacing w:val="-3"/>
        </w:rPr>
        <w:t xml:space="preserve"> </w:t>
      </w:r>
      <w:r>
        <w:t>may</w:t>
      </w:r>
      <w:r>
        <w:rPr>
          <w:spacing w:val="-1"/>
        </w:rPr>
        <w:t xml:space="preserve"> </w:t>
      </w:r>
      <w:r>
        <w:t>be,</w:t>
      </w:r>
      <w:r>
        <w:rPr>
          <w:spacing w:val="-4"/>
        </w:rPr>
        <w:t xml:space="preserve"> </w:t>
      </w:r>
      <w:r>
        <w:t>have</w:t>
      </w:r>
      <w:r>
        <w:rPr>
          <w:spacing w:val="-1"/>
        </w:rPr>
        <w:t xml:space="preserve"> </w:t>
      </w:r>
      <w:r>
        <w:t>been</w:t>
      </w:r>
      <w:r>
        <w:rPr>
          <w:spacing w:val="-4"/>
        </w:rPr>
        <w:t xml:space="preserve"> </w:t>
      </w:r>
      <w:r>
        <w:t>delivered</w:t>
      </w:r>
      <w:r>
        <w:rPr>
          <w:spacing w:val="-4"/>
        </w:rPr>
        <w:t xml:space="preserve"> </w:t>
      </w:r>
      <w:r>
        <w:t>to</w:t>
      </w:r>
      <w:r>
        <w:rPr>
          <w:spacing w:val="-4"/>
        </w:rPr>
        <w:t xml:space="preserve"> </w:t>
      </w:r>
      <w:r>
        <w:t>and</w:t>
      </w:r>
      <w:r>
        <w:rPr>
          <w:spacing w:val="-4"/>
        </w:rPr>
        <w:t xml:space="preserve"> </w:t>
      </w:r>
      <w:r>
        <w:t>accepted</w:t>
      </w:r>
      <w:r>
        <w:rPr>
          <w:spacing w:val="-1"/>
        </w:rPr>
        <w:t xml:space="preserve"> </w:t>
      </w:r>
      <w:r>
        <w:t xml:space="preserve">at the final destination indicated in the </w:t>
      </w:r>
      <w:r>
        <w:rPr>
          <w:b/>
        </w:rPr>
        <w:t xml:space="preserve">SCC, </w:t>
      </w:r>
      <w:r>
        <w:t>or for eighteen (18) months after the date of shipment from the port or place of loading in the country of origin, whichever period concludes earlier.</w:t>
      </w:r>
    </w:p>
    <w:p w:rsidR="00932E80" w:rsidRDefault="003256F9">
      <w:pPr>
        <w:pStyle w:val="ListParagraph"/>
        <w:numPr>
          <w:ilvl w:val="1"/>
          <w:numId w:val="8"/>
        </w:numPr>
        <w:tabs>
          <w:tab w:val="left" w:pos="1373"/>
          <w:tab w:val="left" w:pos="1377"/>
        </w:tabs>
        <w:spacing w:before="238"/>
        <w:ind w:right="653"/>
      </w:pPr>
      <w:r>
        <w:t>The Procuring Entity shall give notice to the Supplier stating the nature of any such defects together with all available evidence thereof, promptly following the discovery thereof.</w:t>
      </w:r>
      <w:r>
        <w:rPr>
          <w:spacing w:val="40"/>
        </w:rPr>
        <w:t xml:space="preserve"> </w:t>
      </w:r>
      <w:r>
        <w:t>The Procuring</w:t>
      </w:r>
      <w:r>
        <w:rPr>
          <w:spacing w:val="-4"/>
        </w:rPr>
        <w:t xml:space="preserve"> </w:t>
      </w:r>
      <w:r>
        <w:t>Entity</w:t>
      </w:r>
      <w:r>
        <w:rPr>
          <w:spacing w:val="-4"/>
        </w:rPr>
        <w:t xml:space="preserve"> </w:t>
      </w:r>
      <w:r>
        <w:t>shall</w:t>
      </w:r>
      <w:r>
        <w:rPr>
          <w:spacing w:val="-3"/>
        </w:rPr>
        <w:t xml:space="preserve"> </w:t>
      </w:r>
      <w:r>
        <w:t>afford</w:t>
      </w:r>
      <w:r>
        <w:rPr>
          <w:spacing w:val="-1"/>
        </w:rPr>
        <w:t xml:space="preserve"> </w:t>
      </w:r>
      <w:r>
        <w:t>all</w:t>
      </w:r>
      <w:r>
        <w:rPr>
          <w:spacing w:val="-5"/>
        </w:rPr>
        <w:t xml:space="preserve"> </w:t>
      </w:r>
      <w:r>
        <w:t>reasonable</w:t>
      </w:r>
      <w:r>
        <w:rPr>
          <w:spacing w:val="-3"/>
        </w:rPr>
        <w:t xml:space="preserve"> </w:t>
      </w:r>
      <w:r>
        <w:t>opportunity</w:t>
      </w:r>
      <w:r>
        <w:rPr>
          <w:spacing w:val="-1"/>
        </w:rPr>
        <w:t xml:space="preserve"> </w:t>
      </w:r>
      <w:r>
        <w:t>for</w:t>
      </w:r>
      <w:r>
        <w:rPr>
          <w:spacing w:val="-5"/>
        </w:rPr>
        <w:t xml:space="preserve"> </w:t>
      </w:r>
      <w:r>
        <w:t>the</w:t>
      </w:r>
      <w:r>
        <w:rPr>
          <w:spacing w:val="-3"/>
        </w:rPr>
        <w:t xml:space="preserve"> </w:t>
      </w:r>
      <w:r>
        <w:t>Supplier</w:t>
      </w:r>
      <w:r>
        <w:rPr>
          <w:spacing w:val="-3"/>
        </w:rPr>
        <w:t xml:space="preserve"> </w:t>
      </w:r>
      <w:r>
        <w:t>to</w:t>
      </w:r>
      <w:r>
        <w:rPr>
          <w:spacing w:val="-4"/>
        </w:rPr>
        <w:t xml:space="preserve"> </w:t>
      </w:r>
      <w:r>
        <w:t>inspect</w:t>
      </w:r>
      <w:r>
        <w:rPr>
          <w:spacing w:val="-3"/>
        </w:rPr>
        <w:t xml:space="preserve"> </w:t>
      </w:r>
      <w:r>
        <w:t>such</w:t>
      </w:r>
      <w:r>
        <w:rPr>
          <w:spacing w:val="-4"/>
        </w:rPr>
        <w:t xml:space="preserve"> </w:t>
      </w:r>
      <w:r>
        <w:t>defects.</w:t>
      </w:r>
    </w:p>
    <w:p w:rsidR="00932E80" w:rsidRDefault="003256F9">
      <w:pPr>
        <w:pStyle w:val="ListParagraph"/>
        <w:numPr>
          <w:ilvl w:val="1"/>
          <w:numId w:val="8"/>
        </w:numPr>
        <w:tabs>
          <w:tab w:val="left" w:pos="1373"/>
          <w:tab w:val="left" w:pos="1377"/>
        </w:tabs>
        <w:spacing w:before="240"/>
        <w:ind w:right="739"/>
      </w:pPr>
      <w:r>
        <w:t xml:space="preserve">Upon receipt of such notice, the Supplier shall, within the period specified in the </w:t>
      </w:r>
      <w:r>
        <w:rPr>
          <w:b/>
        </w:rPr>
        <w:t xml:space="preserve">SCC, </w:t>
      </w:r>
      <w:r>
        <w:t>expeditiously</w:t>
      </w:r>
      <w:r>
        <w:rPr>
          <w:spacing w:val="-4"/>
        </w:rPr>
        <w:t xml:space="preserve"> </w:t>
      </w:r>
      <w:r>
        <w:t>repair</w:t>
      </w:r>
      <w:r>
        <w:rPr>
          <w:spacing w:val="-3"/>
        </w:rPr>
        <w:t xml:space="preserve"> </w:t>
      </w:r>
      <w:r>
        <w:t>or</w:t>
      </w:r>
      <w:r>
        <w:rPr>
          <w:spacing w:val="-3"/>
        </w:rPr>
        <w:t xml:space="preserve"> </w:t>
      </w:r>
      <w:r>
        <w:t>replace</w:t>
      </w:r>
      <w:r>
        <w:rPr>
          <w:spacing w:val="-1"/>
        </w:rPr>
        <w:t xml:space="preserve"> </w:t>
      </w:r>
      <w:r>
        <w:t>the</w:t>
      </w:r>
      <w:r>
        <w:rPr>
          <w:spacing w:val="-3"/>
        </w:rPr>
        <w:t xml:space="preserve"> </w:t>
      </w:r>
      <w:r>
        <w:t>defective</w:t>
      </w:r>
      <w:r>
        <w:rPr>
          <w:spacing w:val="-3"/>
        </w:rPr>
        <w:t xml:space="preserve"> </w:t>
      </w:r>
      <w:r>
        <w:t>Goods</w:t>
      </w:r>
      <w:r>
        <w:rPr>
          <w:spacing w:val="-1"/>
        </w:rPr>
        <w:t xml:space="preserve"> </w:t>
      </w:r>
      <w:r>
        <w:t>or</w:t>
      </w:r>
      <w:r>
        <w:rPr>
          <w:spacing w:val="-3"/>
        </w:rPr>
        <w:t xml:space="preserve"> </w:t>
      </w:r>
      <w:r>
        <w:t>parts</w:t>
      </w:r>
      <w:r>
        <w:rPr>
          <w:spacing w:val="-3"/>
        </w:rPr>
        <w:t xml:space="preserve"> </w:t>
      </w:r>
      <w:r>
        <w:t>thereof,</w:t>
      </w:r>
      <w:r>
        <w:rPr>
          <w:spacing w:val="-4"/>
        </w:rPr>
        <w:t xml:space="preserve"> </w:t>
      </w:r>
      <w:r>
        <w:t>at no</w:t>
      </w:r>
      <w:r>
        <w:rPr>
          <w:spacing w:val="-4"/>
        </w:rPr>
        <w:t xml:space="preserve"> </w:t>
      </w:r>
      <w:r>
        <w:t>cost</w:t>
      </w:r>
      <w:r>
        <w:rPr>
          <w:spacing w:val="-3"/>
        </w:rPr>
        <w:t xml:space="preserve"> </w:t>
      </w:r>
      <w:r>
        <w:t>to</w:t>
      </w:r>
      <w:r>
        <w:rPr>
          <w:spacing w:val="-4"/>
        </w:rPr>
        <w:t xml:space="preserve"> </w:t>
      </w:r>
      <w:r>
        <w:t>the</w:t>
      </w:r>
      <w:r>
        <w:rPr>
          <w:spacing w:val="-3"/>
        </w:rPr>
        <w:t xml:space="preserve"> </w:t>
      </w:r>
      <w:r>
        <w:t xml:space="preserve">Procuring </w:t>
      </w:r>
      <w:r>
        <w:rPr>
          <w:spacing w:val="-2"/>
        </w:rPr>
        <w:t>Entity.</w:t>
      </w:r>
    </w:p>
    <w:p w:rsidR="00932E80" w:rsidRDefault="003256F9">
      <w:pPr>
        <w:pStyle w:val="ListParagraph"/>
        <w:numPr>
          <w:ilvl w:val="1"/>
          <w:numId w:val="8"/>
        </w:numPr>
        <w:tabs>
          <w:tab w:val="left" w:pos="1373"/>
          <w:tab w:val="left" w:pos="1377"/>
        </w:tabs>
        <w:spacing w:before="242"/>
        <w:ind w:right="396"/>
      </w:pPr>
      <w:r>
        <w:t xml:space="preserve">If having been notified, the Supplier fails to remedy the defect within the period specified in the </w:t>
      </w:r>
      <w:r>
        <w:rPr>
          <w:b/>
        </w:rPr>
        <w:t>SCC,</w:t>
      </w:r>
      <w:r>
        <w:rPr>
          <w:b/>
          <w:spacing w:val="-1"/>
        </w:rPr>
        <w:t xml:space="preserve"> </w:t>
      </w:r>
      <w:r>
        <w:t>the</w:t>
      </w:r>
      <w:r>
        <w:rPr>
          <w:spacing w:val="-6"/>
        </w:rPr>
        <w:t xml:space="preserve"> </w:t>
      </w:r>
      <w:r>
        <w:t>Procuring</w:t>
      </w:r>
      <w:r>
        <w:rPr>
          <w:spacing w:val="-1"/>
        </w:rPr>
        <w:t xml:space="preserve"> </w:t>
      </w:r>
      <w:r>
        <w:t>Entity</w:t>
      </w:r>
      <w:r>
        <w:rPr>
          <w:spacing w:val="-4"/>
        </w:rPr>
        <w:t xml:space="preserve"> </w:t>
      </w:r>
      <w:r>
        <w:t>may</w:t>
      </w:r>
      <w:r>
        <w:rPr>
          <w:spacing w:val="-1"/>
        </w:rPr>
        <w:t xml:space="preserve"> </w:t>
      </w:r>
      <w:r>
        <w:t>proceed</w:t>
      </w:r>
      <w:r>
        <w:rPr>
          <w:spacing w:val="-4"/>
        </w:rPr>
        <w:t xml:space="preserve"> </w:t>
      </w:r>
      <w:r>
        <w:t>to</w:t>
      </w:r>
      <w:r>
        <w:rPr>
          <w:spacing w:val="-4"/>
        </w:rPr>
        <w:t xml:space="preserve"> </w:t>
      </w:r>
      <w:r>
        <w:t>take</w:t>
      </w:r>
      <w:r>
        <w:rPr>
          <w:spacing w:val="-3"/>
        </w:rPr>
        <w:t xml:space="preserve"> </w:t>
      </w:r>
      <w:r>
        <w:t>within</w:t>
      </w:r>
      <w:r>
        <w:rPr>
          <w:spacing w:val="-1"/>
        </w:rPr>
        <w:t xml:space="preserve"> </w:t>
      </w:r>
      <w:r>
        <w:t>a</w:t>
      </w:r>
      <w:r>
        <w:rPr>
          <w:spacing w:val="-3"/>
        </w:rPr>
        <w:t xml:space="preserve"> </w:t>
      </w:r>
      <w:r>
        <w:t>reasonable</w:t>
      </w:r>
      <w:r>
        <w:rPr>
          <w:spacing w:val="-3"/>
        </w:rPr>
        <w:t xml:space="preserve"> </w:t>
      </w:r>
      <w:r>
        <w:t>period</w:t>
      </w:r>
      <w:r>
        <w:rPr>
          <w:spacing w:val="-4"/>
        </w:rPr>
        <w:t xml:space="preserve"> </w:t>
      </w:r>
      <w:r>
        <w:t>such</w:t>
      </w:r>
      <w:r>
        <w:rPr>
          <w:spacing w:val="-4"/>
        </w:rPr>
        <w:t xml:space="preserve"> </w:t>
      </w:r>
      <w:r>
        <w:t>remedial</w:t>
      </w:r>
      <w:r>
        <w:rPr>
          <w:spacing w:val="-3"/>
        </w:rPr>
        <w:t xml:space="preserve"> </w:t>
      </w:r>
      <w:r>
        <w:t>action</w:t>
      </w:r>
      <w:r>
        <w:rPr>
          <w:spacing w:val="-4"/>
        </w:rPr>
        <w:t xml:space="preserve"> </w:t>
      </w:r>
      <w:r>
        <w:t>as may be necessary, at the Supplier’s risk and expense and without prejudice to any other rights which the Procuring Entity may have against the Supplier under the Contract.</w:t>
      </w:r>
    </w:p>
    <w:p w:rsidR="00932E80" w:rsidRDefault="003256F9">
      <w:pPr>
        <w:pStyle w:val="ListParagraph"/>
        <w:numPr>
          <w:ilvl w:val="0"/>
          <w:numId w:val="8"/>
        </w:numPr>
        <w:tabs>
          <w:tab w:val="left" w:pos="1394"/>
        </w:tabs>
        <w:spacing w:before="179"/>
        <w:ind w:hanging="566"/>
        <w:rPr>
          <w:b/>
          <w:sz w:val="24"/>
        </w:rPr>
      </w:pPr>
      <w:r>
        <w:rPr>
          <w:b/>
          <w:spacing w:val="-4"/>
          <w:sz w:val="24"/>
        </w:rPr>
        <w:t>Patent</w:t>
      </w:r>
      <w:r>
        <w:rPr>
          <w:b/>
          <w:spacing w:val="-7"/>
          <w:sz w:val="24"/>
        </w:rPr>
        <w:t xml:space="preserve"> </w:t>
      </w:r>
      <w:r>
        <w:rPr>
          <w:b/>
          <w:spacing w:val="-2"/>
          <w:sz w:val="24"/>
        </w:rPr>
        <w:t>Indemnity</w:t>
      </w:r>
    </w:p>
    <w:p w:rsidR="00932E80" w:rsidRDefault="003256F9">
      <w:pPr>
        <w:pStyle w:val="ListParagraph"/>
        <w:numPr>
          <w:ilvl w:val="1"/>
          <w:numId w:val="8"/>
        </w:numPr>
        <w:tabs>
          <w:tab w:val="left" w:pos="1373"/>
          <w:tab w:val="left" w:pos="1377"/>
        </w:tabs>
        <w:spacing w:before="179"/>
        <w:ind w:right="397"/>
      </w:pPr>
      <w:r>
        <w:t>The Supplier shall, subject to the Procuring Entity’s compliance with GCC Sub-Clause 26.2, indemnify</w:t>
      </w:r>
      <w:r>
        <w:rPr>
          <w:spacing w:val="-5"/>
        </w:rPr>
        <w:t xml:space="preserve"> </w:t>
      </w:r>
      <w:r>
        <w:t>and</w:t>
      </w:r>
      <w:r>
        <w:rPr>
          <w:spacing w:val="-5"/>
        </w:rPr>
        <w:t xml:space="preserve"> </w:t>
      </w:r>
      <w:r>
        <w:t>hold</w:t>
      </w:r>
      <w:r>
        <w:rPr>
          <w:spacing w:val="-2"/>
        </w:rPr>
        <w:t xml:space="preserve"> </w:t>
      </w:r>
      <w:r>
        <w:t>harmless</w:t>
      </w:r>
      <w:r>
        <w:rPr>
          <w:spacing w:val="-4"/>
        </w:rPr>
        <w:t xml:space="preserve"> </w:t>
      </w:r>
      <w:r>
        <w:t>the</w:t>
      </w:r>
      <w:r>
        <w:rPr>
          <w:spacing w:val="-4"/>
        </w:rPr>
        <w:t xml:space="preserve"> </w:t>
      </w:r>
      <w:r>
        <w:t>Procuring</w:t>
      </w:r>
      <w:r>
        <w:rPr>
          <w:spacing w:val="-5"/>
        </w:rPr>
        <w:t xml:space="preserve"> </w:t>
      </w:r>
      <w:r>
        <w:t>Entity</w:t>
      </w:r>
      <w:r>
        <w:rPr>
          <w:spacing w:val="-2"/>
        </w:rPr>
        <w:t xml:space="preserve"> </w:t>
      </w:r>
      <w:r>
        <w:t>and</w:t>
      </w:r>
      <w:r>
        <w:rPr>
          <w:spacing w:val="-5"/>
        </w:rPr>
        <w:t xml:space="preserve"> </w:t>
      </w:r>
      <w:r>
        <w:t>its</w:t>
      </w:r>
      <w:r>
        <w:rPr>
          <w:spacing w:val="-4"/>
        </w:rPr>
        <w:t xml:space="preserve"> </w:t>
      </w:r>
      <w:r>
        <w:t>employees</w:t>
      </w:r>
      <w:r>
        <w:rPr>
          <w:spacing w:val="-2"/>
        </w:rPr>
        <w:t xml:space="preserve"> </w:t>
      </w:r>
      <w:r>
        <w:t>and</w:t>
      </w:r>
      <w:r>
        <w:rPr>
          <w:spacing w:val="-2"/>
        </w:rPr>
        <w:t xml:space="preserve"> </w:t>
      </w:r>
      <w:r>
        <w:t>officers</w:t>
      </w:r>
      <w:r>
        <w:rPr>
          <w:spacing w:val="-4"/>
        </w:rPr>
        <w:t xml:space="preserve"> </w:t>
      </w:r>
      <w:r>
        <w:t>from</w:t>
      </w:r>
      <w:r>
        <w:rPr>
          <w:spacing w:val="-4"/>
        </w:rPr>
        <w:t xml:space="preserve"> </w:t>
      </w:r>
      <w:r>
        <w:t>and</w:t>
      </w:r>
      <w:r>
        <w:rPr>
          <w:spacing w:val="-2"/>
        </w:rPr>
        <w:t xml:space="preserve"> </w:t>
      </w:r>
      <w:r>
        <w:t>against any and all suits, actions or administrative proceedings, claims, demands, losses, damages, costs, and expenses of any nature, including attorney’s fees and expenses, which the Procuring Entity may suffer as a result of any infringement or alleged infringement of any patent, utility model, registered</w:t>
      </w:r>
      <w:r>
        <w:rPr>
          <w:spacing w:val="-2"/>
        </w:rPr>
        <w:t xml:space="preserve"> </w:t>
      </w:r>
      <w:r>
        <w:t>design, trademark, copyright,</w:t>
      </w:r>
      <w:r>
        <w:rPr>
          <w:spacing w:val="-2"/>
        </w:rPr>
        <w:t xml:space="preserve"> </w:t>
      </w:r>
      <w:r>
        <w:t>or other</w:t>
      </w:r>
      <w:r>
        <w:rPr>
          <w:spacing w:val="-1"/>
        </w:rPr>
        <w:t xml:space="preserve"> </w:t>
      </w:r>
      <w:r>
        <w:t>intellectual</w:t>
      </w:r>
      <w:r>
        <w:rPr>
          <w:spacing w:val="-1"/>
        </w:rPr>
        <w:t xml:space="preserve"> </w:t>
      </w:r>
      <w:r>
        <w:t>property right</w:t>
      </w:r>
      <w:r>
        <w:rPr>
          <w:spacing w:val="-1"/>
        </w:rPr>
        <w:t xml:space="preserve"> </w:t>
      </w:r>
      <w:r>
        <w:t>registered or</w:t>
      </w:r>
      <w:r>
        <w:rPr>
          <w:spacing w:val="-1"/>
        </w:rPr>
        <w:t xml:space="preserve"> </w:t>
      </w:r>
      <w:r>
        <w:t>otherwise existing at the date of the Contract by reason of:</w:t>
      </w:r>
    </w:p>
    <w:p w:rsidR="00932E80" w:rsidRDefault="003256F9">
      <w:pPr>
        <w:pStyle w:val="ListParagraph"/>
        <w:numPr>
          <w:ilvl w:val="2"/>
          <w:numId w:val="8"/>
        </w:numPr>
        <w:tabs>
          <w:tab w:val="left" w:pos="1960"/>
        </w:tabs>
        <w:spacing w:before="120"/>
        <w:ind w:right="612" w:hanging="545"/>
      </w:pPr>
      <w:r>
        <w:t>the</w:t>
      </w:r>
      <w:r>
        <w:rPr>
          <w:spacing w:val="-3"/>
        </w:rPr>
        <w:t xml:space="preserve"> </w:t>
      </w:r>
      <w:r>
        <w:t>installation</w:t>
      </w:r>
      <w:r>
        <w:rPr>
          <w:spacing w:val="-4"/>
        </w:rPr>
        <w:t xml:space="preserve"> </w:t>
      </w:r>
      <w:r>
        <w:t>of the</w:t>
      </w:r>
      <w:r>
        <w:rPr>
          <w:spacing w:val="-1"/>
        </w:rPr>
        <w:t xml:space="preserve"> </w:t>
      </w:r>
      <w:r>
        <w:t>Goods</w:t>
      </w:r>
      <w:r>
        <w:rPr>
          <w:spacing w:val="-3"/>
        </w:rPr>
        <w:t xml:space="preserve"> </w:t>
      </w:r>
      <w:r>
        <w:t>by</w:t>
      </w:r>
      <w:r>
        <w:rPr>
          <w:spacing w:val="-4"/>
        </w:rPr>
        <w:t xml:space="preserve"> </w:t>
      </w:r>
      <w:r>
        <w:t>the</w:t>
      </w:r>
      <w:r>
        <w:rPr>
          <w:spacing w:val="-3"/>
        </w:rPr>
        <w:t xml:space="preserve"> </w:t>
      </w:r>
      <w:r>
        <w:t>Supplier</w:t>
      </w:r>
      <w:r>
        <w:rPr>
          <w:spacing w:val="-3"/>
        </w:rPr>
        <w:t xml:space="preserve"> </w:t>
      </w:r>
      <w:r>
        <w:t>or</w:t>
      </w:r>
      <w:r>
        <w:rPr>
          <w:spacing w:val="-3"/>
        </w:rPr>
        <w:t xml:space="preserve"> </w:t>
      </w:r>
      <w:r>
        <w:t>the</w:t>
      </w:r>
      <w:r>
        <w:rPr>
          <w:spacing w:val="-3"/>
        </w:rPr>
        <w:t xml:space="preserve"> </w:t>
      </w:r>
      <w:r>
        <w:t>use</w:t>
      </w:r>
      <w:r>
        <w:rPr>
          <w:spacing w:val="-3"/>
        </w:rPr>
        <w:t xml:space="preserve"> </w:t>
      </w:r>
      <w:r>
        <w:t>of</w:t>
      </w:r>
      <w:r>
        <w:rPr>
          <w:spacing w:val="-3"/>
        </w:rPr>
        <w:t xml:space="preserve"> </w:t>
      </w:r>
      <w:r>
        <w:t>the</w:t>
      </w:r>
      <w:r>
        <w:rPr>
          <w:spacing w:val="-3"/>
        </w:rPr>
        <w:t xml:space="preserve"> </w:t>
      </w:r>
      <w:r>
        <w:t>Goods</w:t>
      </w:r>
      <w:r>
        <w:rPr>
          <w:spacing w:val="-1"/>
        </w:rPr>
        <w:t xml:space="preserve"> </w:t>
      </w:r>
      <w:r>
        <w:t>in</w:t>
      </w:r>
      <w:r>
        <w:rPr>
          <w:spacing w:val="-4"/>
        </w:rPr>
        <w:t xml:space="preserve"> </w:t>
      </w:r>
      <w:r>
        <w:t>the</w:t>
      </w:r>
      <w:r>
        <w:rPr>
          <w:spacing w:val="-3"/>
        </w:rPr>
        <w:t xml:space="preserve"> </w:t>
      </w:r>
      <w:r>
        <w:t>country</w:t>
      </w:r>
      <w:r>
        <w:rPr>
          <w:spacing w:val="-1"/>
        </w:rPr>
        <w:t xml:space="preserve"> </w:t>
      </w:r>
      <w:r>
        <w:t>where the Site is located; and</w:t>
      </w:r>
    </w:p>
    <w:p w:rsidR="00932E80" w:rsidRDefault="003256F9">
      <w:pPr>
        <w:pStyle w:val="ListParagraph"/>
        <w:numPr>
          <w:ilvl w:val="2"/>
          <w:numId w:val="8"/>
        </w:numPr>
        <w:tabs>
          <w:tab w:val="left" w:pos="1960"/>
        </w:tabs>
        <w:spacing w:before="61"/>
        <w:ind w:hanging="544"/>
      </w:pPr>
      <w:r>
        <w:t>the</w:t>
      </w:r>
      <w:r>
        <w:rPr>
          <w:spacing w:val="-4"/>
        </w:rPr>
        <w:t xml:space="preserve"> </w:t>
      </w:r>
      <w:r>
        <w:t>sale</w:t>
      </w:r>
      <w:r>
        <w:rPr>
          <w:spacing w:val="-4"/>
        </w:rPr>
        <w:t xml:space="preserve"> </w:t>
      </w:r>
      <w:r>
        <w:t>in</w:t>
      </w:r>
      <w:r>
        <w:rPr>
          <w:spacing w:val="-2"/>
        </w:rPr>
        <w:t xml:space="preserve"> </w:t>
      </w:r>
      <w:r>
        <w:t>any</w:t>
      </w:r>
      <w:r>
        <w:rPr>
          <w:spacing w:val="-5"/>
        </w:rPr>
        <w:t xml:space="preserve"> </w:t>
      </w:r>
      <w:r>
        <w:t>country</w:t>
      </w:r>
      <w:r>
        <w:rPr>
          <w:spacing w:val="-5"/>
        </w:rPr>
        <w:t xml:space="preserve"> </w:t>
      </w:r>
      <w:r>
        <w:t>of</w:t>
      </w:r>
      <w:r>
        <w:rPr>
          <w:spacing w:val="-3"/>
        </w:rPr>
        <w:t xml:space="preserve"> </w:t>
      </w:r>
      <w:r>
        <w:t>the</w:t>
      </w:r>
      <w:r>
        <w:rPr>
          <w:spacing w:val="-4"/>
        </w:rPr>
        <w:t xml:space="preserve"> </w:t>
      </w:r>
      <w:r>
        <w:t>products</w:t>
      </w:r>
      <w:r>
        <w:rPr>
          <w:spacing w:val="-4"/>
        </w:rPr>
        <w:t xml:space="preserve"> </w:t>
      </w:r>
      <w:r>
        <w:t>produced</w:t>
      </w:r>
      <w:r>
        <w:rPr>
          <w:spacing w:val="-5"/>
        </w:rPr>
        <w:t xml:space="preserve"> </w:t>
      </w:r>
      <w:r>
        <w:t>by</w:t>
      </w:r>
      <w:r>
        <w:rPr>
          <w:spacing w:val="-5"/>
        </w:rPr>
        <w:t xml:space="preserve"> </w:t>
      </w:r>
      <w:r>
        <w:t>the</w:t>
      </w:r>
      <w:r>
        <w:rPr>
          <w:spacing w:val="-3"/>
        </w:rPr>
        <w:t xml:space="preserve"> </w:t>
      </w:r>
      <w:r>
        <w:rPr>
          <w:spacing w:val="-2"/>
        </w:rPr>
        <w:t>Goods.</w:t>
      </w:r>
    </w:p>
    <w:p w:rsidR="00932E80" w:rsidRDefault="003256F9">
      <w:pPr>
        <w:pStyle w:val="BodyText"/>
        <w:spacing w:before="59"/>
        <w:ind w:left="1394" w:right="377"/>
      </w:pPr>
      <w:r>
        <w:t>Such</w:t>
      </w:r>
      <w:r>
        <w:rPr>
          <w:spacing w:val="-4"/>
        </w:rPr>
        <w:t xml:space="preserve"> </w:t>
      </w:r>
      <w:r>
        <w:t>indemnity</w:t>
      </w:r>
      <w:r>
        <w:rPr>
          <w:spacing w:val="-1"/>
        </w:rPr>
        <w:t xml:space="preserve"> </w:t>
      </w:r>
      <w:r>
        <w:t>shall</w:t>
      </w:r>
      <w:r>
        <w:rPr>
          <w:spacing w:val="-3"/>
        </w:rPr>
        <w:t xml:space="preserve"> </w:t>
      </w:r>
      <w:r>
        <w:t>not</w:t>
      </w:r>
      <w:r>
        <w:rPr>
          <w:spacing w:val="-3"/>
        </w:rPr>
        <w:t xml:space="preserve"> </w:t>
      </w:r>
      <w:r>
        <w:t>cover any</w:t>
      </w:r>
      <w:r>
        <w:rPr>
          <w:spacing w:val="-4"/>
        </w:rPr>
        <w:t xml:space="preserve"> </w:t>
      </w:r>
      <w:r>
        <w:t>use</w:t>
      </w:r>
      <w:r>
        <w:rPr>
          <w:spacing w:val="-3"/>
        </w:rPr>
        <w:t xml:space="preserve"> </w:t>
      </w:r>
      <w:r>
        <w:t>of</w:t>
      </w:r>
      <w:r>
        <w:rPr>
          <w:spacing w:val="-3"/>
        </w:rPr>
        <w:t xml:space="preserve"> </w:t>
      </w:r>
      <w:r>
        <w:t>the</w:t>
      </w:r>
      <w:r>
        <w:rPr>
          <w:spacing w:val="-3"/>
        </w:rPr>
        <w:t xml:space="preserve"> </w:t>
      </w:r>
      <w:r>
        <w:t>Goods</w:t>
      </w:r>
      <w:r>
        <w:rPr>
          <w:spacing w:val="-3"/>
        </w:rPr>
        <w:t xml:space="preserve"> </w:t>
      </w:r>
      <w:r>
        <w:t>or any</w:t>
      </w:r>
      <w:r>
        <w:rPr>
          <w:spacing w:val="-4"/>
        </w:rPr>
        <w:t xml:space="preserve"> </w:t>
      </w:r>
      <w:r>
        <w:t>part</w:t>
      </w:r>
      <w:r>
        <w:rPr>
          <w:spacing w:val="-3"/>
        </w:rPr>
        <w:t xml:space="preserve"> </w:t>
      </w:r>
      <w:r>
        <w:t>thereof</w:t>
      </w:r>
      <w:r>
        <w:rPr>
          <w:spacing w:val="-3"/>
        </w:rPr>
        <w:t xml:space="preserve"> </w:t>
      </w:r>
      <w:r>
        <w:t>other</w:t>
      </w:r>
      <w:r>
        <w:rPr>
          <w:spacing w:val="-3"/>
        </w:rPr>
        <w:t xml:space="preserve"> </w:t>
      </w:r>
      <w:r>
        <w:t>than</w:t>
      </w:r>
      <w:r>
        <w:rPr>
          <w:spacing w:val="-1"/>
        </w:rPr>
        <w:t xml:space="preserve"> </w:t>
      </w:r>
      <w:r>
        <w:t>for</w:t>
      </w:r>
      <w:r>
        <w:rPr>
          <w:spacing w:val="-5"/>
        </w:rPr>
        <w:t xml:space="preserve"> </w:t>
      </w:r>
      <w:r>
        <w:t>the</w:t>
      </w:r>
      <w:r>
        <w:rPr>
          <w:spacing w:val="-3"/>
        </w:rPr>
        <w:t xml:space="preserve"> </w:t>
      </w:r>
      <w:r>
        <w:t>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p>
    <w:p w:rsidR="00932E80" w:rsidRDefault="003256F9">
      <w:pPr>
        <w:pStyle w:val="ListParagraph"/>
        <w:numPr>
          <w:ilvl w:val="1"/>
          <w:numId w:val="8"/>
        </w:numPr>
        <w:tabs>
          <w:tab w:val="left" w:pos="1373"/>
          <w:tab w:val="left" w:pos="1377"/>
        </w:tabs>
        <w:spacing w:before="180"/>
        <w:ind w:right="401"/>
      </w:pPr>
      <w:r>
        <w:t>If</w:t>
      </w:r>
      <w:r>
        <w:rPr>
          <w:spacing w:val="-3"/>
        </w:rPr>
        <w:t xml:space="preserve"> </w:t>
      </w:r>
      <w:r>
        <w:t>any</w:t>
      </w:r>
      <w:r>
        <w:rPr>
          <w:spacing w:val="-1"/>
        </w:rPr>
        <w:t xml:space="preserve"> </w:t>
      </w:r>
      <w:r>
        <w:t>proceedings</w:t>
      </w:r>
      <w:r>
        <w:rPr>
          <w:spacing w:val="-1"/>
        </w:rPr>
        <w:t xml:space="preserve"> </w:t>
      </w:r>
      <w:r>
        <w:t>are</w:t>
      </w:r>
      <w:r>
        <w:rPr>
          <w:spacing w:val="-3"/>
        </w:rPr>
        <w:t xml:space="preserve"> </w:t>
      </w:r>
      <w:r>
        <w:t>brought or</w:t>
      </w:r>
      <w:r>
        <w:rPr>
          <w:spacing w:val="-3"/>
        </w:rPr>
        <w:t xml:space="preserve"> </w:t>
      </w:r>
      <w:r>
        <w:t>any</w:t>
      </w:r>
      <w:r>
        <w:rPr>
          <w:spacing w:val="-4"/>
        </w:rPr>
        <w:t xml:space="preserve"> </w:t>
      </w:r>
      <w:r>
        <w:t>claim</w:t>
      </w:r>
      <w:r>
        <w:rPr>
          <w:spacing w:val="-5"/>
        </w:rPr>
        <w:t xml:space="preserve"> </w:t>
      </w:r>
      <w:r>
        <w:t>is</w:t>
      </w:r>
      <w:r>
        <w:rPr>
          <w:spacing w:val="-1"/>
        </w:rPr>
        <w:t xml:space="preserve"> </w:t>
      </w:r>
      <w:r>
        <w:t>made</w:t>
      </w:r>
      <w:r>
        <w:rPr>
          <w:spacing w:val="-1"/>
        </w:rPr>
        <w:t xml:space="preserve"> </w:t>
      </w:r>
      <w:r>
        <w:t>against</w:t>
      </w:r>
      <w:r>
        <w:rPr>
          <w:spacing w:val="-5"/>
        </w:rPr>
        <w:t xml:space="preserve"> </w:t>
      </w:r>
      <w:r>
        <w:t>the</w:t>
      </w:r>
      <w:r>
        <w:rPr>
          <w:spacing w:val="-3"/>
        </w:rPr>
        <w:t xml:space="preserve"> </w:t>
      </w:r>
      <w:r>
        <w:t>Procuring</w:t>
      </w:r>
      <w:r>
        <w:rPr>
          <w:spacing w:val="-1"/>
        </w:rPr>
        <w:t xml:space="preserve"> </w:t>
      </w:r>
      <w:r>
        <w:t>Entity</w:t>
      </w:r>
      <w:r>
        <w:rPr>
          <w:spacing w:val="-4"/>
        </w:rPr>
        <w:t xml:space="preserve"> </w:t>
      </w:r>
      <w:r>
        <w:t>arising</w:t>
      </w:r>
      <w:r>
        <w:rPr>
          <w:spacing w:val="-4"/>
        </w:rPr>
        <w:t xml:space="preserve"> </w:t>
      </w:r>
      <w:r>
        <w:t>out</w:t>
      </w:r>
      <w:r>
        <w:rPr>
          <w:spacing w:val="-3"/>
        </w:rPr>
        <w:t xml:space="preserve"> </w:t>
      </w:r>
      <w:r>
        <w:t>of the matters</w:t>
      </w:r>
      <w:r>
        <w:rPr>
          <w:spacing w:val="-3"/>
        </w:rPr>
        <w:t xml:space="preserve"> </w:t>
      </w:r>
      <w:r>
        <w:t>referred</w:t>
      </w:r>
      <w:r>
        <w:rPr>
          <w:spacing w:val="-4"/>
        </w:rPr>
        <w:t xml:space="preserve"> </w:t>
      </w:r>
      <w:r>
        <w:t>to</w:t>
      </w:r>
      <w:r>
        <w:rPr>
          <w:spacing w:val="-4"/>
        </w:rPr>
        <w:t xml:space="preserve"> </w:t>
      </w:r>
      <w:r>
        <w:t>in</w:t>
      </w:r>
      <w:r>
        <w:rPr>
          <w:spacing w:val="-4"/>
        </w:rPr>
        <w:t xml:space="preserve"> </w:t>
      </w:r>
      <w:r>
        <w:t>GCC Sub-Clause</w:t>
      </w:r>
      <w:r>
        <w:rPr>
          <w:spacing w:val="-1"/>
        </w:rPr>
        <w:t xml:space="preserve"> </w:t>
      </w:r>
      <w:r>
        <w:t>26.1,</w:t>
      </w:r>
      <w:r>
        <w:rPr>
          <w:spacing w:val="-1"/>
        </w:rPr>
        <w:t xml:space="preserve"> </w:t>
      </w:r>
      <w:r>
        <w:t>the</w:t>
      </w:r>
      <w:r>
        <w:rPr>
          <w:spacing w:val="-3"/>
        </w:rPr>
        <w:t xml:space="preserve"> </w:t>
      </w:r>
      <w:r>
        <w:t>Procuring</w:t>
      </w:r>
      <w:r>
        <w:rPr>
          <w:spacing w:val="-4"/>
        </w:rPr>
        <w:t xml:space="preserve"> </w:t>
      </w:r>
      <w:r>
        <w:t>Entity</w:t>
      </w:r>
      <w:r>
        <w:rPr>
          <w:spacing w:val="-4"/>
        </w:rPr>
        <w:t xml:space="preserve"> </w:t>
      </w:r>
      <w:r>
        <w:t>shall</w:t>
      </w:r>
      <w:r>
        <w:rPr>
          <w:spacing w:val="-3"/>
        </w:rPr>
        <w:t xml:space="preserve"> </w:t>
      </w:r>
      <w:r>
        <w:t>promptly</w:t>
      </w:r>
      <w:r>
        <w:rPr>
          <w:spacing w:val="-4"/>
        </w:rPr>
        <w:t xml:space="preserve"> </w:t>
      </w:r>
      <w:r>
        <w:t>give</w:t>
      </w:r>
      <w:r>
        <w:rPr>
          <w:spacing w:val="-1"/>
        </w:rPr>
        <w:t xml:space="preserve"> </w:t>
      </w:r>
      <w:r>
        <w:t>the</w:t>
      </w:r>
      <w:r>
        <w:rPr>
          <w:spacing w:val="-3"/>
        </w:rPr>
        <w:t xml:space="preserve"> </w:t>
      </w:r>
      <w:r>
        <w:t>Supplier a notice thereof, and the Supplier may at its own expense and in the Procuring Entity’s name conduct such proceedings or claim and any negotiations for the settlement of any such proceedings or claim.</w:t>
      </w:r>
    </w:p>
    <w:p w:rsidR="00932E80" w:rsidRDefault="003256F9">
      <w:pPr>
        <w:pStyle w:val="ListParagraph"/>
        <w:numPr>
          <w:ilvl w:val="1"/>
          <w:numId w:val="8"/>
        </w:numPr>
        <w:tabs>
          <w:tab w:val="left" w:pos="1373"/>
          <w:tab w:val="left" w:pos="1377"/>
        </w:tabs>
        <w:spacing w:before="240"/>
        <w:ind w:right="697"/>
      </w:pPr>
      <w:r>
        <w:t>If</w:t>
      </w:r>
      <w:r>
        <w:rPr>
          <w:spacing w:val="-3"/>
        </w:rPr>
        <w:t xml:space="preserve"> </w:t>
      </w:r>
      <w:r>
        <w:t>the</w:t>
      </w:r>
      <w:r>
        <w:rPr>
          <w:spacing w:val="-3"/>
        </w:rPr>
        <w:t xml:space="preserve"> </w:t>
      </w:r>
      <w:r>
        <w:t>Supplier</w:t>
      </w:r>
      <w:r>
        <w:rPr>
          <w:spacing w:val="-3"/>
        </w:rPr>
        <w:t xml:space="preserve"> </w:t>
      </w:r>
      <w:r>
        <w:t>fails</w:t>
      </w:r>
      <w:r>
        <w:rPr>
          <w:spacing w:val="-1"/>
        </w:rPr>
        <w:t xml:space="preserve"> </w:t>
      </w:r>
      <w:r>
        <w:t>to</w:t>
      </w:r>
      <w:r>
        <w:rPr>
          <w:spacing w:val="-4"/>
        </w:rPr>
        <w:t xml:space="preserve"> </w:t>
      </w:r>
      <w:r>
        <w:t>notify</w:t>
      </w:r>
      <w:r>
        <w:rPr>
          <w:spacing w:val="-1"/>
        </w:rPr>
        <w:t xml:space="preserve"> </w:t>
      </w:r>
      <w:r>
        <w:t>the</w:t>
      </w:r>
      <w:r>
        <w:rPr>
          <w:spacing w:val="-6"/>
        </w:rPr>
        <w:t xml:space="preserve"> </w:t>
      </w:r>
      <w:r>
        <w:t>Procuring</w:t>
      </w:r>
      <w:r>
        <w:rPr>
          <w:spacing w:val="-1"/>
        </w:rPr>
        <w:t xml:space="preserve"> </w:t>
      </w:r>
      <w:r>
        <w:t>Entity</w:t>
      </w:r>
      <w:r>
        <w:rPr>
          <w:spacing w:val="-4"/>
        </w:rPr>
        <w:t xml:space="preserve"> </w:t>
      </w:r>
      <w:r>
        <w:t>within</w:t>
      </w:r>
      <w:r>
        <w:rPr>
          <w:spacing w:val="-4"/>
        </w:rPr>
        <w:t xml:space="preserve"> </w:t>
      </w:r>
      <w:r>
        <w:t>twenty-eight</w:t>
      </w:r>
      <w:r>
        <w:rPr>
          <w:spacing w:val="-3"/>
        </w:rPr>
        <w:t xml:space="preserve"> </w:t>
      </w:r>
      <w:r>
        <w:t>(28)</w:t>
      </w:r>
      <w:r>
        <w:rPr>
          <w:spacing w:val="-3"/>
        </w:rPr>
        <w:t xml:space="preserve"> </w:t>
      </w:r>
      <w:r>
        <w:t>days</w:t>
      </w:r>
      <w:r>
        <w:rPr>
          <w:spacing w:val="-1"/>
        </w:rPr>
        <w:t xml:space="preserve"> </w:t>
      </w:r>
      <w:r>
        <w:t>after</w:t>
      </w:r>
      <w:r>
        <w:rPr>
          <w:spacing w:val="-3"/>
        </w:rPr>
        <w:t xml:space="preserve"> </w:t>
      </w:r>
      <w:r>
        <w:t>receipt</w:t>
      </w:r>
      <w:r>
        <w:rPr>
          <w:spacing w:val="-3"/>
        </w:rPr>
        <w:t xml:space="preserve"> </w:t>
      </w:r>
      <w:r>
        <w:t>of such notice that it</w:t>
      </w:r>
      <w:r>
        <w:rPr>
          <w:spacing w:val="-1"/>
        </w:rPr>
        <w:t xml:space="preserve"> </w:t>
      </w:r>
      <w:r>
        <w:t>intends to conduct any such proceedings or claim, then the Procuring Entity shall be free to conduct the same on its own behalf.</w:t>
      </w:r>
    </w:p>
    <w:p w:rsidR="00932E80" w:rsidRDefault="003256F9">
      <w:pPr>
        <w:pStyle w:val="ListParagraph"/>
        <w:numPr>
          <w:ilvl w:val="1"/>
          <w:numId w:val="8"/>
        </w:numPr>
        <w:tabs>
          <w:tab w:val="left" w:pos="1373"/>
          <w:tab w:val="left" w:pos="1377"/>
        </w:tabs>
        <w:spacing w:before="242"/>
        <w:ind w:right="433"/>
      </w:pPr>
      <w:r>
        <w:t>The</w:t>
      </w:r>
      <w:r>
        <w:rPr>
          <w:spacing w:val="-3"/>
        </w:rPr>
        <w:t xml:space="preserve"> </w:t>
      </w:r>
      <w:r>
        <w:t>Procuring</w:t>
      </w:r>
      <w:r>
        <w:rPr>
          <w:spacing w:val="-4"/>
        </w:rPr>
        <w:t xml:space="preserve"> </w:t>
      </w:r>
      <w:r>
        <w:t>Entity</w:t>
      </w:r>
      <w:r>
        <w:rPr>
          <w:spacing w:val="-4"/>
        </w:rPr>
        <w:t xml:space="preserve"> </w:t>
      </w:r>
      <w:r>
        <w:t>shall,</w:t>
      </w:r>
      <w:r>
        <w:rPr>
          <w:spacing w:val="-4"/>
        </w:rPr>
        <w:t xml:space="preserve"> </w:t>
      </w:r>
      <w:r>
        <w:t>at</w:t>
      </w:r>
      <w:r>
        <w:rPr>
          <w:spacing w:val="-3"/>
        </w:rPr>
        <w:t xml:space="preserve"> </w:t>
      </w:r>
      <w:r>
        <w:t>the</w:t>
      </w:r>
      <w:r>
        <w:rPr>
          <w:spacing w:val="-3"/>
        </w:rPr>
        <w:t xml:space="preserve"> </w:t>
      </w:r>
      <w:r>
        <w:t>Supplier’s</w:t>
      </w:r>
      <w:r>
        <w:rPr>
          <w:spacing w:val="-3"/>
        </w:rPr>
        <w:t xml:space="preserve"> </w:t>
      </w:r>
      <w:r>
        <w:t>request,</w:t>
      </w:r>
      <w:r>
        <w:rPr>
          <w:spacing w:val="-1"/>
        </w:rPr>
        <w:t xml:space="preserve"> </w:t>
      </w:r>
      <w:r>
        <w:t>afford</w:t>
      </w:r>
      <w:r>
        <w:rPr>
          <w:spacing w:val="-4"/>
        </w:rPr>
        <w:t xml:space="preserve"> </w:t>
      </w:r>
      <w:r>
        <w:t>all</w:t>
      </w:r>
      <w:r>
        <w:rPr>
          <w:spacing w:val="-3"/>
        </w:rPr>
        <w:t xml:space="preserve"> </w:t>
      </w:r>
      <w:r>
        <w:t>available</w:t>
      </w:r>
      <w:r>
        <w:rPr>
          <w:spacing w:val="-3"/>
        </w:rPr>
        <w:t xml:space="preserve"> </w:t>
      </w:r>
      <w:r>
        <w:t>assistance</w:t>
      </w:r>
      <w:r>
        <w:rPr>
          <w:spacing w:val="-3"/>
        </w:rPr>
        <w:t xml:space="preserve"> </w:t>
      </w:r>
      <w:r>
        <w:t>to</w:t>
      </w:r>
      <w:r>
        <w:rPr>
          <w:spacing w:val="-4"/>
        </w:rPr>
        <w:t xml:space="preserve"> </w:t>
      </w:r>
      <w:r>
        <w:t>the</w:t>
      </w:r>
      <w:r>
        <w:rPr>
          <w:spacing w:val="-3"/>
        </w:rPr>
        <w:t xml:space="preserve"> </w:t>
      </w:r>
      <w:r>
        <w:t>Supplier in conducting such proceedings or claim, and shall be reimbursed by the Supplier for all reasonable expenses incurred in so doing.</w:t>
      </w:r>
    </w:p>
    <w:p w:rsidR="00932E80" w:rsidRDefault="00932E80">
      <w:pPr>
        <w:pStyle w:val="ListParagraph"/>
        <w:sectPr w:rsidR="00932E80">
          <w:headerReference w:type="default" r:id="rId69"/>
          <w:pgSz w:w="12240" w:h="15840"/>
          <w:pgMar w:top="700" w:right="1080" w:bottom="280" w:left="720" w:header="432" w:footer="0" w:gutter="0"/>
          <w:cols w:space="720"/>
        </w:sectPr>
      </w:pPr>
    </w:p>
    <w:p w:rsidR="00932E80" w:rsidRDefault="00932E80">
      <w:pPr>
        <w:pStyle w:val="BodyText"/>
      </w:pPr>
    </w:p>
    <w:p w:rsidR="00932E80" w:rsidRDefault="00932E80">
      <w:pPr>
        <w:pStyle w:val="BodyText"/>
      </w:pPr>
    </w:p>
    <w:p w:rsidR="00932E80" w:rsidRDefault="00932E80">
      <w:pPr>
        <w:pStyle w:val="BodyText"/>
        <w:spacing w:before="94"/>
      </w:pPr>
    </w:p>
    <w:p w:rsidR="00932E80" w:rsidRDefault="003256F9">
      <w:pPr>
        <w:pStyle w:val="ListParagraph"/>
        <w:numPr>
          <w:ilvl w:val="1"/>
          <w:numId w:val="8"/>
        </w:numPr>
        <w:tabs>
          <w:tab w:val="left" w:pos="1373"/>
          <w:tab w:val="left" w:pos="1377"/>
        </w:tabs>
        <w:spacing w:before="0"/>
        <w:ind w:right="379"/>
      </w:pPr>
      <w:r>
        <w:t>The Procuring Entity shall indemnify and hold harmless the Supplier and its employees, officers, and Subcontractors from and against any and all suits, actions or administrative proceedings, claims,</w:t>
      </w:r>
      <w:r>
        <w:rPr>
          <w:spacing w:val="-2"/>
        </w:rPr>
        <w:t xml:space="preserve"> </w:t>
      </w:r>
      <w:r>
        <w:t>demands,</w:t>
      </w:r>
      <w:r>
        <w:rPr>
          <w:spacing w:val="-5"/>
        </w:rPr>
        <w:t xml:space="preserve"> </w:t>
      </w:r>
      <w:r>
        <w:t>losses,</w:t>
      </w:r>
      <w:r>
        <w:rPr>
          <w:spacing w:val="-5"/>
        </w:rPr>
        <w:t xml:space="preserve"> </w:t>
      </w:r>
      <w:r>
        <w:t>damages,</w:t>
      </w:r>
      <w:r>
        <w:rPr>
          <w:spacing w:val="-2"/>
        </w:rPr>
        <w:t xml:space="preserve"> </w:t>
      </w:r>
      <w:r>
        <w:t>costs,</w:t>
      </w:r>
      <w:r>
        <w:rPr>
          <w:spacing w:val="-2"/>
        </w:rPr>
        <w:t xml:space="preserve"> </w:t>
      </w:r>
      <w:r>
        <w:t>and</w:t>
      </w:r>
      <w:r>
        <w:rPr>
          <w:spacing w:val="-5"/>
        </w:rPr>
        <w:t xml:space="preserve"> </w:t>
      </w:r>
      <w:r>
        <w:t>expenses</w:t>
      </w:r>
      <w:r>
        <w:rPr>
          <w:spacing w:val="-4"/>
        </w:rPr>
        <w:t xml:space="preserve"> </w:t>
      </w:r>
      <w:r>
        <w:t>of</w:t>
      </w:r>
      <w:r>
        <w:rPr>
          <w:spacing w:val="-4"/>
        </w:rPr>
        <w:t xml:space="preserve"> </w:t>
      </w:r>
      <w:r>
        <w:t>any</w:t>
      </w:r>
      <w:r>
        <w:rPr>
          <w:spacing w:val="-2"/>
        </w:rPr>
        <w:t xml:space="preserve"> </w:t>
      </w:r>
      <w:r>
        <w:t>nature,</w:t>
      </w:r>
      <w:r>
        <w:rPr>
          <w:spacing w:val="-2"/>
        </w:rPr>
        <w:t xml:space="preserve"> </w:t>
      </w:r>
      <w:r>
        <w:t>including</w:t>
      </w:r>
      <w:r>
        <w:rPr>
          <w:spacing w:val="-5"/>
        </w:rPr>
        <w:t xml:space="preserve"> </w:t>
      </w:r>
      <w:r>
        <w:t>attorney’s</w:t>
      </w:r>
      <w:r>
        <w:rPr>
          <w:spacing w:val="-4"/>
        </w:rPr>
        <w:t xml:space="preserve"> </w:t>
      </w:r>
      <w:r>
        <w:t>fees</w:t>
      </w:r>
      <w:r>
        <w:rPr>
          <w:spacing w:val="-4"/>
        </w:rPr>
        <w:t xml:space="preserve"> </w:t>
      </w:r>
      <w:r>
        <w:t>and expenses,</w:t>
      </w:r>
      <w:r>
        <w:rPr>
          <w:spacing w:val="-3"/>
        </w:rPr>
        <w:t xml:space="preserve"> </w:t>
      </w:r>
      <w:r>
        <w:t>which</w:t>
      </w:r>
      <w:r>
        <w:rPr>
          <w:spacing w:val="-3"/>
        </w:rPr>
        <w:t xml:space="preserve"> </w:t>
      </w:r>
      <w:r>
        <w:t>the</w:t>
      </w:r>
      <w:r>
        <w:rPr>
          <w:spacing w:val="-2"/>
        </w:rPr>
        <w:t xml:space="preserve"> </w:t>
      </w:r>
      <w:r>
        <w:t>Supplier</w:t>
      </w:r>
      <w:r>
        <w:rPr>
          <w:spacing w:val="-2"/>
        </w:rPr>
        <w:t xml:space="preserve"> </w:t>
      </w:r>
      <w:r>
        <w:t>may</w:t>
      </w:r>
      <w:r>
        <w:rPr>
          <w:spacing w:val="-3"/>
        </w:rPr>
        <w:t xml:space="preserve"> </w:t>
      </w:r>
      <w:r>
        <w:t>suffer</w:t>
      </w:r>
      <w:r>
        <w:rPr>
          <w:spacing w:val="-2"/>
        </w:rPr>
        <w:t xml:space="preserve"> </w:t>
      </w:r>
      <w:r>
        <w:t>as</w:t>
      </w:r>
      <w:r>
        <w:rPr>
          <w:spacing w:val="-2"/>
        </w:rPr>
        <w:t xml:space="preserve"> </w:t>
      </w:r>
      <w:r>
        <w:t>a result</w:t>
      </w:r>
      <w:r>
        <w:rPr>
          <w:spacing w:val="-4"/>
        </w:rPr>
        <w:t xml:space="preserve"> </w:t>
      </w:r>
      <w:r>
        <w:t>of any</w:t>
      </w:r>
      <w:r>
        <w:rPr>
          <w:spacing w:val="-3"/>
        </w:rPr>
        <w:t xml:space="preserve"> </w:t>
      </w:r>
      <w:r>
        <w:t>infringement</w:t>
      </w:r>
      <w:r>
        <w:rPr>
          <w:spacing w:val="-2"/>
        </w:rPr>
        <w:t xml:space="preserve"> </w:t>
      </w:r>
      <w:r>
        <w:t>or alleged</w:t>
      </w:r>
      <w:r>
        <w:rPr>
          <w:spacing w:val="-3"/>
        </w:rPr>
        <w:t xml:space="preserve"> </w:t>
      </w:r>
      <w:r>
        <w:t>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Procuring Entity.</w:t>
      </w:r>
    </w:p>
    <w:p w:rsidR="00932E80" w:rsidRDefault="003256F9">
      <w:pPr>
        <w:pStyle w:val="ListParagraph"/>
        <w:numPr>
          <w:ilvl w:val="0"/>
          <w:numId w:val="8"/>
        </w:numPr>
        <w:tabs>
          <w:tab w:val="left" w:pos="1394"/>
        </w:tabs>
        <w:spacing w:before="180"/>
        <w:ind w:hanging="566"/>
        <w:rPr>
          <w:b/>
          <w:sz w:val="24"/>
        </w:rPr>
      </w:pPr>
      <w:r>
        <w:rPr>
          <w:b/>
          <w:spacing w:val="-2"/>
          <w:sz w:val="24"/>
        </w:rPr>
        <w:t>Change</w:t>
      </w:r>
      <w:r>
        <w:rPr>
          <w:b/>
          <w:spacing w:val="-13"/>
          <w:sz w:val="24"/>
        </w:rPr>
        <w:t xml:space="preserve"> </w:t>
      </w:r>
      <w:r>
        <w:rPr>
          <w:b/>
          <w:spacing w:val="-2"/>
          <w:sz w:val="24"/>
        </w:rPr>
        <w:t>in</w:t>
      </w:r>
      <w:r>
        <w:rPr>
          <w:b/>
          <w:spacing w:val="-13"/>
          <w:sz w:val="24"/>
        </w:rPr>
        <w:t xml:space="preserve"> </w:t>
      </w:r>
      <w:r>
        <w:rPr>
          <w:b/>
          <w:spacing w:val="-2"/>
          <w:sz w:val="24"/>
        </w:rPr>
        <w:t>Laws</w:t>
      </w:r>
      <w:r>
        <w:rPr>
          <w:b/>
          <w:spacing w:val="-13"/>
          <w:sz w:val="24"/>
        </w:rPr>
        <w:t xml:space="preserve"> </w:t>
      </w:r>
      <w:r>
        <w:rPr>
          <w:b/>
          <w:spacing w:val="-2"/>
          <w:sz w:val="24"/>
        </w:rPr>
        <w:t>and</w:t>
      </w:r>
      <w:r>
        <w:rPr>
          <w:b/>
          <w:spacing w:val="-13"/>
          <w:sz w:val="24"/>
        </w:rPr>
        <w:t xml:space="preserve"> </w:t>
      </w:r>
      <w:r>
        <w:rPr>
          <w:b/>
          <w:spacing w:val="-2"/>
          <w:sz w:val="24"/>
        </w:rPr>
        <w:t>Regulations</w:t>
      </w:r>
    </w:p>
    <w:p w:rsidR="00932E80" w:rsidRDefault="003256F9">
      <w:pPr>
        <w:pStyle w:val="ListParagraph"/>
        <w:numPr>
          <w:ilvl w:val="1"/>
          <w:numId w:val="8"/>
        </w:numPr>
        <w:tabs>
          <w:tab w:val="left" w:pos="1373"/>
          <w:tab w:val="left" w:pos="1377"/>
        </w:tabs>
        <w:spacing w:before="179"/>
        <w:ind w:right="581"/>
      </w:pPr>
      <w:r>
        <w:t>Unless otherwise specified in the Contract, if after the date of 28 days prior to date of Bid submission, any law, regulation, ordinance, order or by law having the force of law is enacted, promulgated,</w:t>
      </w:r>
      <w:r>
        <w:rPr>
          <w:spacing w:val="-6"/>
        </w:rPr>
        <w:t xml:space="preserve"> </w:t>
      </w:r>
      <w:r>
        <w:t>abrogated,</w:t>
      </w:r>
      <w:r>
        <w:rPr>
          <w:spacing w:val="-1"/>
        </w:rPr>
        <w:t xml:space="preserve"> </w:t>
      </w:r>
      <w:r>
        <w:t>or</w:t>
      </w:r>
      <w:r>
        <w:rPr>
          <w:spacing w:val="-3"/>
        </w:rPr>
        <w:t xml:space="preserve"> </w:t>
      </w:r>
      <w:r>
        <w:t>changed</w:t>
      </w:r>
      <w:r>
        <w:rPr>
          <w:spacing w:val="-4"/>
        </w:rPr>
        <w:t xml:space="preserve"> </w:t>
      </w:r>
      <w:r>
        <w:t>in</w:t>
      </w:r>
      <w:r>
        <w:rPr>
          <w:spacing w:val="-1"/>
        </w:rPr>
        <w:t xml:space="preserve"> </w:t>
      </w:r>
      <w:r>
        <w:t>Zambia</w:t>
      </w:r>
      <w:r>
        <w:rPr>
          <w:spacing w:val="-1"/>
        </w:rPr>
        <w:t xml:space="preserve"> </w:t>
      </w:r>
      <w:r>
        <w:t>(which</w:t>
      </w:r>
      <w:r>
        <w:rPr>
          <w:spacing w:val="-4"/>
        </w:rPr>
        <w:t xml:space="preserve"> </w:t>
      </w:r>
      <w:r>
        <w:t>shall</w:t>
      </w:r>
      <w:r>
        <w:rPr>
          <w:spacing w:val="-3"/>
        </w:rPr>
        <w:t xml:space="preserve"> </w:t>
      </w:r>
      <w:r>
        <w:t>be</w:t>
      </w:r>
      <w:r>
        <w:rPr>
          <w:spacing w:val="-3"/>
        </w:rPr>
        <w:t xml:space="preserve"> </w:t>
      </w:r>
      <w:r>
        <w:t>deemed</w:t>
      </w:r>
      <w:r>
        <w:rPr>
          <w:spacing w:val="-1"/>
        </w:rPr>
        <w:t xml:space="preserve"> </w:t>
      </w:r>
      <w:r>
        <w:t>to</w:t>
      </w:r>
      <w:r>
        <w:rPr>
          <w:spacing w:val="-1"/>
        </w:rPr>
        <w:t xml:space="preserve"> </w:t>
      </w:r>
      <w:r>
        <w:t>include</w:t>
      </w:r>
      <w:r>
        <w:rPr>
          <w:spacing w:val="-3"/>
        </w:rPr>
        <w:t xml:space="preserve"> </w:t>
      </w:r>
      <w:r>
        <w:t>any</w:t>
      </w:r>
      <w:r>
        <w:rPr>
          <w:spacing w:val="-4"/>
        </w:rPr>
        <w:t xml:space="preserve"> </w:t>
      </w:r>
      <w:r>
        <w:t>change</w:t>
      </w:r>
      <w:r>
        <w:rPr>
          <w:spacing w:val="-1"/>
        </w:rPr>
        <w:t xml:space="preserve"> </w:t>
      </w:r>
      <w:r>
        <w:t>in interpretation</w:t>
      </w:r>
      <w:r>
        <w:rPr>
          <w:spacing w:val="-3"/>
        </w:rPr>
        <w:t xml:space="preserve"> </w:t>
      </w:r>
      <w:r>
        <w:t>or application</w:t>
      </w:r>
      <w:r>
        <w:rPr>
          <w:spacing w:val="-3"/>
        </w:rPr>
        <w:t xml:space="preserve"> </w:t>
      </w:r>
      <w:r>
        <w:t>by</w:t>
      </w:r>
      <w:r>
        <w:rPr>
          <w:spacing w:val="-3"/>
        </w:rPr>
        <w:t xml:space="preserve"> </w:t>
      </w:r>
      <w:r>
        <w:t>the</w:t>
      </w:r>
      <w:r>
        <w:rPr>
          <w:spacing w:val="-2"/>
        </w:rPr>
        <w:t xml:space="preserve"> </w:t>
      </w:r>
      <w:r>
        <w:t>competent</w:t>
      </w:r>
      <w:r>
        <w:rPr>
          <w:spacing w:val="-2"/>
        </w:rPr>
        <w:t xml:space="preserve"> </w:t>
      </w:r>
      <w:r>
        <w:t>authorities)</w:t>
      </w:r>
      <w:r>
        <w:rPr>
          <w:spacing w:val="-2"/>
        </w:rPr>
        <w:t xml:space="preserve"> </w:t>
      </w:r>
      <w:r>
        <w:t>that subsequently</w:t>
      </w:r>
      <w:r>
        <w:rPr>
          <w:spacing w:val="-3"/>
        </w:rPr>
        <w:t xml:space="preserve"> </w:t>
      </w:r>
      <w:r>
        <w:t>affects</w:t>
      </w:r>
      <w:r>
        <w:rPr>
          <w:spacing w:val="-2"/>
        </w:rPr>
        <w:t xml:space="preserve"> </w:t>
      </w:r>
      <w:r>
        <w:t>the</w:t>
      </w:r>
      <w:r>
        <w:rPr>
          <w:spacing w:val="-2"/>
        </w:rPr>
        <w:t xml:space="preserve"> </w:t>
      </w:r>
      <w:r>
        <w:t>Delivery Date and/or the Contract Price, then such Delivery Date and/or Contract Price shall be correspondingly</w:t>
      </w:r>
      <w:r>
        <w:rPr>
          <w:spacing w:val="-4"/>
        </w:rPr>
        <w:t xml:space="preserve"> </w:t>
      </w:r>
      <w:r>
        <w:t>increased</w:t>
      </w:r>
      <w:r>
        <w:rPr>
          <w:spacing w:val="-4"/>
        </w:rPr>
        <w:t xml:space="preserve"> </w:t>
      </w:r>
      <w:r>
        <w:t>or</w:t>
      </w:r>
      <w:r>
        <w:rPr>
          <w:spacing w:val="-3"/>
        </w:rPr>
        <w:t xml:space="preserve"> </w:t>
      </w:r>
      <w:r>
        <w:t>decreased,</w:t>
      </w:r>
      <w:r>
        <w:rPr>
          <w:spacing w:val="-4"/>
        </w:rPr>
        <w:t xml:space="preserve"> </w:t>
      </w:r>
      <w:r>
        <w:t>to</w:t>
      </w:r>
      <w:r>
        <w:rPr>
          <w:spacing w:val="-1"/>
        </w:rPr>
        <w:t xml:space="preserve"> </w:t>
      </w:r>
      <w:r>
        <w:t>the</w:t>
      </w:r>
      <w:r>
        <w:rPr>
          <w:spacing w:val="-1"/>
        </w:rPr>
        <w:t xml:space="preserve"> </w:t>
      </w:r>
      <w:r>
        <w:t>extent</w:t>
      </w:r>
      <w:r>
        <w:rPr>
          <w:spacing w:val="-3"/>
        </w:rPr>
        <w:t xml:space="preserve"> </w:t>
      </w:r>
      <w:r>
        <w:t>that</w:t>
      </w:r>
      <w:r>
        <w:rPr>
          <w:spacing w:val="-3"/>
        </w:rPr>
        <w:t xml:space="preserve"> </w:t>
      </w:r>
      <w:r>
        <w:t>the</w:t>
      </w:r>
      <w:r>
        <w:rPr>
          <w:spacing w:val="-3"/>
        </w:rPr>
        <w:t xml:space="preserve"> </w:t>
      </w:r>
      <w:r>
        <w:t>Supplier</w:t>
      </w:r>
      <w:r>
        <w:rPr>
          <w:spacing w:val="-3"/>
        </w:rPr>
        <w:t xml:space="preserve"> </w:t>
      </w:r>
      <w:r>
        <w:t>has</w:t>
      </w:r>
      <w:r>
        <w:rPr>
          <w:spacing w:val="-3"/>
        </w:rPr>
        <w:t xml:space="preserve"> </w:t>
      </w:r>
      <w:r>
        <w:t>thereby</w:t>
      </w:r>
      <w:r>
        <w:rPr>
          <w:spacing w:val="-4"/>
        </w:rPr>
        <w:t xml:space="preserve"> </w:t>
      </w:r>
      <w:r>
        <w:t>been</w:t>
      </w:r>
      <w:r>
        <w:rPr>
          <w:spacing w:val="-4"/>
        </w:rPr>
        <w:t xml:space="preserve"> </w:t>
      </w:r>
      <w:r>
        <w:t>affected in the performance of any of its obligations under the Contract.</w:t>
      </w:r>
    </w:p>
    <w:p w:rsidR="00932E80" w:rsidRDefault="003256F9">
      <w:pPr>
        <w:pStyle w:val="ListParagraph"/>
        <w:numPr>
          <w:ilvl w:val="0"/>
          <w:numId w:val="8"/>
        </w:numPr>
        <w:tabs>
          <w:tab w:val="left" w:pos="1394"/>
        </w:tabs>
        <w:spacing w:before="181"/>
        <w:ind w:hanging="566"/>
        <w:rPr>
          <w:b/>
          <w:sz w:val="24"/>
        </w:rPr>
      </w:pPr>
      <w:r>
        <w:rPr>
          <w:b/>
          <w:spacing w:val="-4"/>
          <w:sz w:val="24"/>
        </w:rPr>
        <w:t>Force</w:t>
      </w:r>
      <w:r>
        <w:rPr>
          <w:b/>
          <w:spacing w:val="-7"/>
          <w:sz w:val="24"/>
        </w:rPr>
        <w:t xml:space="preserve"> </w:t>
      </w:r>
      <w:r>
        <w:rPr>
          <w:b/>
          <w:spacing w:val="-2"/>
          <w:sz w:val="24"/>
        </w:rPr>
        <w:t>Majeure</w:t>
      </w:r>
    </w:p>
    <w:p w:rsidR="00932E80" w:rsidRDefault="003256F9">
      <w:pPr>
        <w:pStyle w:val="ListParagraph"/>
        <w:numPr>
          <w:ilvl w:val="1"/>
          <w:numId w:val="8"/>
        </w:numPr>
        <w:tabs>
          <w:tab w:val="left" w:pos="1373"/>
          <w:tab w:val="left" w:pos="1377"/>
        </w:tabs>
        <w:spacing w:before="180"/>
        <w:ind w:right="531"/>
      </w:pPr>
      <w:r>
        <w:t>The</w:t>
      </w:r>
      <w:r>
        <w:rPr>
          <w:spacing w:val="-4"/>
        </w:rPr>
        <w:t xml:space="preserve"> </w:t>
      </w:r>
      <w:r>
        <w:t>Supplier</w:t>
      </w:r>
      <w:r>
        <w:rPr>
          <w:spacing w:val="-6"/>
        </w:rPr>
        <w:t xml:space="preserve"> </w:t>
      </w:r>
      <w:r>
        <w:t>shall</w:t>
      </w:r>
      <w:r>
        <w:rPr>
          <w:spacing w:val="-1"/>
        </w:rPr>
        <w:t xml:space="preserve"> </w:t>
      </w:r>
      <w:r>
        <w:t>not</w:t>
      </w:r>
      <w:r>
        <w:rPr>
          <w:spacing w:val="-4"/>
        </w:rPr>
        <w:t xml:space="preserve"> </w:t>
      </w:r>
      <w:r>
        <w:t>be</w:t>
      </w:r>
      <w:r>
        <w:rPr>
          <w:spacing w:val="-4"/>
        </w:rPr>
        <w:t xml:space="preserve"> </w:t>
      </w:r>
      <w:r>
        <w:t>liable</w:t>
      </w:r>
      <w:r>
        <w:rPr>
          <w:spacing w:val="-2"/>
        </w:rPr>
        <w:t xml:space="preserve"> </w:t>
      </w:r>
      <w:r>
        <w:t>for</w:t>
      </w:r>
      <w:r>
        <w:rPr>
          <w:spacing w:val="-1"/>
        </w:rPr>
        <w:t xml:space="preserve"> </w:t>
      </w:r>
      <w:r>
        <w:t>forfeiture</w:t>
      </w:r>
      <w:r>
        <w:rPr>
          <w:spacing w:val="-4"/>
        </w:rPr>
        <w:t xml:space="preserve"> </w:t>
      </w:r>
      <w:r>
        <w:t>of</w:t>
      </w:r>
      <w:r>
        <w:rPr>
          <w:spacing w:val="-4"/>
        </w:rPr>
        <w:t xml:space="preserve"> </w:t>
      </w:r>
      <w:r>
        <w:t>its</w:t>
      </w:r>
      <w:r>
        <w:rPr>
          <w:spacing w:val="-2"/>
        </w:rPr>
        <w:t xml:space="preserve"> </w:t>
      </w:r>
      <w:r>
        <w:t>Performance</w:t>
      </w:r>
      <w:r>
        <w:rPr>
          <w:spacing w:val="-4"/>
        </w:rPr>
        <w:t xml:space="preserve"> </w:t>
      </w:r>
      <w:r>
        <w:t>Security, liquidated</w:t>
      </w:r>
      <w:r>
        <w:rPr>
          <w:spacing w:val="-5"/>
        </w:rPr>
        <w:t xml:space="preserve"> </w:t>
      </w:r>
      <w:r>
        <w:t>damages,</w:t>
      </w:r>
      <w:r>
        <w:rPr>
          <w:spacing w:val="-2"/>
        </w:rPr>
        <w:t xml:space="preserve"> </w:t>
      </w:r>
      <w:r>
        <w:t>or termination for default if and to the extent that it’s delay in performance or other failure to perform its obligations under the Contract is the result of an event of Force Majeure.</w:t>
      </w:r>
    </w:p>
    <w:p w:rsidR="00932E80" w:rsidRDefault="003256F9">
      <w:pPr>
        <w:pStyle w:val="ListParagraph"/>
        <w:numPr>
          <w:ilvl w:val="1"/>
          <w:numId w:val="8"/>
        </w:numPr>
        <w:tabs>
          <w:tab w:val="left" w:pos="1373"/>
          <w:tab w:val="left" w:pos="1377"/>
        </w:tabs>
        <w:spacing w:before="239"/>
        <w:ind w:right="403"/>
      </w:pPr>
      <w:r>
        <w:t>For purposes of this Clause, “Force Majeure” means an event or situation beyond the control of the Supplier that is not foreseeable, is unavoidable, and its origin is not due to negligence or lack of care on the part of the Supplier.</w:t>
      </w:r>
      <w:r>
        <w:rPr>
          <w:spacing w:val="40"/>
        </w:rPr>
        <w:t xml:space="preserve"> </w:t>
      </w:r>
      <w:r>
        <w:t>Such events may include, but not be limited to, acts of the Procuring</w:t>
      </w:r>
      <w:r>
        <w:rPr>
          <w:spacing w:val="-5"/>
        </w:rPr>
        <w:t xml:space="preserve"> </w:t>
      </w:r>
      <w:r>
        <w:t>Entity</w:t>
      </w:r>
      <w:r>
        <w:rPr>
          <w:spacing w:val="-5"/>
        </w:rPr>
        <w:t xml:space="preserve"> </w:t>
      </w:r>
      <w:r>
        <w:t>in</w:t>
      </w:r>
      <w:r>
        <w:rPr>
          <w:spacing w:val="-5"/>
        </w:rPr>
        <w:t xml:space="preserve"> </w:t>
      </w:r>
      <w:r>
        <w:t>its</w:t>
      </w:r>
      <w:r>
        <w:rPr>
          <w:spacing w:val="-2"/>
        </w:rPr>
        <w:t xml:space="preserve"> </w:t>
      </w:r>
      <w:r>
        <w:t>sovereign</w:t>
      </w:r>
      <w:r>
        <w:rPr>
          <w:spacing w:val="-2"/>
        </w:rPr>
        <w:t xml:space="preserve"> </w:t>
      </w:r>
      <w:r>
        <w:t>capacity,</w:t>
      </w:r>
      <w:r>
        <w:rPr>
          <w:spacing w:val="-2"/>
        </w:rPr>
        <w:t xml:space="preserve"> </w:t>
      </w:r>
      <w:r>
        <w:t>wars</w:t>
      </w:r>
      <w:r>
        <w:rPr>
          <w:spacing w:val="-4"/>
        </w:rPr>
        <w:t xml:space="preserve"> </w:t>
      </w:r>
      <w:r>
        <w:t>or</w:t>
      </w:r>
      <w:r>
        <w:rPr>
          <w:spacing w:val="-1"/>
        </w:rPr>
        <w:t xml:space="preserve"> </w:t>
      </w:r>
      <w:r>
        <w:t>revolutions,</w:t>
      </w:r>
      <w:r>
        <w:rPr>
          <w:spacing w:val="-5"/>
        </w:rPr>
        <w:t xml:space="preserve"> </w:t>
      </w:r>
      <w:r>
        <w:t>fires,</w:t>
      </w:r>
      <w:r>
        <w:rPr>
          <w:spacing w:val="-5"/>
        </w:rPr>
        <w:t xml:space="preserve"> </w:t>
      </w:r>
      <w:r>
        <w:t>floods,</w:t>
      </w:r>
      <w:r>
        <w:rPr>
          <w:spacing w:val="-5"/>
        </w:rPr>
        <w:t xml:space="preserve"> </w:t>
      </w:r>
      <w:r>
        <w:t>epidemics,</w:t>
      </w:r>
      <w:r>
        <w:rPr>
          <w:spacing w:val="-2"/>
        </w:rPr>
        <w:t xml:space="preserve"> </w:t>
      </w:r>
      <w:r>
        <w:t>quarantine restrictions, and freight embargoes.</w:t>
      </w:r>
    </w:p>
    <w:p w:rsidR="00932E80" w:rsidRDefault="003256F9">
      <w:pPr>
        <w:pStyle w:val="ListParagraph"/>
        <w:numPr>
          <w:ilvl w:val="1"/>
          <w:numId w:val="8"/>
        </w:numPr>
        <w:tabs>
          <w:tab w:val="left" w:pos="1373"/>
          <w:tab w:val="left" w:pos="1377"/>
        </w:tabs>
        <w:spacing w:before="240"/>
        <w:ind w:right="389"/>
      </w:pPr>
      <w:r>
        <w:t>If a Force Majeure situation arises, the Supplier shall promptly notify the Procuring Entity in writing of such condition and the cause thereof.</w:t>
      </w:r>
      <w:r>
        <w:rPr>
          <w:spacing w:val="73"/>
        </w:rPr>
        <w:t xml:space="preserve"> </w:t>
      </w:r>
      <w:r>
        <w:t>Unless otherwise directed by the Procuring</w:t>
      </w:r>
      <w:r>
        <w:rPr>
          <w:spacing w:val="40"/>
        </w:rPr>
        <w:t xml:space="preserve"> </w:t>
      </w:r>
      <w:r>
        <w:t>Entity</w:t>
      </w:r>
      <w:r>
        <w:rPr>
          <w:spacing w:val="-4"/>
        </w:rPr>
        <w:t xml:space="preserve"> </w:t>
      </w:r>
      <w:r>
        <w:t>in</w:t>
      </w:r>
      <w:r>
        <w:rPr>
          <w:spacing w:val="-1"/>
        </w:rPr>
        <w:t xml:space="preserve"> </w:t>
      </w:r>
      <w:r>
        <w:t>writing,</w:t>
      </w:r>
      <w:r>
        <w:rPr>
          <w:spacing w:val="-1"/>
        </w:rPr>
        <w:t xml:space="preserve"> </w:t>
      </w:r>
      <w:r>
        <w:t>the</w:t>
      </w:r>
      <w:r>
        <w:rPr>
          <w:spacing w:val="-3"/>
        </w:rPr>
        <w:t xml:space="preserve"> </w:t>
      </w:r>
      <w:r>
        <w:t>Supplier</w:t>
      </w:r>
      <w:r>
        <w:rPr>
          <w:spacing w:val="-3"/>
        </w:rPr>
        <w:t xml:space="preserve"> </w:t>
      </w:r>
      <w:r>
        <w:t>shall</w:t>
      </w:r>
      <w:r>
        <w:rPr>
          <w:spacing w:val="-3"/>
        </w:rPr>
        <w:t xml:space="preserve"> </w:t>
      </w:r>
      <w:r>
        <w:t>continue</w:t>
      </w:r>
      <w:r>
        <w:rPr>
          <w:spacing w:val="-3"/>
        </w:rPr>
        <w:t xml:space="preserve"> </w:t>
      </w:r>
      <w:r>
        <w:t>to</w:t>
      </w:r>
      <w:r>
        <w:rPr>
          <w:spacing w:val="-4"/>
        </w:rPr>
        <w:t xml:space="preserve"> </w:t>
      </w:r>
      <w:r>
        <w:t>perform its</w:t>
      </w:r>
      <w:r>
        <w:rPr>
          <w:spacing w:val="-3"/>
        </w:rPr>
        <w:t xml:space="preserve"> </w:t>
      </w:r>
      <w:r>
        <w:t>obligations</w:t>
      </w:r>
      <w:r>
        <w:rPr>
          <w:spacing w:val="-1"/>
        </w:rPr>
        <w:t xml:space="preserve"> </w:t>
      </w:r>
      <w:r>
        <w:t>under</w:t>
      </w:r>
      <w:r>
        <w:rPr>
          <w:spacing w:val="-5"/>
        </w:rPr>
        <w:t xml:space="preserve"> </w:t>
      </w:r>
      <w:r>
        <w:t>the</w:t>
      </w:r>
      <w:r>
        <w:rPr>
          <w:spacing w:val="-3"/>
        </w:rPr>
        <w:t xml:space="preserve"> </w:t>
      </w:r>
      <w:r>
        <w:t>Contract</w:t>
      </w:r>
      <w:r>
        <w:rPr>
          <w:spacing w:val="-3"/>
        </w:rPr>
        <w:t xml:space="preserve"> </w:t>
      </w:r>
      <w:r>
        <w:t>as</w:t>
      </w:r>
      <w:r>
        <w:rPr>
          <w:spacing w:val="-3"/>
        </w:rPr>
        <w:t xml:space="preserve"> </w:t>
      </w:r>
      <w:r>
        <w:t>far</w:t>
      </w:r>
      <w:r>
        <w:rPr>
          <w:spacing w:val="-3"/>
        </w:rPr>
        <w:t xml:space="preserve"> </w:t>
      </w:r>
      <w:r>
        <w:t>as is reasonably practical, and shall seek all reasonable alternative means for performance not prevented by the Force Majeure event.</w:t>
      </w:r>
    </w:p>
    <w:p w:rsidR="00932E80" w:rsidRDefault="003256F9">
      <w:pPr>
        <w:pStyle w:val="ListParagraph"/>
        <w:numPr>
          <w:ilvl w:val="0"/>
          <w:numId w:val="8"/>
        </w:numPr>
        <w:tabs>
          <w:tab w:val="left" w:pos="1394"/>
        </w:tabs>
        <w:spacing w:before="180"/>
        <w:ind w:hanging="566"/>
        <w:rPr>
          <w:b/>
          <w:sz w:val="24"/>
        </w:rPr>
      </w:pPr>
      <w:r>
        <w:rPr>
          <w:b/>
          <w:spacing w:val="-4"/>
          <w:sz w:val="24"/>
        </w:rPr>
        <w:t>Change</w:t>
      </w:r>
      <w:r>
        <w:rPr>
          <w:b/>
          <w:spacing w:val="-7"/>
          <w:sz w:val="24"/>
        </w:rPr>
        <w:t xml:space="preserve"> </w:t>
      </w:r>
      <w:r>
        <w:rPr>
          <w:b/>
          <w:spacing w:val="-4"/>
          <w:sz w:val="24"/>
        </w:rPr>
        <w:t>Orders</w:t>
      </w:r>
      <w:r>
        <w:rPr>
          <w:b/>
          <w:spacing w:val="-6"/>
          <w:sz w:val="24"/>
        </w:rPr>
        <w:t xml:space="preserve"> </w:t>
      </w:r>
      <w:r>
        <w:rPr>
          <w:b/>
          <w:spacing w:val="-4"/>
          <w:sz w:val="24"/>
        </w:rPr>
        <w:t>and</w:t>
      </w:r>
      <w:r>
        <w:rPr>
          <w:b/>
          <w:spacing w:val="-8"/>
          <w:sz w:val="24"/>
        </w:rPr>
        <w:t xml:space="preserve"> </w:t>
      </w:r>
      <w:r>
        <w:rPr>
          <w:b/>
          <w:spacing w:val="-4"/>
          <w:sz w:val="24"/>
        </w:rPr>
        <w:t>Contract Amendments</w:t>
      </w:r>
    </w:p>
    <w:p w:rsidR="00932E80" w:rsidRDefault="003256F9">
      <w:pPr>
        <w:pStyle w:val="ListParagraph"/>
        <w:numPr>
          <w:ilvl w:val="1"/>
          <w:numId w:val="8"/>
        </w:numPr>
        <w:tabs>
          <w:tab w:val="left" w:pos="1373"/>
          <w:tab w:val="left" w:pos="1377"/>
        </w:tabs>
        <w:spacing w:before="180"/>
        <w:ind w:right="867"/>
      </w:pPr>
      <w:r>
        <w:t>The Procuring Entity may at any time order the Supplier through notice in accordance GCC Clause</w:t>
      </w:r>
      <w:r>
        <w:rPr>
          <w:spacing w:val="-3"/>
        </w:rPr>
        <w:t xml:space="preserve"> </w:t>
      </w:r>
      <w:r>
        <w:t>7,</w:t>
      </w:r>
      <w:r>
        <w:rPr>
          <w:spacing w:val="-4"/>
        </w:rPr>
        <w:t xml:space="preserve"> </w:t>
      </w:r>
      <w:r>
        <w:t>to</w:t>
      </w:r>
      <w:r>
        <w:rPr>
          <w:spacing w:val="-1"/>
        </w:rPr>
        <w:t xml:space="preserve"> </w:t>
      </w:r>
      <w:r>
        <w:t>make</w:t>
      </w:r>
      <w:r>
        <w:rPr>
          <w:spacing w:val="-1"/>
        </w:rPr>
        <w:t xml:space="preserve"> </w:t>
      </w:r>
      <w:r>
        <w:t>changes</w:t>
      </w:r>
      <w:r>
        <w:rPr>
          <w:spacing w:val="-3"/>
        </w:rPr>
        <w:t xml:space="preserve"> </w:t>
      </w:r>
      <w:r>
        <w:t>within</w:t>
      </w:r>
      <w:r>
        <w:rPr>
          <w:spacing w:val="-1"/>
        </w:rPr>
        <w:t xml:space="preserve"> </w:t>
      </w:r>
      <w:r>
        <w:t>the</w:t>
      </w:r>
      <w:r>
        <w:rPr>
          <w:spacing w:val="-6"/>
        </w:rPr>
        <w:t xml:space="preserve"> </w:t>
      </w:r>
      <w:r>
        <w:t>general</w:t>
      </w:r>
      <w:r>
        <w:rPr>
          <w:spacing w:val="-3"/>
        </w:rPr>
        <w:t xml:space="preserve"> </w:t>
      </w:r>
      <w:r>
        <w:t>scope</w:t>
      </w:r>
      <w:r>
        <w:rPr>
          <w:spacing w:val="-3"/>
        </w:rPr>
        <w:t xml:space="preserve"> </w:t>
      </w:r>
      <w:r>
        <w:t>of</w:t>
      </w:r>
      <w:r>
        <w:rPr>
          <w:spacing w:val="-3"/>
        </w:rPr>
        <w:t xml:space="preserve"> </w:t>
      </w:r>
      <w:r>
        <w:t>the</w:t>
      </w:r>
      <w:r>
        <w:rPr>
          <w:spacing w:val="-3"/>
        </w:rPr>
        <w:t xml:space="preserve"> </w:t>
      </w:r>
      <w:r>
        <w:t>Contract</w:t>
      </w:r>
      <w:r>
        <w:rPr>
          <w:spacing w:val="-5"/>
        </w:rPr>
        <w:t xml:space="preserve"> </w:t>
      </w:r>
      <w:r>
        <w:t>in</w:t>
      </w:r>
      <w:r>
        <w:rPr>
          <w:spacing w:val="-1"/>
        </w:rPr>
        <w:t xml:space="preserve"> </w:t>
      </w:r>
      <w:r>
        <w:t>any</w:t>
      </w:r>
      <w:r>
        <w:rPr>
          <w:spacing w:val="-4"/>
        </w:rPr>
        <w:t xml:space="preserve"> </w:t>
      </w:r>
      <w:r>
        <w:t>one</w:t>
      </w:r>
      <w:r>
        <w:rPr>
          <w:spacing w:val="-3"/>
        </w:rPr>
        <w:t xml:space="preserve"> </w:t>
      </w:r>
      <w:r>
        <w:t>or more</w:t>
      </w:r>
      <w:r>
        <w:rPr>
          <w:spacing w:val="-1"/>
        </w:rPr>
        <w:t xml:space="preserve"> </w:t>
      </w:r>
      <w:r>
        <w:t>of</w:t>
      </w:r>
      <w:r>
        <w:rPr>
          <w:spacing w:val="-3"/>
        </w:rPr>
        <w:t xml:space="preserve"> </w:t>
      </w:r>
      <w:r>
        <w:t xml:space="preserve">the </w:t>
      </w:r>
      <w:r>
        <w:rPr>
          <w:spacing w:val="-2"/>
        </w:rPr>
        <w:t>following:</w:t>
      </w:r>
    </w:p>
    <w:p w:rsidR="00932E80" w:rsidRDefault="003256F9">
      <w:pPr>
        <w:pStyle w:val="ListParagraph"/>
        <w:numPr>
          <w:ilvl w:val="2"/>
          <w:numId w:val="8"/>
        </w:numPr>
        <w:tabs>
          <w:tab w:val="left" w:pos="1960"/>
        </w:tabs>
        <w:ind w:right="446" w:hanging="545"/>
      </w:pPr>
      <w:r>
        <w:t>drawings,</w:t>
      </w:r>
      <w:r>
        <w:rPr>
          <w:spacing w:val="-1"/>
        </w:rPr>
        <w:t xml:space="preserve"> </w:t>
      </w:r>
      <w:r>
        <w:t>designs,</w:t>
      </w:r>
      <w:r>
        <w:rPr>
          <w:spacing w:val="-1"/>
        </w:rPr>
        <w:t xml:space="preserve"> </w:t>
      </w:r>
      <w:r>
        <w:t>or</w:t>
      </w:r>
      <w:r>
        <w:rPr>
          <w:spacing w:val="-3"/>
        </w:rPr>
        <w:t xml:space="preserve"> </w:t>
      </w:r>
      <w:r>
        <w:t>specifications,</w:t>
      </w:r>
      <w:r>
        <w:rPr>
          <w:spacing w:val="-1"/>
        </w:rPr>
        <w:t xml:space="preserve"> </w:t>
      </w:r>
      <w:r>
        <w:t>where</w:t>
      </w:r>
      <w:r>
        <w:rPr>
          <w:spacing w:val="-3"/>
        </w:rPr>
        <w:t xml:space="preserve"> </w:t>
      </w:r>
      <w:r>
        <w:t>Goods</w:t>
      </w:r>
      <w:r>
        <w:rPr>
          <w:spacing w:val="-3"/>
        </w:rPr>
        <w:t xml:space="preserve"> </w:t>
      </w:r>
      <w:r>
        <w:t>to</w:t>
      </w:r>
      <w:r>
        <w:rPr>
          <w:spacing w:val="-4"/>
        </w:rPr>
        <w:t xml:space="preserve"> </w:t>
      </w:r>
      <w:r>
        <w:t>be</w:t>
      </w:r>
      <w:r>
        <w:rPr>
          <w:spacing w:val="-1"/>
        </w:rPr>
        <w:t xml:space="preserve"> </w:t>
      </w:r>
      <w:r>
        <w:t>furnished</w:t>
      </w:r>
      <w:r>
        <w:rPr>
          <w:spacing w:val="-4"/>
        </w:rPr>
        <w:t xml:space="preserve"> </w:t>
      </w:r>
      <w:r>
        <w:t>under</w:t>
      </w:r>
      <w:r>
        <w:rPr>
          <w:spacing w:val="-5"/>
        </w:rPr>
        <w:t xml:space="preserve"> </w:t>
      </w:r>
      <w:r>
        <w:t>the</w:t>
      </w:r>
      <w:r>
        <w:rPr>
          <w:spacing w:val="-3"/>
        </w:rPr>
        <w:t xml:space="preserve"> </w:t>
      </w:r>
      <w:r>
        <w:t>Contract</w:t>
      </w:r>
      <w:r>
        <w:rPr>
          <w:spacing w:val="-3"/>
        </w:rPr>
        <w:t xml:space="preserve"> </w:t>
      </w:r>
      <w:r>
        <w:t>are</w:t>
      </w:r>
      <w:r>
        <w:rPr>
          <w:spacing w:val="-3"/>
        </w:rPr>
        <w:t xml:space="preserve"> </w:t>
      </w:r>
      <w:r>
        <w:t>to be specifically manufactured for the Procuring Entity;</w:t>
      </w:r>
    </w:p>
    <w:p w:rsidR="00932E80" w:rsidRDefault="003256F9">
      <w:pPr>
        <w:pStyle w:val="ListParagraph"/>
        <w:numPr>
          <w:ilvl w:val="2"/>
          <w:numId w:val="8"/>
        </w:numPr>
        <w:tabs>
          <w:tab w:val="left" w:pos="1960"/>
        </w:tabs>
        <w:spacing w:before="61"/>
        <w:ind w:hanging="544"/>
      </w:pPr>
      <w:r>
        <w:t>the</w:t>
      </w:r>
      <w:r>
        <w:rPr>
          <w:spacing w:val="-5"/>
        </w:rPr>
        <w:t xml:space="preserve"> </w:t>
      </w:r>
      <w:r>
        <w:t>method</w:t>
      </w:r>
      <w:r>
        <w:rPr>
          <w:spacing w:val="-5"/>
        </w:rPr>
        <w:t xml:space="preserve"> </w:t>
      </w:r>
      <w:r>
        <w:t>of</w:t>
      </w:r>
      <w:r>
        <w:rPr>
          <w:spacing w:val="-5"/>
        </w:rPr>
        <w:t xml:space="preserve"> </w:t>
      </w:r>
      <w:r>
        <w:t>shipment</w:t>
      </w:r>
      <w:r>
        <w:rPr>
          <w:spacing w:val="-4"/>
        </w:rPr>
        <w:t xml:space="preserve"> </w:t>
      </w:r>
      <w:r>
        <w:t>or</w:t>
      </w:r>
      <w:r>
        <w:rPr>
          <w:spacing w:val="-4"/>
        </w:rPr>
        <w:t xml:space="preserve"> </w:t>
      </w:r>
      <w:r>
        <w:rPr>
          <w:spacing w:val="-2"/>
        </w:rPr>
        <w:t>packing;</w:t>
      </w:r>
    </w:p>
    <w:p w:rsidR="00932E80" w:rsidRDefault="003256F9">
      <w:pPr>
        <w:pStyle w:val="ListParagraph"/>
        <w:numPr>
          <w:ilvl w:val="2"/>
          <w:numId w:val="8"/>
        </w:numPr>
        <w:tabs>
          <w:tab w:val="left" w:pos="1960"/>
        </w:tabs>
        <w:spacing w:before="59"/>
        <w:ind w:hanging="544"/>
      </w:pPr>
      <w:r>
        <w:t>the</w:t>
      </w:r>
      <w:r>
        <w:rPr>
          <w:spacing w:val="-7"/>
        </w:rPr>
        <w:t xml:space="preserve"> </w:t>
      </w:r>
      <w:r>
        <w:t>place</w:t>
      </w:r>
      <w:r>
        <w:rPr>
          <w:spacing w:val="-5"/>
        </w:rPr>
        <w:t xml:space="preserve"> </w:t>
      </w:r>
      <w:r>
        <w:t>of</w:t>
      </w:r>
      <w:r>
        <w:rPr>
          <w:spacing w:val="-2"/>
        </w:rPr>
        <w:t xml:space="preserve"> </w:t>
      </w:r>
      <w:r>
        <w:t>delivery;</w:t>
      </w:r>
      <w:r>
        <w:rPr>
          <w:spacing w:val="-2"/>
        </w:rPr>
        <w:t xml:space="preserve"> </w:t>
      </w:r>
      <w:r>
        <w:rPr>
          <w:spacing w:val="-5"/>
        </w:rPr>
        <w:t>and</w:t>
      </w:r>
    </w:p>
    <w:p w:rsidR="00932E80" w:rsidRDefault="003256F9">
      <w:pPr>
        <w:pStyle w:val="ListParagraph"/>
        <w:numPr>
          <w:ilvl w:val="2"/>
          <w:numId w:val="8"/>
        </w:numPr>
        <w:tabs>
          <w:tab w:val="left" w:pos="1960"/>
        </w:tabs>
        <w:spacing w:before="61"/>
        <w:ind w:hanging="544"/>
      </w:pPr>
      <w:r>
        <w:t>the</w:t>
      </w:r>
      <w:r>
        <w:rPr>
          <w:spacing w:val="-4"/>
        </w:rPr>
        <w:t xml:space="preserve"> </w:t>
      </w:r>
      <w:r>
        <w:t>Related</w:t>
      </w:r>
      <w:r>
        <w:rPr>
          <w:spacing w:val="-5"/>
        </w:rPr>
        <w:t xml:space="preserve"> </w:t>
      </w:r>
      <w:r>
        <w:t>Services</w:t>
      </w:r>
      <w:r>
        <w:rPr>
          <w:spacing w:val="-4"/>
        </w:rPr>
        <w:t xml:space="preserve"> </w:t>
      </w:r>
      <w:r>
        <w:t>to</w:t>
      </w:r>
      <w:r>
        <w:rPr>
          <w:spacing w:val="-2"/>
        </w:rPr>
        <w:t xml:space="preserve"> </w:t>
      </w:r>
      <w:r>
        <w:t>be</w:t>
      </w:r>
      <w:r>
        <w:rPr>
          <w:spacing w:val="-4"/>
        </w:rPr>
        <w:t xml:space="preserve"> </w:t>
      </w:r>
      <w:r>
        <w:t>provided</w:t>
      </w:r>
      <w:r>
        <w:rPr>
          <w:spacing w:val="-5"/>
        </w:rPr>
        <w:t xml:space="preserve"> </w:t>
      </w:r>
      <w:r>
        <w:t>by</w:t>
      </w:r>
      <w:r>
        <w:rPr>
          <w:spacing w:val="-5"/>
        </w:rPr>
        <w:t xml:space="preserve"> </w:t>
      </w:r>
      <w:r>
        <w:t>the</w:t>
      </w:r>
      <w:r>
        <w:rPr>
          <w:spacing w:val="-3"/>
        </w:rPr>
        <w:t xml:space="preserve"> </w:t>
      </w:r>
      <w:r>
        <w:rPr>
          <w:spacing w:val="-2"/>
        </w:rPr>
        <w:t>Supplier.</w:t>
      </w:r>
    </w:p>
    <w:p w:rsidR="00932E80" w:rsidRDefault="003256F9">
      <w:pPr>
        <w:pStyle w:val="ListParagraph"/>
        <w:numPr>
          <w:ilvl w:val="1"/>
          <w:numId w:val="8"/>
        </w:numPr>
        <w:tabs>
          <w:tab w:val="left" w:pos="1373"/>
          <w:tab w:val="left" w:pos="1377"/>
        </w:tabs>
        <w:spacing w:before="179"/>
        <w:ind w:right="783"/>
      </w:pPr>
      <w:r>
        <w:t>If any such change causes an increase or decrease in the cost of, or the time required for, the Supplier’s</w:t>
      </w:r>
      <w:r>
        <w:rPr>
          <w:spacing w:val="-4"/>
        </w:rPr>
        <w:t xml:space="preserve"> </w:t>
      </w:r>
      <w:r>
        <w:t>performance</w:t>
      </w:r>
      <w:r>
        <w:rPr>
          <w:spacing w:val="-4"/>
        </w:rPr>
        <w:t xml:space="preserve"> </w:t>
      </w:r>
      <w:r>
        <w:t>of</w:t>
      </w:r>
      <w:r>
        <w:rPr>
          <w:spacing w:val="-1"/>
        </w:rPr>
        <w:t xml:space="preserve"> </w:t>
      </w:r>
      <w:r>
        <w:t>any</w:t>
      </w:r>
      <w:r>
        <w:rPr>
          <w:spacing w:val="-5"/>
        </w:rPr>
        <w:t xml:space="preserve"> </w:t>
      </w:r>
      <w:r>
        <w:t>provisions</w:t>
      </w:r>
      <w:r>
        <w:rPr>
          <w:spacing w:val="-4"/>
        </w:rPr>
        <w:t xml:space="preserve"> </w:t>
      </w:r>
      <w:r>
        <w:t>under</w:t>
      </w:r>
      <w:r>
        <w:rPr>
          <w:spacing w:val="-4"/>
        </w:rPr>
        <w:t xml:space="preserve"> </w:t>
      </w:r>
      <w:r>
        <w:t>the</w:t>
      </w:r>
      <w:r>
        <w:rPr>
          <w:spacing w:val="-4"/>
        </w:rPr>
        <w:t xml:space="preserve"> </w:t>
      </w:r>
      <w:r>
        <w:t>Contract,</w:t>
      </w:r>
      <w:r>
        <w:rPr>
          <w:spacing w:val="-2"/>
        </w:rPr>
        <w:t xml:space="preserve"> </w:t>
      </w:r>
      <w:r>
        <w:t>an</w:t>
      </w:r>
      <w:r>
        <w:rPr>
          <w:spacing w:val="-5"/>
        </w:rPr>
        <w:t xml:space="preserve"> </w:t>
      </w:r>
      <w:r>
        <w:t>equitable</w:t>
      </w:r>
      <w:r>
        <w:rPr>
          <w:spacing w:val="-4"/>
        </w:rPr>
        <w:t xml:space="preserve"> </w:t>
      </w:r>
      <w:r>
        <w:t>adjustment</w:t>
      </w:r>
      <w:r>
        <w:rPr>
          <w:spacing w:val="-4"/>
        </w:rPr>
        <w:t xml:space="preserve"> </w:t>
      </w:r>
      <w:r>
        <w:t>shall</w:t>
      </w:r>
      <w:r>
        <w:rPr>
          <w:spacing w:val="-4"/>
        </w:rPr>
        <w:t xml:space="preserve"> </w:t>
      </w:r>
      <w:r>
        <w:t>be made in the Contract</w:t>
      </w:r>
      <w:r>
        <w:rPr>
          <w:spacing w:val="-1"/>
        </w:rPr>
        <w:t xml:space="preserve"> </w:t>
      </w:r>
      <w:r>
        <w:t>Price or in the Delivery/Completion Schedule, or both, and the Contract</w:t>
      </w:r>
    </w:p>
    <w:p w:rsidR="00932E80" w:rsidRDefault="00932E80">
      <w:pPr>
        <w:pStyle w:val="ListParagraph"/>
        <w:sectPr w:rsidR="00932E80">
          <w:headerReference w:type="default" r:id="rId70"/>
          <w:pgSz w:w="12240" w:h="15840"/>
          <w:pgMar w:top="700" w:right="1080" w:bottom="280" w:left="720" w:header="432" w:footer="0" w:gutter="0"/>
          <w:cols w:space="720"/>
        </w:sectPr>
      </w:pPr>
    </w:p>
    <w:p w:rsidR="00932E80" w:rsidRDefault="00932E80">
      <w:pPr>
        <w:pStyle w:val="BodyText"/>
      </w:pPr>
    </w:p>
    <w:p w:rsidR="00932E80" w:rsidRDefault="00932E80">
      <w:pPr>
        <w:pStyle w:val="BodyText"/>
        <w:spacing w:before="227"/>
      </w:pPr>
    </w:p>
    <w:p w:rsidR="00932E80" w:rsidRDefault="003256F9">
      <w:pPr>
        <w:pStyle w:val="BodyText"/>
        <w:ind w:left="1377" w:right="377"/>
      </w:pPr>
      <w:r>
        <w:t>shall</w:t>
      </w:r>
      <w:r>
        <w:rPr>
          <w:spacing w:val="-4"/>
        </w:rPr>
        <w:t xml:space="preserve"> </w:t>
      </w:r>
      <w:r>
        <w:t>accordingly</w:t>
      </w:r>
      <w:r>
        <w:rPr>
          <w:spacing w:val="-5"/>
        </w:rPr>
        <w:t xml:space="preserve"> </w:t>
      </w:r>
      <w:r>
        <w:t>be</w:t>
      </w:r>
      <w:r>
        <w:rPr>
          <w:spacing w:val="-2"/>
        </w:rPr>
        <w:t xml:space="preserve"> </w:t>
      </w:r>
      <w:r>
        <w:t>amended.</w:t>
      </w:r>
      <w:r>
        <w:rPr>
          <w:spacing w:val="40"/>
        </w:rPr>
        <w:t xml:space="preserve"> </w:t>
      </w:r>
      <w:r>
        <w:t>Any</w:t>
      </w:r>
      <w:r>
        <w:rPr>
          <w:spacing w:val="-2"/>
        </w:rPr>
        <w:t xml:space="preserve"> </w:t>
      </w:r>
      <w:r>
        <w:t>claims</w:t>
      </w:r>
      <w:r>
        <w:rPr>
          <w:spacing w:val="-2"/>
        </w:rPr>
        <w:t xml:space="preserve"> </w:t>
      </w:r>
      <w:r>
        <w:t>by</w:t>
      </w:r>
      <w:r>
        <w:rPr>
          <w:spacing w:val="-2"/>
        </w:rPr>
        <w:t xml:space="preserve"> </w:t>
      </w:r>
      <w:r>
        <w:t>the</w:t>
      </w:r>
      <w:r>
        <w:rPr>
          <w:spacing w:val="-2"/>
        </w:rPr>
        <w:t xml:space="preserve"> </w:t>
      </w:r>
      <w:r>
        <w:t>Supplier</w:t>
      </w:r>
      <w:r>
        <w:rPr>
          <w:spacing w:val="-4"/>
        </w:rPr>
        <w:t xml:space="preserve"> </w:t>
      </w:r>
      <w:r>
        <w:t>for</w:t>
      </w:r>
      <w:r>
        <w:rPr>
          <w:spacing w:val="-4"/>
        </w:rPr>
        <w:t xml:space="preserve"> </w:t>
      </w:r>
      <w:r>
        <w:t>adjustment</w:t>
      </w:r>
      <w:r>
        <w:rPr>
          <w:spacing w:val="-4"/>
        </w:rPr>
        <w:t xml:space="preserve"> </w:t>
      </w:r>
      <w:r>
        <w:t>under</w:t>
      </w:r>
      <w:r>
        <w:rPr>
          <w:spacing w:val="-4"/>
        </w:rPr>
        <w:t xml:space="preserve"> </w:t>
      </w:r>
      <w:r>
        <w:t>this</w:t>
      </w:r>
      <w:r>
        <w:rPr>
          <w:spacing w:val="-4"/>
        </w:rPr>
        <w:t xml:space="preserve"> </w:t>
      </w:r>
      <w:r>
        <w:t>Clause</w:t>
      </w:r>
      <w:r>
        <w:rPr>
          <w:spacing w:val="-2"/>
        </w:rPr>
        <w:t xml:space="preserve"> </w:t>
      </w:r>
      <w:r>
        <w:t>must be asserted within twenty-eight (28) days from the date of the Supplier’s receipt of the Procuring Entity’s change order.</w:t>
      </w:r>
    </w:p>
    <w:p w:rsidR="00932E80" w:rsidRDefault="003256F9">
      <w:pPr>
        <w:pStyle w:val="ListParagraph"/>
        <w:numPr>
          <w:ilvl w:val="1"/>
          <w:numId w:val="8"/>
        </w:numPr>
        <w:tabs>
          <w:tab w:val="left" w:pos="1373"/>
          <w:tab w:val="left" w:pos="1377"/>
        </w:tabs>
        <w:spacing w:before="239"/>
        <w:ind w:right="831"/>
        <w:jc w:val="both"/>
      </w:pPr>
      <w:r>
        <w:t>Prices</w:t>
      </w:r>
      <w:r>
        <w:rPr>
          <w:spacing w:val="-5"/>
        </w:rPr>
        <w:t xml:space="preserve"> </w:t>
      </w:r>
      <w:r>
        <w:t>to be</w:t>
      </w:r>
      <w:r>
        <w:rPr>
          <w:spacing w:val="-2"/>
        </w:rPr>
        <w:t xml:space="preserve"> </w:t>
      </w:r>
      <w:r>
        <w:t>charged by the Supplier</w:t>
      </w:r>
      <w:r>
        <w:rPr>
          <w:spacing w:val="-2"/>
        </w:rPr>
        <w:t xml:space="preserve"> </w:t>
      </w:r>
      <w:r>
        <w:t>for</w:t>
      </w:r>
      <w:r>
        <w:rPr>
          <w:spacing w:val="-2"/>
        </w:rPr>
        <w:t xml:space="preserve"> </w:t>
      </w:r>
      <w:r>
        <w:t>any</w:t>
      </w:r>
      <w:r>
        <w:rPr>
          <w:spacing w:val="-3"/>
        </w:rPr>
        <w:t xml:space="preserve"> </w:t>
      </w:r>
      <w:r>
        <w:t>Related</w:t>
      </w:r>
      <w:r>
        <w:rPr>
          <w:spacing w:val="-3"/>
        </w:rPr>
        <w:t xml:space="preserve"> </w:t>
      </w:r>
      <w:r>
        <w:t>Services that</w:t>
      </w:r>
      <w:r>
        <w:rPr>
          <w:spacing w:val="-2"/>
        </w:rPr>
        <w:t xml:space="preserve"> </w:t>
      </w:r>
      <w:r>
        <w:t>might be</w:t>
      </w:r>
      <w:r>
        <w:rPr>
          <w:spacing w:val="-2"/>
        </w:rPr>
        <w:t xml:space="preserve"> </w:t>
      </w:r>
      <w:r>
        <w:t>needed but</w:t>
      </w:r>
      <w:r>
        <w:rPr>
          <w:spacing w:val="-2"/>
        </w:rPr>
        <w:t xml:space="preserve"> </w:t>
      </w:r>
      <w:r>
        <w:t>which were</w:t>
      </w:r>
      <w:r>
        <w:rPr>
          <w:spacing w:val="-3"/>
        </w:rPr>
        <w:t xml:space="preserve"> </w:t>
      </w:r>
      <w:r>
        <w:t>not</w:t>
      </w:r>
      <w:r>
        <w:rPr>
          <w:spacing w:val="-3"/>
        </w:rPr>
        <w:t xml:space="preserve"> </w:t>
      </w:r>
      <w:r>
        <w:t>included</w:t>
      </w:r>
      <w:r>
        <w:rPr>
          <w:spacing w:val="-4"/>
        </w:rPr>
        <w:t xml:space="preserve"> </w:t>
      </w:r>
      <w:r>
        <w:t>in</w:t>
      </w:r>
      <w:r>
        <w:rPr>
          <w:spacing w:val="-4"/>
        </w:rPr>
        <w:t xml:space="preserve"> </w:t>
      </w:r>
      <w:r>
        <w:t>the</w:t>
      </w:r>
      <w:r>
        <w:rPr>
          <w:spacing w:val="-3"/>
        </w:rPr>
        <w:t xml:space="preserve"> </w:t>
      </w:r>
      <w:r>
        <w:t>Contract</w:t>
      </w:r>
      <w:r>
        <w:rPr>
          <w:spacing w:val="-3"/>
        </w:rPr>
        <w:t xml:space="preserve"> </w:t>
      </w:r>
      <w:r>
        <w:t>shall</w:t>
      </w:r>
      <w:r>
        <w:rPr>
          <w:spacing w:val="-3"/>
        </w:rPr>
        <w:t xml:space="preserve"> </w:t>
      </w:r>
      <w:r>
        <w:t>be</w:t>
      </w:r>
      <w:r>
        <w:rPr>
          <w:spacing w:val="-3"/>
        </w:rPr>
        <w:t xml:space="preserve"> </w:t>
      </w:r>
      <w:r>
        <w:t>agreed</w:t>
      </w:r>
      <w:r>
        <w:rPr>
          <w:spacing w:val="-4"/>
        </w:rPr>
        <w:t xml:space="preserve"> </w:t>
      </w:r>
      <w:r>
        <w:t>upon</w:t>
      </w:r>
      <w:r>
        <w:rPr>
          <w:spacing w:val="-1"/>
        </w:rPr>
        <w:t xml:space="preserve"> </w:t>
      </w:r>
      <w:r>
        <w:t>in</w:t>
      </w:r>
      <w:r>
        <w:rPr>
          <w:spacing w:val="-4"/>
        </w:rPr>
        <w:t xml:space="preserve"> </w:t>
      </w:r>
      <w:r>
        <w:t>advance</w:t>
      </w:r>
      <w:r>
        <w:rPr>
          <w:spacing w:val="-3"/>
        </w:rPr>
        <w:t xml:space="preserve"> </w:t>
      </w:r>
      <w:r>
        <w:t>by</w:t>
      </w:r>
      <w:r>
        <w:rPr>
          <w:spacing w:val="-1"/>
        </w:rPr>
        <w:t xml:space="preserve"> </w:t>
      </w:r>
      <w:r>
        <w:t>the</w:t>
      </w:r>
      <w:r>
        <w:rPr>
          <w:spacing w:val="-1"/>
        </w:rPr>
        <w:t xml:space="preserve"> </w:t>
      </w:r>
      <w:r>
        <w:t>parties</w:t>
      </w:r>
      <w:r>
        <w:rPr>
          <w:spacing w:val="-3"/>
        </w:rPr>
        <w:t xml:space="preserve"> </w:t>
      </w:r>
      <w:r>
        <w:t>and</w:t>
      </w:r>
      <w:r>
        <w:rPr>
          <w:spacing w:val="-4"/>
        </w:rPr>
        <w:t xml:space="preserve"> </w:t>
      </w:r>
      <w:r>
        <w:t>shall</w:t>
      </w:r>
      <w:r>
        <w:rPr>
          <w:spacing w:val="-3"/>
        </w:rPr>
        <w:t xml:space="preserve"> </w:t>
      </w:r>
      <w:r>
        <w:t>not exceed the prevailing rates charged to other parties by the Supplier for similar services.</w:t>
      </w:r>
    </w:p>
    <w:p w:rsidR="00932E80" w:rsidRDefault="003256F9">
      <w:pPr>
        <w:pStyle w:val="ListParagraph"/>
        <w:numPr>
          <w:ilvl w:val="1"/>
          <w:numId w:val="8"/>
        </w:numPr>
        <w:tabs>
          <w:tab w:val="left" w:pos="1373"/>
          <w:tab w:val="left" w:pos="1377"/>
        </w:tabs>
        <w:spacing w:before="240"/>
        <w:ind w:right="715"/>
        <w:jc w:val="both"/>
      </w:pPr>
      <w:r>
        <w:t>Subject</w:t>
      </w:r>
      <w:r>
        <w:rPr>
          <w:spacing w:val="-5"/>
        </w:rPr>
        <w:t xml:space="preserve"> </w:t>
      </w:r>
      <w:r>
        <w:t>to</w:t>
      </w:r>
      <w:r>
        <w:rPr>
          <w:spacing w:val="-1"/>
        </w:rPr>
        <w:t xml:space="preserve"> </w:t>
      </w:r>
      <w:r>
        <w:t>the</w:t>
      </w:r>
      <w:r>
        <w:rPr>
          <w:spacing w:val="-6"/>
        </w:rPr>
        <w:t xml:space="preserve"> </w:t>
      </w:r>
      <w:r>
        <w:t>above,</w:t>
      </w:r>
      <w:r>
        <w:rPr>
          <w:spacing w:val="-1"/>
        </w:rPr>
        <w:t xml:space="preserve"> </w:t>
      </w:r>
      <w:r>
        <w:t>no</w:t>
      </w:r>
      <w:r>
        <w:rPr>
          <w:spacing w:val="-1"/>
        </w:rPr>
        <w:t xml:space="preserve"> </w:t>
      </w:r>
      <w:r>
        <w:t>variation</w:t>
      </w:r>
      <w:r>
        <w:rPr>
          <w:spacing w:val="-1"/>
        </w:rPr>
        <w:t xml:space="preserve"> </w:t>
      </w:r>
      <w:r>
        <w:t>in</w:t>
      </w:r>
      <w:r>
        <w:rPr>
          <w:spacing w:val="-4"/>
        </w:rPr>
        <w:t xml:space="preserve"> </w:t>
      </w:r>
      <w:r>
        <w:t>or</w:t>
      </w:r>
      <w:r>
        <w:rPr>
          <w:spacing w:val="-3"/>
        </w:rPr>
        <w:t xml:space="preserve"> </w:t>
      </w:r>
      <w:r>
        <w:t>modification</w:t>
      </w:r>
      <w:r>
        <w:rPr>
          <w:spacing w:val="-4"/>
        </w:rPr>
        <w:t xml:space="preserve"> </w:t>
      </w:r>
      <w:r>
        <w:t>of</w:t>
      </w:r>
      <w:r>
        <w:rPr>
          <w:spacing w:val="-3"/>
        </w:rPr>
        <w:t xml:space="preserve"> </w:t>
      </w:r>
      <w:r>
        <w:t>the</w:t>
      </w:r>
      <w:r>
        <w:rPr>
          <w:spacing w:val="-3"/>
        </w:rPr>
        <w:t xml:space="preserve"> </w:t>
      </w:r>
      <w:r>
        <w:t>terms of</w:t>
      </w:r>
      <w:r>
        <w:rPr>
          <w:spacing w:val="-3"/>
        </w:rPr>
        <w:t xml:space="preserve"> </w:t>
      </w:r>
      <w:r>
        <w:t>the</w:t>
      </w:r>
      <w:r>
        <w:rPr>
          <w:spacing w:val="-3"/>
        </w:rPr>
        <w:t xml:space="preserve"> </w:t>
      </w:r>
      <w:r>
        <w:t>Contract</w:t>
      </w:r>
      <w:r>
        <w:rPr>
          <w:spacing w:val="-3"/>
        </w:rPr>
        <w:t xml:space="preserve"> </w:t>
      </w:r>
      <w:r>
        <w:t>shall</w:t>
      </w:r>
      <w:r>
        <w:rPr>
          <w:spacing w:val="-3"/>
        </w:rPr>
        <w:t xml:space="preserve"> </w:t>
      </w:r>
      <w:r>
        <w:t>be</w:t>
      </w:r>
      <w:r>
        <w:rPr>
          <w:spacing w:val="-3"/>
        </w:rPr>
        <w:t xml:space="preserve"> </w:t>
      </w:r>
      <w:r>
        <w:t>made except by written amendment signed by the parties.</w:t>
      </w:r>
    </w:p>
    <w:p w:rsidR="00932E80" w:rsidRDefault="003256F9">
      <w:pPr>
        <w:pStyle w:val="ListParagraph"/>
        <w:numPr>
          <w:ilvl w:val="0"/>
          <w:numId w:val="8"/>
        </w:numPr>
        <w:tabs>
          <w:tab w:val="left" w:pos="1394"/>
        </w:tabs>
        <w:spacing w:before="181"/>
        <w:ind w:hanging="566"/>
        <w:rPr>
          <w:b/>
          <w:sz w:val="24"/>
        </w:rPr>
      </w:pPr>
      <w:r>
        <w:rPr>
          <w:b/>
          <w:spacing w:val="-4"/>
          <w:sz w:val="24"/>
        </w:rPr>
        <w:t>Extensions</w:t>
      </w:r>
      <w:r>
        <w:rPr>
          <w:b/>
          <w:spacing w:val="-8"/>
          <w:sz w:val="24"/>
        </w:rPr>
        <w:t xml:space="preserve"> </w:t>
      </w:r>
      <w:r>
        <w:rPr>
          <w:b/>
          <w:spacing w:val="-4"/>
          <w:sz w:val="24"/>
        </w:rPr>
        <w:t>of</w:t>
      </w:r>
      <w:r>
        <w:rPr>
          <w:b/>
          <w:spacing w:val="-5"/>
          <w:sz w:val="24"/>
        </w:rPr>
        <w:t xml:space="preserve"> </w:t>
      </w:r>
      <w:r>
        <w:rPr>
          <w:b/>
          <w:spacing w:val="-4"/>
          <w:sz w:val="24"/>
        </w:rPr>
        <w:t>Time</w:t>
      </w:r>
    </w:p>
    <w:p w:rsidR="00932E80" w:rsidRDefault="003256F9">
      <w:pPr>
        <w:pStyle w:val="ListParagraph"/>
        <w:numPr>
          <w:ilvl w:val="1"/>
          <w:numId w:val="8"/>
        </w:numPr>
        <w:tabs>
          <w:tab w:val="left" w:pos="1373"/>
          <w:tab w:val="left" w:pos="1377"/>
        </w:tabs>
        <w:spacing w:before="179"/>
        <w:ind w:right="555"/>
      </w:pPr>
      <w:r>
        <w:t>If at any time during performance of the Contract, the Supplier or its subcontractors should encounter conditions impeding timely delivery of the Goods or completion of Related Services pursuant</w:t>
      </w:r>
      <w:r>
        <w:rPr>
          <w:spacing w:val="-3"/>
        </w:rPr>
        <w:t xml:space="preserve"> </w:t>
      </w:r>
      <w:r>
        <w:t>to</w:t>
      </w:r>
      <w:r>
        <w:rPr>
          <w:spacing w:val="-4"/>
        </w:rPr>
        <w:t xml:space="preserve"> </w:t>
      </w:r>
      <w:r>
        <w:t>GCC Clause</w:t>
      </w:r>
      <w:r>
        <w:rPr>
          <w:spacing w:val="-3"/>
        </w:rPr>
        <w:t xml:space="preserve"> </w:t>
      </w:r>
      <w:r>
        <w:t>11,</w:t>
      </w:r>
      <w:r>
        <w:rPr>
          <w:spacing w:val="-4"/>
        </w:rPr>
        <w:t xml:space="preserve"> </w:t>
      </w:r>
      <w:r>
        <w:t>the</w:t>
      </w:r>
      <w:r>
        <w:rPr>
          <w:spacing w:val="-3"/>
        </w:rPr>
        <w:t xml:space="preserve"> </w:t>
      </w:r>
      <w:r>
        <w:t>Supplier</w:t>
      </w:r>
      <w:r>
        <w:rPr>
          <w:spacing w:val="-3"/>
        </w:rPr>
        <w:t xml:space="preserve"> </w:t>
      </w:r>
      <w:r>
        <w:t>shall</w:t>
      </w:r>
      <w:r>
        <w:rPr>
          <w:spacing w:val="-3"/>
        </w:rPr>
        <w:t xml:space="preserve"> </w:t>
      </w:r>
      <w:r>
        <w:t>promptly</w:t>
      </w:r>
      <w:r>
        <w:rPr>
          <w:spacing w:val="-4"/>
        </w:rPr>
        <w:t xml:space="preserve"> </w:t>
      </w:r>
      <w:r>
        <w:t>notify</w:t>
      </w:r>
      <w:r>
        <w:rPr>
          <w:spacing w:val="-4"/>
        </w:rPr>
        <w:t xml:space="preserve"> </w:t>
      </w:r>
      <w:r>
        <w:t>the</w:t>
      </w:r>
      <w:r>
        <w:rPr>
          <w:spacing w:val="-3"/>
        </w:rPr>
        <w:t xml:space="preserve"> </w:t>
      </w:r>
      <w:r>
        <w:t>Procuring</w:t>
      </w:r>
      <w:r>
        <w:rPr>
          <w:spacing w:val="-4"/>
        </w:rPr>
        <w:t xml:space="preserve"> </w:t>
      </w:r>
      <w:r>
        <w:t>Entity</w:t>
      </w:r>
      <w:r>
        <w:rPr>
          <w:spacing w:val="-4"/>
        </w:rPr>
        <w:t xml:space="preserve"> </w:t>
      </w:r>
      <w:r>
        <w:t>in</w:t>
      </w:r>
      <w:r>
        <w:rPr>
          <w:spacing w:val="-1"/>
        </w:rPr>
        <w:t xml:space="preserve"> </w:t>
      </w:r>
      <w:r>
        <w:t>writing</w:t>
      </w:r>
      <w:r>
        <w:rPr>
          <w:spacing w:val="-4"/>
        </w:rPr>
        <w:t xml:space="preserve"> </w:t>
      </w:r>
      <w:r>
        <w:t>of the</w:t>
      </w:r>
      <w:r>
        <w:rPr>
          <w:spacing w:val="-4"/>
        </w:rPr>
        <w:t xml:space="preserve"> </w:t>
      </w:r>
      <w:r>
        <w:t>delay, its</w:t>
      </w:r>
      <w:r>
        <w:rPr>
          <w:spacing w:val="-1"/>
        </w:rPr>
        <w:t xml:space="preserve"> </w:t>
      </w:r>
      <w:r>
        <w:t>likely duration,</w:t>
      </w:r>
      <w:r>
        <w:rPr>
          <w:spacing w:val="-2"/>
        </w:rPr>
        <w:t xml:space="preserve"> </w:t>
      </w:r>
      <w:r>
        <w:t>and</w:t>
      </w:r>
      <w:r>
        <w:rPr>
          <w:spacing w:val="-2"/>
        </w:rPr>
        <w:t xml:space="preserve"> </w:t>
      </w:r>
      <w:r>
        <w:t>its cause.</w:t>
      </w:r>
      <w:r>
        <w:rPr>
          <w:spacing w:val="40"/>
        </w:rPr>
        <w:t xml:space="preserve"> </w:t>
      </w:r>
      <w:r>
        <w:t>As soon</w:t>
      </w:r>
      <w:r>
        <w:rPr>
          <w:spacing w:val="-2"/>
        </w:rPr>
        <w:t xml:space="preserve"> </w:t>
      </w:r>
      <w:r>
        <w:t>as</w:t>
      </w:r>
      <w:r>
        <w:rPr>
          <w:spacing w:val="-1"/>
        </w:rPr>
        <w:t xml:space="preserve"> </w:t>
      </w:r>
      <w:r>
        <w:t>practicable</w:t>
      </w:r>
      <w:r>
        <w:rPr>
          <w:spacing w:val="-1"/>
        </w:rPr>
        <w:t xml:space="preserve"> </w:t>
      </w:r>
      <w:r>
        <w:t>after</w:t>
      </w:r>
      <w:r>
        <w:rPr>
          <w:spacing w:val="-1"/>
        </w:rPr>
        <w:t xml:space="preserve"> </w:t>
      </w:r>
      <w:r>
        <w:t>receipt</w:t>
      </w:r>
      <w:r>
        <w:rPr>
          <w:spacing w:val="-1"/>
        </w:rPr>
        <w:t xml:space="preserve"> </w:t>
      </w:r>
      <w:r>
        <w:t>of the</w:t>
      </w:r>
      <w:r>
        <w:rPr>
          <w:spacing w:val="-1"/>
        </w:rPr>
        <w:t xml:space="preserve"> </w:t>
      </w:r>
      <w:r>
        <w:t>Supplier’s notice, the Procuring Entity shall evaluate the situation and may at its discretion extend the Supplier’s time for performance, in which case the extension shall be ratified by the parties by amendment of the Contract.</w:t>
      </w:r>
    </w:p>
    <w:p w:rsidR="00932E80" w:rsidRDefault="003256F9">
      <w:pPr>
        <w:pStyle w:val="ListParagraph"/>
        <w:numPr>
          <w:ilvl w:val="1"/>
          <w:numId w:val="8"/>
        </w:numPr>
        <w:tabs>
          <w:tab w:val="left" w:pos="1373"/>
          <w:tab w:val="left" w:pos="1377"/>
        </w:tabs>
        <w:spacing w:before="238"/>
        <w:ind w:right="396"/>
      </w:pPr>
      <w:r>
        <w:t>Except</w:t>
      </w:r>
      <w:r>
        <w:rPr>
          <w:spacing w:val="-2"/>
        </w:rPr>
        <w:t xml:space="preserve"> </w:t>
      </w:r>
      <w:r>
        <w:t>in</w:t>
      </w:r>
      <w:r>
        <w:rPr>
          <w:spacing w:val="-3"/>
        </w:rPr>
        <w:t xml:space="preserve"> </w:t>
      </w:r>
      <w:r>
        <w:t>case</w:t>
      </w:r>
      <w:r>
        <w:rPr>
          <w:spacing w:val="-2"/>
        </w:rPr>
        <w:t xml:space="preserve"> </w:t>
      </w:r>
      <w:r>
        <w:t>of</w:t>
      </w:r>
      <w:r>
        <w:rPr>
          <w:spacing w:val="-2"/>
        </w:rPr>
        <w:t xml:space="preserve"> </w:t>
      </w:r>
      <w:r>
        <w:t>Force</w:t>
      </w:r>
      <w:r>
        <w:rPr>
          <w:spacing w:val="-2"/>
        </w:rPr>
        <w:t xml:space="preserve"> </w:t>
      </w:r>
      <w:r>
        <w:t>Majeure,</w:t>
      </w:r>
      <w:r>
        <w:rPr>
          <w:spacing w:val="-3"/>
        </w:rPr>
        <w:t xml:space="preserve"> </w:t>
      </w:r>
      <w:r>
        <w:t>as</w:t>
      </w:r>
      <w:r>
        <w:rPr>
          <w:spacing w:val="-2"/>
        </w:rPr>
        <w:t xml:space="preserve"> </w:t>
      </w:r>
      <w:r>
        <w:t>provided</w:t>
      </w:r>
      <w:r>
        <w:rPr>
          <w:spacing w:val="-3"/>
        </w:rPr>
        <w:t xml:space="preserve"> </w:t>
      </w:r>
      <w:r>
        <w:t>under</w:t>
      </w:r>
      <w:r>
        <w:rPr>
          <w:spacing w:val="-4"/>
        </w:rPr>
        <w:t xml:space="preserve"> </w:t>
      </w:r>
      <w:r>
        <w:t>GCC Clause</w:t>
      </w:r>
      <w:r>
        <w:rPr>
          <w:spacing w:val="-2"/>
        </w:rPr>
        <w:t xml:space="preserve"> </w:t>
      </w:r>
      <w:r>
        <w:t>28, a</w:t>
      </w:r>
      <w:r>
        <w:rPr>
          <w:spacing w:val="-2"/>
        </w:rPr>
        <w:t xml:space="preserve"> </w:t>
      </w:r>
      <w:r>
        <w:t>delay by</w:t>
      </w:r>
      <w:r>
        <w:rPr>
          <w:spacing w:val="-3"/>
        </w:rPr>
        <w:t xml:space="preserve"> </w:t>
      </w:r>
      <w:r>
        <w:t>the</w:t>
      </w:r>
      <w:r>
        <w:rPr>
          <w:spacing w:val="-2"/>
        </w:rPr>
        <w:t xml:space="preserve"> </w:t>
      </w:r>
      <w:r>
        <w:t>Supplier</w:t>
      </w:r>
      <w:r>
        <w:rPr>
          <w:spacing w:val="-2"/>
        </w:rPr>
        <w:t xml:space="preserve"> </w:t>
      </w:r>
      <w:r>
        <w:t>in</w:t>
      </w:r>
      <w:r>
        <w:rPr>
          <w:spacing w:val="-3"/>
        </w:rPr>
        <w:t xml:space="preserve"> </w:t>
      </w:r>
      <w:r>
        <w:t>the performance of its Delivery and Completion obligations shall render the Supplier liable to the imposition of liquidated damages pursuant to GCC Clause 24, unless an extension of time is agreed upon, pursuant to GCC Sub-Clause 30.1.</w:t>
      </w:r>
    </w:p>
    <w:p w:rsidR="00932E80" w:rsidRDefault="003256F9">
      <w:pPr>
        <w:pStyle w:val="ListParagraph"/>
        <w:numPr>
          <w:ilvl w:val="0"/>
          <w:numId w:val="8"/>
        </w:numPr>
        <w:tabs>
          <w:tab w:val="left" w:pos="1394"/>
        </w:tabs>
        <w:spacing w:before="182"/>
        <w:ind w:hanging="566"/>
        <w:rPr>
          <w:b/>
          <w:sz w:val="24"/>
        </w:rPr>
      </w:pPr>
      <w:r>
        <w:rPr>
          <w:b/>
          <w:spacing w:val="-2"/>
          <w:sz w:val="24"/>
        </w:rPr>
        <w:t>Termination</w:t>
      </w:r>
    </w:p>
    <w:p w:rsidR="00932E80" w:rsidRDefault="003256F9">
      <w:pPr>
        <w:pStyle w:val="ListParagraph"/>
        <w:numPr>
          <w:ilvl w:val="1"/>
          <w:numId w:val="8"/>
        </w:numPr>
        <w:tabs>
          <w:tab w:val="left" w:pos="1373"/>
        </w:tabs>
        <w:spacing w:before="179"/>
        <w:ind w:left="1373" w:hanging="565"/>
        <w:jc w:val="both"/>
      </w:pPr>
      <w:r>
        <w:t>Termination</w:t>
      </w:r>
      <w:r>
        <w:rPr>
          <w:spacing w:val="-8"/>
        </w:rPr>
        <w:t xml:space="preserve"> </w:t>
      </w:r>
      <w:r>
        <w:t>for</w:t>
      </w:r>
      <w:r>
        <w:rPr>
          <w:spacing w:val="-7"/>
        </w:rPr>
        <w:t xml:space="preserve"> </w:t>
      </w:r>
      <w:r>
        <w:rPr>
          <w:spacing w:val="-2"/>
        </w:rPr>
        <w:t>Default</w:t>
      </w:r>
    </w:p>
    <w:p w:rsidR="00932E80" w:rsidRDefault="003256F9">
      <w:pPr>
        <w:pStyle w:val="ListParagraph"/>
        <w:numPr>
          <w:ilvl w:val="2"/>
          <w:numId w:val="8"/>
        </w:numPr>
        <w:tabs>
          <w:tab w:val="left" w:pos="1957"/>
          <w:tab w:val="left" w:pos="1960"/>
        </w:tabs>
        <w:ind w:right="801" w:hanging="545"/>
        <w:jc w:val="both"/>
      </w:pPr>
      <w:r>
        <w:t>The</w:t>
      </w:r>
      <w:r>
        <w:rPr>
          <w:spacing w:val="-1"/>
        </w:rPr>
        <w:t xml:space="preserve"> </w:t>
      </w:r>
      <w:r>
        <w:t>Procuring</w:t>
      </w:r>
      <w:r>
        <w:rPr>
          <w:spacing w:val="-4"/>
        </w:rPr>
        <w:t xml:space="preserve"> </w:t>
      </w:r>
      <w:r>
        <w:t>Entity,</w:t>
      </w:r>
      <w:r>
        <w:rPr>
          <w:spacing w:val="-1"/>
        </w:rPr>
        <w:t xml:space="preserve"> </w:t>
      </w:r>
      <w:r>
        <w:t>without</w:t>
      </w:r>
      <w:r>
        <w:rPr>
          <w:spacing w:val="-3"/>
        </w:rPr>
        <w:t xml:space="preserve"> </w:t>
      </w:r>
      <w:r>
        <w:t>prejudice</w:t>
      </w:r>
      <w:r>
        <w:rPr>
          <w:spacing w:val="-3"/>
        </w:rPr>
        <w:t xml:space="preserve"> </w:t>
      </w:r>
      <w:r>
        <w:t>to</w:t>
      </w:r>
      <w:r>
        <w:rPr>
          <w:spacing w:val="-4"/>
        </w:rPr>
        <w:t xml:space="preserve"> </w:t>
      </w:r>
      <w:r>
        <w:t>any</w:t>
      </w:r>
      <w:r>
        <w:rPr>
          <w:spacing w:val="-4"/>
        </w:rPr>
        <w:t xml:space="preserve"> </w:t>
      </w:r>
      <w:r>
        <w:t>other remedy</w:t>
      </w:r>
      <w:r>
        <w:rPr>
          <w:spacing w:val="-4"/>
        </w:rPr>
        <w:t xml:space="preserve"> </w:t>
      </w:r>
      <w:r>
        <w:t>for</w:t>
      </w:r>
      <w:r>
        <w:rPr>
          <w:spacing w:val="-3"/>
        </w:rPr>
        <w:t xml:space="preserve"> </w:t>
      </w:r>
      <w:r>
        <w:t>breach</w:t>
      </w:r>
      <w:r>
        <w:rPr>
          <w:spacing w:val="-1"/>
        </w:rPr>
        <w:t xml:space="preserve"> </w:t>
      </w:r>
      <w:r>
        <w:t>of</w:t>
      </w:r>
      <w:r>
        <w:rPr>
          <w:spacing w:val="-3"/>
        </w:rPr>
        <w:t xml:space="preserve"> </w:t>
      </w:r>
      <w:r>
        <w:t>Contract,</w:t>
      </w:r>
      <w:r>
        <w:rPr>
          <w:spacing w:val="-4"/>
        </w:rPr>
        <w:t xml:space="preserve"> </w:t>
      </w:r>
      <w:r>
        <w:t>by written</w:t>
      </w:r>
      <w:r>
        <w:rPr>
          <w:spacing w:val="-1"/>
        </w:rPr>
        <w:t xml:space="preserve"> </w:t>
      </w:r>
      <w:r>
        <w:t>notice</w:t>
      </w:r>
      <w:r>
        <w:rPr>
          <w:spacing w:val="-3"/>
        </w:rPr>
        <w:t xml:space="preserve"> </w:t>
      </w:r>
      <w:r>
        <w:t>of</w:t>
      </w:r>
      <w:r>
        <w:rPr>
          <w:spacing w:val="-3"/>
        </w:rPr>
        <w:t xml:space="preserve"> </w:t>
      </w:r>
      <w:r>
        <w:t>default</w:t>
      </w:r>
      <w:r>
        <w:rPr>
          <w:spacing w:val="-3"/>
        </w:rPr>
        <w:t xml:space="preserve"> </w:t>
      </w:r>
      <w:r>
        <w:t>sent</w:t>
      </w:r>
      <w:r>
        <w:rPr>
          <w:spacing w:val="-3"/>
        </w:rPr>
        <w:t xml:space="preserve"> </w:t>
      </w:r>
      <w:r>
        <w:t>to</w:t>
      </w:r>
      <w:r>
        <w:rPr>
          <w:spacing w:val="-4"/>
        </w:rPr>
        <w:t xml:space="preserve"> </w:t>
      </w:r>
      <w:r>
        <w:t>the</w:t>
      </w:r>
      <w:r>
        <w:rPr>
          <w:spacing w:val="-3"/>
        </w:rPr>
        <w:t xml:space="preserve"> </w:t>
      </w:r>
      <w:r>
        <w:t>Supplier,</w:t>
      </w:r>
      <w:r>
        <w:rPr>
          <w:spacing w:val="-1"/>
        </w:rPr>
        <w:t xml:space="preserve"> </w:t>
      </w:r>
      <w:r>
        <w:t>may</w:t>
      </w:r>
      <w:r>
        <w:rPr>
          <w:spacing w:val="-1"/>
        </w:rPr>
        <w:t xml:space="preserve"> </w:t>
      </w:r>
      <w:r>
        <w:t>terminate</w:t>
      </w:r>
      <w:r>
        <w:rPr>
          <w:spacing w:val="-1"/>
        </w:rPr>
        <w:t xml:space="preserve"> </w:t>
      </w:r>
      <w:r>
        <w:t>the</w:t>
      </w:r>
      <w:r>
        <w:rPr>
          <w:spacing w:val="-3"/>
        </w:rPr>
        <w:t xml:space="preserve"> </w:t>
      </w:r>
      <w:r>
        <w:t>Contract</w:t>
      </w:r>
      <w:r>
        <w:rPr>
          <w:spacing w:val="-3"/>
        </w:rPr>
        <w:t xml:space="preserve"> </w:t>
      </w:r>
      <w:r>
        <w:t>in</w:t>
      </w:r>
      <w:r>
        <w:rPr>
          <w:spacing w:val="-4"/>
        </w:rPr>
        <w:t xml:space="preserve"> </w:t>
      </w:r>
      <w:r>
        <w:t>whole</w:t>
      </w:r>
      <w:r>
        <w:rPr>
          <w:spacing w:val="-3"/>
        </w:rPr>
        <w:t xml:space="preserve"> </w:t>
      </w:r>
      <w:r>
        <w:t>or</w:t>
      </w:r>
      <w:r>
        <w:rPr>
          <w:spacing w:val="-3"/>
        </w:rPr>
        <w:t xml:space="preserve"> </w:t>
      </w:r>
      <w:r>
        <w:t xml:space="preserve">in </w:t>
      </w:r>
      <w:r>
        <w:rPr>
          <w:spacing w:val="-2"/>
        </w:rPr>
        <w:t>part:</w:t>
      </w:r>
    </w:p>
    <w:p w:rsidR="00932E80" w:rsidRDefault="003256F9">
      <w:pPr>
        <w:pStyle w:val="ListParagraph"/>
        <w:numPr>
          <w:ilvl w:val="3"/>
          <w:numId w:val="8"/>
        </w:numPr>
        <w:tabs>
          <w:tab w:val="left" w:pos="2529"/>
        </w:tabs>
        <w:spacing w:before="122"/>
        <w:ind w:left="2529" w:right="612" w:hanging="569"/>
      </w:pPr>
      <w:r>
        <w:t>if</w:t>
      </w:r>
      <w:r>
        <w:rPr>
          <w:spacing w:val="-5"/>
        </w:rPr>
        <w:t xml:space="preserve"> </w:t>
      </w:r>
      <w:r>
        <w:t>the</w:t>
      </w:r>
      <w:r>
        <w:rPr>
          <w:spacing w:val="-3"/>
        </w:rPr>
        <w:t xml:space="preserve"> </w:t>
      </w:r>
      <w:r>
        <w:t>Supplier</w:t>
      </w:r>
      <w:r>
        <w:rPr>
          <w:spacing w:val="-3"/>
        </w:rPr>
        <w:t xml:space="preserve"> </w:t>
      </w:r>
      <w:r>
        <w:t>fails</w:t>
      </w:r>
      <w:r>
        <w:rPr>
          <w:spacing w:val="-1"/>
        </w:rPr>
        <w:t xml:space="preserve"> </w:t>
      </w:r>
      <w:r>
        <w:t>to</w:t>
      </w:r>
      <w:r>
        <w:rPr>
          <w:spacing w:val="-4"/>
        </w:rPr>
        <w:t xml:space="preserve"> </w:t>
      </w:r>
      <w:r>
        <w:t>deliver</w:t>
      </w:r>
      <w:r>
        <w:rPr>
          <w:spacing w:val="-3"/>
        </w:rPr>
        <w:t xml:space="preserve"> </w:t>
      </w:r>
      <w:r>
        <w:t>any</w:t>
      </w:r>
      <w:r>
        <w:rPr>
          <w:spacing w:val="-1"/>
        </w:rPr>
        <w:t xml:space="preserve"> </w:t>
      </w:r>
      <w:r>
        <w:t>or</w:t>
      </w:r>
      <w:r>
        <w:rPr>
          <w:spacing w:val="-3"/>
        </w:rPr>
        <w:t xml:space="preserve"> </w:t>
      </w:r>
      <w:r>
        <w:t>all</w:t>
      </w:r>
      <w:r>
        <w:rPr>
          <w:spacing w:val="-5"/>
        </w:rPr>
        <w:t xml:space="preserve"> </w:t>
      </w:r>
      <w:r>
        <w:t>of the</w:t>
      </w:r>
      <w:r>
        <w:rPr>
          <w:spacing w:val="-1"/>
        </w:rPr>
        <w:t xml:space="preserve"> </w:t>
      </w:r>
      <w:r>
        <w:t>Goods</w:t>
      </w:r>
      <w:r>
        <w:rPr>
          <w:spacing w:val="-3"/>
        </w:rPr>
        <w:t xml:space="preserve"> </w:t>
      </w:r>
      <w:r>
        <w:t>within</w:t>
      </w:r>
      <w:r>
        <w:rPr>
          <w:spacing w:val="-4"/>
        </w:rPr>
        <w:t xml:space="preserve"> </w:t>
      </w:r>
      <w:r>
        <w:t>the</w:t>
      </w:r>
      <w:r>
        <w:rPr>
          <w:spacing w:val="-3"/>
        </w:rPr>
        <w:t xml:space="preserve"> </w:t>
      </w:r>
      <w:r>
        <w:t>period</w:t>
      </w:r>
      <w:r>
        <w:rPr>
          <w:spacing w:val="-4"/>
        </w:rPr>
        <w:t xml:space="preserve"> </w:t>
      </w:r>
      <w:r>
        <w:t>specified</w:t>
      </w:r>
      <w:r>
        <w:rPr>
          <w:spacing w:val="-1"/>
        </w:rPr>
        <w:t xml:space="preserve"> </w:t>
      </w:r>
      <w:r>
        <w:t>in the Contract, or within any extension thereof granted by the Procuring Entity pursuant to GCC Clause 30;</w:t>
      </w:r>
    </w:p>
    <w:p w:rsidR="00932E80" w:rsidRDefault="003256F9">
      <w:pPr>
        <w:pStyle w:val="ListParagraph"/>
        <w:numPr>
          <w:ilvl w:val="3"/>
          <w:numId w:val="8"/>
        </w:numPr>
        <w:tabs>
          <w:tab w:val="left" w:pos="2529"/>
        </w:tabs>
        <w:ind w:left="2529" w:hanging="569"/>
      </w:pPr>
      <w:r>
        <w:t>if</w:t>
      </w:r>
      <w:r>
        <w:rPr>
          <w:spacing w:val="-10"/>
        </w:rPr>
        <w:t xml:space="preserve"> </w:t>
      </w:r>
      <w:r>
        <w:t>the</w:t>
      </w:r>
      <w:r>
        <w:rPr>
          <w:spacing w:val="-5"/>
        </w:rPr>
        <w:t xml:space="preserve"> </w:t>
      </w:r>
      <w:r>
        <w:t>Supplier</w:t>
      </w:r>
      <w:r>
        <w:rPr>
          <w:spacing w:val="-5"/>
        </w:rPr>
        <w:t xml:space="preserve"> </w:t>
      </w:r>
      <w:r>
        <w:t>fails</w:t>
      </w:r>
      <w:r>
        <w:rPr>
          <w:spacing w:val="-3"/>
        </w:rPr>
        <w:t xml:space="preserve"> </w:t>
      </w:r>
      <w:r>
        <w:t>to</w:t>
      </w:r>
      <w:r>
        <w:rPr>
          <w:spacing w:val="-6"/>
        </w:rPr>
        <w:t xml:space="preserve"> </w:t>
      </w:r>
      <w:r>
        <w:t>perform</w:t>
      </w:r>
      <w:r>
        <w:rPr>
          <w:spacing w:val="-5"/>
        </w:rPr>
        <w:t xml:space="preserve"> </w:t>
      </w:r>
      <w:r>
        <w:t>any</w:t>
      </w:r>
      <w:r>
        <w:rPr>
          <w:spacing w:val="-6"/>
        </w:rPr>
        <w:t xml:space="preserve"> </w:t>
      </w:r>
      <w:r>
        <w:t>other</w:t>
      </w:r>
      <w:r>
        <w:rPr>
          <w:spacing w:val="-6"/>
        </w:rPr>
        <w:t xml:space="preserve"> </w:t>
      </w:r>
      <w:r>
        <w:t>obligation</w:t>
      </w:r>
      <w:r>
        <w:rPr>
          <w:spacing w:val="-3"/>
        </w:rPr>
        <w:t xml:space="preserve"> </w:t>
      </w:r>
      <w:r>
        <w:t>under</w:t>
      </w:r>
      <w:r>
        <w:rPr>
          <w:spacing w:val="-5"/>
        </w:rPr>
        <w:t xml:space="preserve"> </w:t>
      </w:r>
      <w:r>
        <w:t>the</w:t>
      </w:r>
      <w:r>
        <w:rPr>
          <w:spacing w:val="-3"/>
        </w:rPr>
        <w:t xml:space="preserve"> </w:t>
      </w:r>
      <w:r>
        <w:t>Contract;</w:t>
      </w:r>
      <w:r>
        <w:rPr>
          <w:spacing w:val="-5"/>
        </w:rPr>
        <w:t xml:space="preserve"> or</w:t>
      </w:r>
    </w:p>
    <w:p w:rsidR="00932E80" w:rsidRDefault="003256F9">
      <w:pPr>
        <w:pStyle w:val="ListParagraph"/>
        <w:numPr>
          <w:ilvl w:val="3"/>
          <w:numId w:val="8"/>
        </w:numPr>
        <w:tabs>
          <w:tab w:val="left" w:pos="2529"/>
        </w:tabs>
        <w:ind w:left="2529" w:right="825" w:hanging="569"/>
      </w:pPr>
      <w:r>
        <w:t>if</w:t>
      </w:r>
      <w:r>
        <w:rPr>
          <w:spacing w:val="-5"/>
        </w:rPr>
        <w:t xml:space="preserve"> </w:t>
      </w:r>
      <w:r>
        <w:t>the</w:t>
      </w:r>
      <w:r>
        <w:rPr>
          <w:spacing w:val="-3"/>
        </w:rPr>
        <w:t xml:space="preserve"> </w:t>
      </w:r>
      <w:r>
        <w:t>Supplier,</w:t>
      </w:r>
      <w:r>
        <w:rPr>
          <w:spacing w:val="-1"/>
        </w:rPr>
        <w:t xml:space="preserve"> </w:t>
      </w:r>
      <w:r>
        <w:t>in</w:t>
      </w:r>
      <w:r>
        <w:rPr>
          <w:spacing w:val="-4"/>
        </w:rPr>
        <w:t xml:space="preserve"> </w:t>
      </w:r>
      <w:r>
        <w:t>the</w:t>
      </w:r>
      <w:r>
        <w:rPr>
          <w:spacing w:val="-3"/>
        </w:rPr>
        <w:t xml:space="preserve"> </w:t>
      </w:r>
      <w:r>
        <w:t>judgment</w:t>
      </w:r>
      <w:r>
        <w:rPr>
          <w:spacing w:val="-3"/>
        </w:rPr>
        <w:t xml:space="preserve"> </w:t>
      </w:r>
      <w:r>
        <w:t>of</w:t>
      </w:r>
      <w:r>
        <w:rPr>
          <w:spacing w:val="-3"/>
        </w:rPr>
        <w:t xml:space="preserve"> </w:t>
      </w:r>
      <w:r>
        <w:t>the</w:t>
      </w:r>
      <w:r>
        <w:rPr>
          <w:spacing w:val="-3"/>
        </w:rPr>
        <w:t xml:space="preserve"> </w:t>
      </w:r>
      <w:r>
        <w:t>Procuring</w:t>
      </w:r>
      <w:r>
        <w:rPr>
          <w:spacing w:val="-1"/>
        </w:rPr>
        <w:t xml:space="preserve"> </w:t>
      </w:r>
      <w:r>
        <w:t>Entity</w:t>
      </w:r>
      <w:r>
        <w:rPr>
          <w:spacing w:val="-4"/>
        </w:rPr>
        <w:t xml:space="preserve"> </w:t>
      </w:r>
      <w:r>
        <w:t>has</w:t>
      </w:r>
      <w:r>
        <w:rPr>
          <w:spacing w:val="-3"/>
        </w:rPr>
        <w:t xml:space="preserve"> </w:t>
      </w:r>
      <w:r>
        <w:t>engaged</w:t>
      </w:r>
      <w:r>
        <w:rPr>
          <w:spacing w:val="-1"/>
        </w:rPr>
        <w:t xml:space="preserve"> </w:t>
      </w:r>
      <w:r>
        <w:t>in</w:t>
      </w:r>
      <w:r>
        <w:rPr>
          <w:spacing w:val="-4"/>
        </w:rPr>
        <w:t xml:space="preserve"> </w:t>
      </w:r>
      <w:r>
        <w:t>fraud</w:t>
      </w:r>
      <w:r>
        <w:rPr>
          <w:spacing w:val="-1"/>
        </w:rPr>
        <w:t xml:space="preserve"> </w:t>
      </w:r>
      <w:r>
        <w:t xml:space="preserve">and corruption, as defined in GCC Clause 3, in competing for or in executing the </w:t>
      </w:r>
      <w:r>
        <w:rPr>
          <w:spacing w:val="-2"/>
        </w:rPr>
        <w:t>Contract.</w:t>
      </w:r>
    </w:p>
    <w:p w:rsidR="00932E80" w:rsidRDefault="003256F9">
      <w:pPr>
        <w:pStyle w:val="ListParagraph"/>
        <w:numPr>
          <w:ilvl w:val="2"/>
          <w:numId w:val="8"/>
        </w:numPr>
        <w:tabs>
          <w:tab w:val="left" w:pos="1960"/>
        </w:tabs>
        <w:spacing w:before="62"/>
        <w:ind w:right="534" w:hanging="545"/>
      </w:pPr>
      <w:r>
        <w:t>In the event the Procuring Entity terminates the Contract in whole or in part, pursuant to GCC Clause 31.1(a), the Procuring Entity may procure, upon such terms and in such manner</w:t>
      </w:r>
      <w:r>
        <w:rPr>
          <w:spacing w:val="-3"/>
        </w:rPr>
        <w:t xml:space="preserve"> </w:t>
      </w:r>
      <w:r>
        <w:t>as</w:t>
      </w:r>
      <w:r>
        <w:rPr>
          <w:spacing w:val="-3"/>
        </w:rPr>
        <w:t xml:space="preserve"> </w:t>
      </w:r>
      <w:r>
        <w:t>it</w:t>
      </w:r>
      <w:r>
        <w:rPr>
          <w:spacing w:val="-3"/>
        </w:rPr>
        <w:t xml:space="preserve"> </w:t>
      </w:r>
      <w:r>
        <w:t>deems</w:t>
      </w:r>
      <w:r>
        <w:rPr>
          <w:spacing w:val="-1"/>
        </w:rPr>
        <w:t xml:space="preserve"> </w:t>
      </w:r>
      <w:r>
        <w:t>appropriate,</w:t>
      </w:r>
      <w:r>
        <w:rPr>
          <w:spacing w:val="-4"/>
        </w:rPr>
        <w:t xml:space="preserve"> </w:t>
      </w:r>
      <w:r>
        <w:t>Goods</w:t>
      </w:r>
      <w:r>
        <w:rPr>
          <w:spacing w:val="-1"/>
        </w:rPr>
        <w:t xml:space="preserve"> </w:t>
      </w:r>
      <w:r>
        <w:t>or</w:t>
      </w:r>
      <w:r>
        <w:rPr>
          <w:spacing w:val="-3"/>
        </w:rPr>
        <w:t xml:space="preserve"> </w:t>
      </w:r>
      <w:r>
        <w:t>Related</w:t>
      </w:r>
      <w:r>
        <w:rPr>
          <w:spacing w:val="-4"/>
        </w:rPr>
        <w:t xml:space="preserve"> </w:t>
      </w:r>
      <w:r>
        <w:t>Services</w:t>
      </w:r>
      <w:r>
        <w:rPr>
          <w:spacing w:val="-3"/>
        </w:rPr>
        <w:t xml:space="preserve"> </w:t>
      </w:r>
      <w:r>
        <w:t>similar</w:t>
      </w:r>
      <w:r>
        <w:rPr>
          <w:spacing w:val="-3"/>
        </w:rPr>
        <w:t xml:space="preserve"> </w:t>
      </w:r>
      <w:r>
        <w:t>to</w:t>
      </w:r>
      <w:r>
        <w:rPr>
          <w:spacing w:val="-4"/>
        </w:rPr>
        <w:t xml:space="preserve"> </w:t>
      </w:r>
      <w:r>
        <w:t>those</w:t>
      </w:r>
      <w:r>
        <w:rPr>
          <w:spacing w:val="-1"/>
        </w:rPr>
        <w:t xml:space="preserve"> </w:t>
      </w:r>
      <w:r>
        <w:t>undelivered</w:t>
      </w:r>
      <w:r>
        <w:rPr>
          <w:spacing w:val="-4"/>
        </w:rPr>
        <w:t xml:space="preserve"> </w:t>
      </w:r>
      <w:r>
        <w:t>or not performed, and the Supplier shall be liable to the Procuring Entity for any additional costs for such similar Goods or Related Services.</w:t>
      </w:r>
      <w:r>
        <w:rPr>
          <w:spacing w:val="40"/>
        </w:rPr>
        <w:t xml:space="preserve"> </w:t>
      </w:r>
      <w:r>
        <w:t>However, the Supplier shall continue performance of the Contract to the extent not terminated.</w:t>
      </w:r>
    </w:p>
    <w:p w:rsidR="00932E80" w:rsidRDefault="003256F9">
      <w:pPr>
        <w:pStyle w:val="ListParagraph"/>
        <w:numPr>
          <w:ilvl w:val="1"/>
          <w:numId w:val="8"/>
        </w:numPr>
        <w:tabs>
          <w:tab w:val="left" w:pos="1373"/>
        </w:tabs>
        <w:spacing w:before="179"/>
        <w:ind w:left="1373" w:hanging="565"/>
      </w:pPr>
      <w:r>
        <w:t>Termination</w:t>
      </w:r>
      <w:r>
        <w:rPr>
          <w:spacing w:val="-8"/>
        </w:rPr>
        <w:t xml:space="preserve"> </w:t>
      </w:r>
      <w:r>
        <w:t>for</w:t>
      </w:r>
      <w:r>
        <w:rPr>
          <w:spacing w:val="-7"/>
        </w:rPr>
        <w:t xml:space="preserve"> </w:t>
      </w:r>
      <w:r>
        <w:rPr>
          <w:spacing w:val="-2"/>
        </w:rPr>
        <w:t>Insolvency.</w:t>
      </w:r>
    </w:p>
    <w:p w:rsidR="00932E80" w:rsidRDefault="003256F9">
      <w:pPr>
        <w:pStyle w:val="ListParagraph"/>
        <w:numPr>
          <w:ilvl w:val="2"/>
          <w:numId w:val="8"/>
        </w:numPr>
        <w:tabs>
          <w:tab w:val="left" w:pos="1960"/>
        </w:tabs>
        <w:spacing w:before="122"/>
        <w:ind w:right="643" w:hanging="545"/>
      </w:pPr>
      <w:r>
        <w:t>The Procuring Entity may at any time terminate the Contract by giving notice to the Supplier if the Supplier becomes bankrupt or otherwise insolvent.</w:t>
      </w:r>
      <w:r>
        <w:rPr>
          <w:spacing w:val="40"/>
        </w:rPr>
        <w:t xml:space="preserve"> </w:t>
      </w:r>
      <w:r>
        <w:t>In such event, termination</w:t>
      </w:r>
      <w:r>
        <w:rPr>
          <w:spacing w:val="-2"/>
        </w:rPr>
        <w:t xml:space="preserve"> </w:t>
      </w:r>
      <w:r>
        <w:t>will</w:t>
      </w:r>
      <w:r>
        <w:rPr>
          <w:spacing w:val="-5"/>
        </w:rPr>
        <w:t xml:space="preserve"> </w:t>
      </w:r>
      <w:r>
        <w:t>be</w:t>
      </w:r>
      <w:r>
        <w:rPr>
          <w:spacing w:val="-2"/>
        </w:rPr>
        <w:t xml:space="preserve"> </w:t>
      </w:r>
      <w:r>
        <w:t>without</w:t>
      </w:r>
      <w:r>
        <w:rPr>
          <w:spacing w:val="-4"/>
        </w:rPr>
        <w:t xml:space="preserve"> </w:t>
      </w:r>
      <w:r>
        <w:t>compensation</w:t>
      </w:r>
      <w:r>
        <w:rPr>
          <w:spacing w:val="-4"/>
        </w:rPr>
        <w:t xml:space="preserve"> </w:t>
      </w:r>
      <w:r>
        <w:t>to</w:t>
      </w:r>
      <w:r>
        <w:rPr>
          <w:spacing w:val="-4"/>
        </w:rPr>
        <w:t xml:space="preserve"> </w:t>
      </w:r>
      <w:r>
        <w:t>the</w:t>
      </w:r>
      <w:r>
        <w:rPr>
          <w:spacing w:val="-4"/>
        </w:rPr>
        <w:t xml:space="preserve"> </w:t>
      </w:r>
      <w:r>
        <w:t>Supplier,</w:t>
      </w:r>
      <w:r>
        <w:rPr>
          <w:spacing w:val="-4"/>
        </w:rPr>
        <w:t xml:space="preserve"> </w:t>
      </w:r>
      <w:r>
        <w:t>provided</w:t>
      </w:r>
      <w:r>
        <w:rPr>
          <w:spacing w:val="-4"/>
        </w:rPr>
        <w:t xml:space="preserve"> </w:t>
      </w:r>
      <w:r>
        <w:t>that</w:t>
      </w:r>
      <w:r>
        <w:rPr>
          <w:spacing w:val="-4"/>
        </w:rPr>
        <w:t xml:space="preserve"> </w:t>
      </w:r>
      <w:r>
        <w:t>such</w:t>
      </w:r>
      <w:r>
        <w:rPr>
          <w:spacing w:val="-4"/>
        </w:rPr>
        <w:t xml:space="preserve"> </w:t>
      </w:r>
      <w:r>
        <w:t>termination</w:t>
      </w:r>
    </w:p>
    <w:p w:rsidR="00932E80" w:rsidRDefault="00932E80">
      <w:pPr>
        <w:pStyle w:val="ListParagraph"/>
        <w:sectPr w:rsidR="00932E80">
          <w:headerReference w:type="default" r:id="rId71"/>
          <w:pgSz w:w="12240" w:h="15840"/>
          <w:pgMar w:top="700" w:right="1080" w:bottom="280" w:left="720" w:header="432" w:footer="0" w:gutter="0"/>
          <w:cols w:space="720"/>
        </w:sectPr>
      </w:pPr>
    </w:p>
    <w:p w:rsidR="00932E80" w:rsidRDefault="00932E80">
      <w:pPr>
        <w:pStyle w:val="BodyText"/>
      </w:pPr>
    </w:p>
    <w:p w:rsidR="00932E80" w:rsidRDefault="00932E80">
      <w:pPr>
        <w:pStyle w:val="BodyText"/>
        <w:spacing w:before="227"/>
      </w:pPr>
    </w:p>
    <w:p w:rsidR="00932E80" w:rsidRDefault="003256F9">
      <w:pPr>
        <w:pStyle w:val="BodyText"/>
        <w:ind w:left="1960"/>
      </w:pPr>
      <w:r>
        <w:t>will</w:t>
      </w:r>
      <w:r>
        <w:rPr>
          <w:spacing w:val="-3"/>
        </w:rPr>
        <w:t xml:space="preserve"> </w:t>
      </w:r>
      <w:r>
        <w:t>not</w:t>
      </w:r>
      <w:r>
        <w:rPr>
          <w:spacing w:val="-3"/>
        </w:rPr>
        <w:t xml:space="preserve"> </w:t>
      </w:r>
      <w:r>
        <w:t>prejudice</w:t>
      </w:r>
      <w:r>
        <w:rPr>
          <w:spacing w:val="-3"/>
        </w:rPr>
        <w:t xml:space="preserve"> </w:t>
      </w:r>
      <w:r>
        <w:t>or</w:t>
      </w:r>
      <w:r>
        <w:rPr>
          <w:spacing w:val="-3"/>
        </w:rPr>
        <w:t xml:space="preserve"> </w:t>
      </w:r>
      <w:r>
        <w:t>affect</w:t>
      </w:r>
      <w:r>
        <w:rPr>
          <w:spacing w:val="-5"/>
        </w:rPr>
        <w:t xml:space="preserve"> </w:t>
      </w:r>
      <w:r>
        <w:t>any</w:t>
      </w:r>
      <w:r>
        <w:rPr>
          <w:spacing w:val="-1"/>
        </w:rPr>
        <w:t xml:space="preserve"> </w:t>
      </w:r>
      <w:r>
        <w:t>right of</w:t>
      </w:r>
      <w:r>
        <w:rPr>
          <w:spacing w:val="-3"/>
        </w:rPr>
        <w:t xml:space="preserve"> </w:t>
      </w:r>
      <w:r>
        <w:t>action</w:t>
      </w:r>
      <w:r>
        <w:rPr>
          <w:spacing w:val="-4"/>
        </w:rPr>
        <w:t xml:space="preserve"> </w:t>
      </w:r>
      <w:r>
        <w:t>or</w:t>
      </w:r>
      <w:r>
        <w:rPr>
          <w:spacing w:val="-3"/>
        </w:rPr>
        <w:t xml:space="preserve"> </w:t>
      </w:r>
      <w:r>
        <w:t>remedy</w:t>
      </w:r>
      <w:r>
        <w:rPr>
          <w:spacing w:val="-1"/>
        </w:rPr>
        <w:t xml:space="preserve"> </w:t>
      </w:r>
      <w:r>
        <w:t>that</w:t>
      </w:r>
      <w:r>
        <w:rPr>
          <w:spacing w:val="-3"/>
        </w:rPr>
        <w:t xml:space="preserve"> </w:t>
      </w:r>
      <w:r>
        <w:t>has</w:t>
      </w:r>
      <w:r>
        <w:rPr>
          <w:spacing w:val="-3"/>
        </w:rPr>
        <w:t xml:space="preserve"> </w:t>
      </w:r>
      <w:r>
        <w:t>accrued</w:t>
      </w:r>
      <w:r>
        <w:rPr>
          <w:spacing w:val="-4"/>
        </w:rPr>
        <w:t xml:space="preserve"> </w:t>
      </w:r>
      <w:r>
        <w:t>or will</w:t>
      </w:r>
      <w:r>
        <w:rPr>
          <w:spacing w:val="-3"/>
        </w:rPr>
        <w:t xml:space="preserve"> </w:t>
      </w:r>
      <w:r>
        <w:t>accrue thereafter to the Procuring Entity</w:t>
      </w:r>
    </w:p>
    <w:p w:rsidR="00932E80" w:rsidRDefault="003256F9">
      <w:pPr>
        <w:pStyle w:val="ListParagraph"/>
        <w:numPr>
          <w:ilvl w:val="1"/>
          <w:numId w:val="8"/>
        </w:numPr>
        <w:tabs>
          <w:tab w:val="left" w:pos="1373"/>
        </w:tabs>
        <w:spacing w:before="178"/>
        <w:ind w:left="1373" w:hanging="565"/>
      </w:pPr>
      <w:r>
        <w:t>Termination</w:t>
      </w:r>
      <w:r>
        <w:rPr>
          <w:spacing w:val="-8"/>
        </w:rPr>
        <w:t xml:space="preserve"> </w:t>
      </w:r>
      <w:r>
        <w:t>for</w:t>
      </w:r>
      <w:r>
        <w:rPr>
          <w:spacing w:val="-7"/>
        </w:rPr>
        <w:t xml:space="preserve"> </w:t>
      </w:r>
      <w:r>
        <w:rPr>
          <w:spacing w:val="-2"/>
        </w:rPr>
        <w:t>Convenience.</w:t>
      </w:r>
    </w:p>
    <w:p w:rsidR="00932E80" w:rsidRDefault="003256F9">
      <w:pPr>
        <w:pStyle w:val="ListParagraph"/>
        <w:numPr>
          <w:ilvl w:val="2"/>
          <w:numId w:val="8"/>
        </w:numPr>
        <w:tabs>
          <w:tab w:val="left" w:pos="1960"/>
        </w:tabs>
        <w:spacing w:before="121"/>
        <w:ind w:right="550" w:hanging="545"/>
      </w:pPr>
      <w:r>
        <w:t>The</w:t>
      </w:r>
      <w:r>
        <w:rPr>
          <w:spacing w:val="-2"/>
        </w:rPr>
        <w:t xml:space="preserve"> </w:t>
      </w:r>
      <w:r>
        <w:t>Procuring</w:t>
      </w:r>
      <w:r>
        <w:rPr>
          <w:spacing w:val="-5"/>
        </w:rPr>
        <w:t xml:space="preserve"> </w:t>
      </w:r>
      <w:r>
        <w:t>Entity,</w:t>
      </w:r>
      <w:r>
        <w:rPr>
          <w:spacing w:val="-2"/>
        </w:rPr>
        <w:t xml:space="preserve"> </w:t>
      </w:r>
      <w:r>
        <w:t>by</w:t>
      </w:r>
      <w:r>
        <w:rPr>
          <w:spacing w:val="-2"/>
        </w:rPr>
        <w:t xml:space="preserve"> </w:t>
      </w:r>
      <w:r>
        <w:t>notice</w:t>
      </w:r>
      <w:r>
        <w:rPr>
          <w:spacing w:val="-4"/>
        </w:rPr>
        <w:t xml:space="preserve"> </w:t>
      </w:r>
      <w:r>
        <w:t>sent</w:t>
      </w:r>
      <w:r>
        <w:rPr>
          <w:spacing w:val="-4"/>
        </w:rPr>
        <w:t xml:space="preserve"> </w:t>
      </w:r>
      <w:r>
        <w:t>to</w:t>
      </w:r>
      <w:r>
        <w:rPr>
          <w:spacing w:val="-5"/>
        </w:rPr>
        <w:t xml:space="preserve"> </w:t>
      </w:r>
      <w:r>
        <w:t>the</w:t>
      </w:r>
      <w:r>
        <w:rPr>
          <w:spacing w:val="-4"/>
        </w:rPr>
        <w:t xml:space="preserve"> </w:t>
      </w:r>
      <w:r>
        <w:t>Supplier,</w:t>
      </w:r>
      <w:r>
        <w:rPr>
          <w:spacing w:val="-2"/>
        </w:rPr>
        <w:t xml:space="preserve"> </w:t>
      </w:r>
      <w:r>
        <w:t>may</w:t>
      </w:r>
      <w:r>
        <w:rPr>
          <w:spacing w:val="-2"/>
        </w:rPr>
        <w:t xml:space="preserve"> </w:t>
      </w:r>
      <w:r>
        <w:t>terminate</w:t>
      </w:r>
      <w:r>
        <w:rPr>
          <w:spacing w:val="-2"/>
        </w:rPr>
        <w:t xml:space="preserve"> </w:t>
      </w:r>
      <w:r>
        <w:t>the</w:t>
      </w:r>
      <w:r>
        <w:rPr>
          <w:spacing w:val="-4"/>
        </w:rPr>
        <w:t xml:space="preserve"> </w:t>
      </w:r>
      <w:r>
        <w:t>Contract,</w:t>
      </w:r>
      <w:r>
        <w:rPr>
          <w:spacing w:val="-2"/>
        </w:rPr>
        <w:t xml:space="preserve"> </w:t>
      </w:r>
      <w:r>
        <w:t>in</w:t>
      </w:r>
      <w:r>
        <w:rPr>
          <w:spacing w:val="-5"/>
        </w:rPr>
        <w:t xml:space="preserve"> </w:t>
      </w:r>
      <w:r>
        <w:t>whole or in part, at any time for its convenience.</w:t>
      </w:r>
      <w:r>
        <w:rPr>
          <w:spacing w:val="40"/>
        </w:rPr>
        <w:t xml:space="preserve"> </w:t>
      </w:r>
      <w:r>
        <w:t>The notice of termination shall specify that termination is for the Procuring Entity’s convenience, the extent to which performance of the Supplier under the Contract is terminated, and the date upon which such termination becomes effective.</w:t>
      </w:r>
    </w:p>
    <w:p w:rsidR="00932E80" w:rsidRDefault="003256F9">
      <w:pPr>
        <w:pStyle w:val="ListParagraph"/>
        <w:numPr>
          <w:ilvl w:val="2"/>
          <w:numId w:val="8"/>
        </w:numPr>
        <w:tabs>
          <w:tab w:val="left" w:pos="1960"/>
        </w:tabs>
        <w:spacing w:before="60"/>
        <w:ind w:right="399" w:hanging="545"/>
      </w:pPr>
      <w:r>
        <w:t>The</w:t>
      </w:r>
      <w:r>
        <w:rPr>
          <w:spacing w:val="-2"/>
        </w:rPr>
        <w:t xml:space="preserve"> </w:t>
      </w:r>
      <w:r>
        <w:t>Goods</w:t>
      </w:r>
      <w:r>
        <w:rPr>
          <w:spacing w:val="-4"/>
        </w:rPr>
        <w:t xml:space="preserve"> </w:t>
      </w:r>
      <w:r>
        <w:t>that</w:t>
      </w:r>
      <w:r>
        <w:rPr>
          <w:spacing w:val="-4"/>
        </w:rPr>
        <w:t xml:space="preserve"> </w:t>
      </w:r>
      <w:r>
        <w:t>are</w:t>
      </w:r>
      <w:r>
        <w:rPr>
          <w:spacing w:val="-4"/>
        </w:rPr>
        <w:t xml:space="preserve"> </w:t>
      </w:r>
      <w:r>
        <w:t>complete</w:t>
      </w:r>
      <w:r>
        <w:rPr>
          <w:spacing w:val="-4"/>
        </w:rPr>
        <w:t xml:space="preserve"> </w:t>
      </w:r>
      <w:r>
        <w:t>and</w:t>
      </w:r>
      <w:r>
        <w:rPr>
          <w:spacing w:val="-5"/>
        </w:rPr>
        <w:t xml:space="preserve"> </w:t>
      </w:r>
      <w:r>
        <w:t>ready</w:t>
      </w:r>
      <w:r>
        <w:rPr>
          <w:spacing w:val="-2"/>
        </w:rPr>
        <w:t xml:space="preserve"> </w:t>
      </w:r>
      <w:r>
        <w:t>for</w:t>
      </w:r>
      <w:r>
        <w:rPr>
          <w:spacing w:val="-4"/>
        </w:rPr>
        <w:t xml:space="preserve"> </w:t>
      </w:r>
      <w:r>
        <w:t>shipment</w:t>
      </w:r>
      <w:r>
        <w:rPr>
          <w:spacing w:val="-1"/>
        </w:rPr>
        <w:t xml:space="preserve"> </w:t>
      </w:r>
      <w:r>
        <w:t>within</w:t>
      </w:r>
      <w:r>
        <w:rPr>
          <w:spacing w:val="-5"/>
        </w:rPr>
        <w:t xml:space="preserve"> </w:t>
      </w:r>
      <w:r>
        <w:t>twenty-eight</w:t>
      </w:r>
      <w:r>
        <w:rPr>
          <w:spacing w:val="-1"/>
        </w:rPr>
        <w:t xml:space="preserve"> </w:t>
      </w:r>
      <w:r>
        <w:t>(28)</w:t>
      </w:r>
      <w:r>
        <w:rPr>
          <w:spacing w:val="-4"/>
        </w:rPr>
        <w:t xml:space="preserve"> </w:t>
      </w:r>
      <w:r>
        <w:t>days</w:t>
      </w:r>
      <w:r>
        <w:rPr>
          <w:spacing w:val="-2"/>
        </w:rPr>
        <w:t xml:space="preserve"> </w:t>
      </w:r>
      <w:r>
        <w:t>after</w:t>
      </w:r>
      <w:r>
        <w:rPr>
          <w:spacing w:val="-4"/>
        </w:rPr>
        <w:t xml:space="preserve"> </w:t>
      </w:r>
      <w:r>
        <w:t>the Supplier’s receipt of notice of termination shall be accepted by the Procuring Entity at the Contract terms and prices.</w:t>
      </w:r>
      <w:r>
        <w:rPr>
          <w:spacing w:val="40"/>
        </w:rPr>
        <w:t xml:space="preserve"> </w:t>
      </w:r>
      <w:r>
        <w:t>For the remaining Goods, the Procuring Entity may elect:</w:t>
      </w:r>
    </w:p>
    <w:p w:rsidR="00932E80" w:rsidRDefault="003256F9">
      <w:pPr>
        <w:pStyle w:val="ListParagraph"/>
        <w:numPr>
          <w:ilvl w:val="3"/>
          <w:numId w:val="8"/>
        </w:numPr>
        <w:tabs>
          <w:tab w:val="left" w:pos="2529"/>
        </w:tabs>
        <w:spacing w:before="120"/>
        <w:ind w:left="2529" w:hanging="569"/>
      </w:pPr>
      <w:r>
        <w:t>to</w:t>
      </w:r>
      <w:r>
        <w:rPr>
          <w:spacing w:val="-9"/>
        </w:rPr>
        <w:t xml:space="preserve"> </w:t>
      </w:r>
      <w:r>
        <w:t>have</w:t>
      </w:r>
      <w:r>
        <w:rPr>
          <w:spacing w:val="-4"/>
        </w:rPr>
        <w:t xml:space="preserve"> </w:t>
      </w:r>
      <w:r>
        <w:t>any</w:t>
      </w:r>
      <w:r>
        <w:rPr>
          <w:spacing w:val="-6"/>
        </w:rPr>
        <w:t xml:space="preserve"> </w:t>
      </w:r>
      <w:r>
        <w:t>portion</w:t>
      </w:r>
      <w:r>
        <w:rPr>
          <w:spacing w:val="-4"/>
        </w:rPr>
        <w:t xml:space="preserve"> </w:t>
      </w:r>
      <w:r>
        <w:t>completed</w:t>
      </w:r>
      <w:r>
        <w:rPr>
          <w:spacing w:val="-7"/>
        </w:rPr>
        <w:t xml:space="preserve"> </w:t>
      </w:r>
      <w:r>
        <w:t>and</w:t>
      </w:r>
      <w:r>
        <w:rPr>
          <w:spacing w:val="-4"/>
        </w:rPr>
        <w:t xml:space="preserve"> </w:t>
      </w:r>
      <w:r>
        <w:t>delivered</w:t>
      </w:r>
      <w:r>
        <w:rPr>
          <w:spacing w:val="-6"/>
        </w:rPr>
        <w:t xml:space="preserve"> </w:t>
      </w:r>
      <w:r>
        <w:t>at</w:t>
      </w:r>
      <w:r>
        <w:rPr>
          <w:spacing w:val="-3"/>
        </w:rPr>
        <w:t xml:space="preserve"> </w:t>
      </w:r>
      <w:r>
        <w:t>the</w:t>
      </w:r>
      <w:r>
        <w:rPr>
          <w:spacing w:val="-4"/>
        </w:rPr>
        <w:t xml:space="preserve"> </w:t>
      </w:r>
      <w:r>
        <w:t>Contract</w:t>
      </w:r>
      <w:r>
        <w:rPr>
          <w:spacing w:val="-5"/>
        </w:rPr>
        <w:t xml:space="preserve"> </w:t>
      </w:r>
      <w:r>
        <w:t>terms</w:t>
      </w:r>
      <w:r>
        <w:rPr>
          <w:spacing w:val="-1"/>
        </w:rPr>
        <w:t xml:space="preserve"> </w:t>
      </w:r>
      <w:r>
        <w:t>and</w:t>
      </w:r>
      <w:r>
        <w:rPr>
          <w:spacing w:val="-7"/>
        </w:rPr>
        <w:t xml:space="preserve"> </w:t>
      </w:r>
      <w:r>
        <w:t>prices;</w:t>
      </w:r>
      <w:r>
        <w:rPr>
          <w:spacing w:val="-5"/>
        </w:rPr>
        <w:t xml:space="preserve"> </w:t>
      </w:r>
      <w:r>
        <w:rPr>
          <w:spacing w:val="-2"/>
        </w:rPr>
        <w:t>and/or</w:t>
      </w:r>
    </w:p>
    <w:p w:rsidR="00932E80" w:rsidRDefault="003256F9">
      <w:pPr>
        <w:pStyle w:val="ListParagraph"/>
        <w:numPr>
          <w:ilvl w:val="3"/>
          <w:numId w:val="8"/>
        </w:numPr>
        <w:tabs>
          <w:tab w:val="left" w:pos="2527"/>
          <w:tab w:val="left" w:pos="2529"/>
        </w:tabs>
        <w:spacing w:before="121"/>
        <w:ind w:left="2529" w:right="1034" w:hanging="569"/>
        <w:jc w:val="both"/>
      </w:pPr>
      <w:r>
        <w:t>to</w:t>
      </w:r>
      <w:r>
        <w:rPr>
          <w:spacing w:val="-4"/>
        </w:rPr>
        <w:t xml:space="preserve"> </w:t>
      </w:r>
      <w:r>
        <w:t>cancel</w:t>
      </w:r>
      <w:r>
        <w:rPr>
          <w:spacing w:val="-3"/>
        </w:rPr>
        <w:t xml:space="preserve"> </w:t>
      </w:r>
      <w:r>
        <w:t>the</w:t>
      </w:r>
      <w:r>
        <w:rPr>
          <w:spacing w:val="-1"/>
        </w:rPr>
        <w:t xml:space="preserve"> </w:t>
      </w:r>
      <w:r>
        <w:t>remainder</w:t>
      </w:r>
      <w:r>
        <w:rPr>
          <w:spacing w:val="-3"/>
        </w:rPr>
        <w:t xml:space="preserve"> </w:t>
      </w:r>
      <w:r>
        <w:t>and</w:t>
      </w:r>
      <w:r>
        <w:rPr>
          <w:spacing w:val="-4"/>
        </w:rPr>
        <w:t xml:space="preserve"> </w:t>
      </w:r>
      <w:r>
        <w:t>pay</w:t>
      </w:r>
      <w:r>
        <w:rPr>
          <w:spacing w:val="-1"/>
        </w:rPr>
        <w:t xml:space="preserve"> </w:t>
      </w:r>
      <w:r>
        <w:t>to</w:t>
      </w:r>
      <w:r>
        <w:rPr>
          <w:spacing w:val="-4"/>
        </w:rPr>
        <w:t xml:space="preserve"> </w:t>
      </w:r>
      <w:r>
        <w:t>the</w:t>
      </w:r>
      <w:r>
        <w:rPr>
          <w:spacing w:val="-3"/>
        </w:rPr>
        <w:t xml:space="preserve"> </w:t>
      </w:r>
      <w:r>
        <w:t>Supplier</w:t>
      </w:r>
      <w:r>
        <w:rPr>
          <w:spacing w:val="-3"/>
        </w:rPr>
        <w:t xml:space="preserve"> </w:t>
      </w:r>
      <w:r>
        <w:t>an</w:t>
      </w:r>
      <w:r>
        <w:rPr>
          <w:spacing w:val="-1"/>
        </w:rPr>
        <w:t xml:space="preserve"> </w:t>
      </w:r>
      <w:r>
        <w:t>agreed</w:t>
      </w:r>
      <w:r>
        <w:rPr>
          <w:spacing w:val="-4"/>
        </w:rPr>
        <w:t xml:space="preserve"> </w:t>
      </w:r>
      <w:r>
        <w:t>amount for</w:t>
      </w:r>
      <w:r>
        <w:rPr>
          <w:spacing w:val="-3"/>
        </w:rPr>
        <w:t xml:space="preserve"> </w:t>
      </w:r>
      <w:r>
        <w:t>partially completed</w:t>
      </w:r>
      <w:r>
        <w:rPr>
          <w:spacing w:val="-1"/>
        </w:rPr>
        <w:t xml:space="preserve"> </w:t>
      </w:r>
      <w:r>
        <w:t>Goods and Related Services and</w:t>
      </w:r>
      <w:r>
        <w:rPr>
          <w:spacing w:val="-1"/>
        </w:rPr>
        <w:t xml:space="preserve"> </w:t>
      </w:r>
      <w:r>
        <w:t>for materials and</w:t>
      </w:r>
      <w:r>
        <w:rPr>
          <w:spacing w:val="-1"/>
        </w:rPr>
        <w:t xml:space="preserve"> </w:t>
      </w:r>
      <w:r>
        <w:t>parts previously procured by the Supplier.</w:t>
      </w:r>
    </w:p>
    <w:p w:rsidR="00932E80" w:rsidRDefault="003256F9">
      <w:pPr>
        <w:pStyle w:val="ListParagraph"/>
        <w:numPr>
          <w:ilvl w:val="0"/>
          <w:numId w:val="8"/>
        </w:numPr>
        <w:tabs>
          <w:tab w:val="left" w:pos="1394"/>
        </w:tabs>
        <w:spacing w:before="120"/>
        <w:ind w:hanging="566"/>
        <w:jc w:val="both"/>
        <w:rPr>
          <w:b/>
          <w:sz w:val="24"/>
        </w:rPr>
      </w:pPr>
      <w:r>
        <w:rPr>
          <w:b/>
          <w:spacing w:val="-2"/>
          <w:sz w:val="24"/>
        </w:rPr>
        <w:t>Assignment</w:t>
      </w:r>
    </w:p>
    <w:p w:rsidR="00932E80" w:rsidRDefault="003256F9">
      <w:pPr>
        <w:pStyle w:val="ListParagraph"/>
        <w:numPr>
          <w:ilvl w:val="1"/>
          <w:numId w:val="8"/>
        </w:numPr>
        <w:tabs>
          <w:tab w:val="left" w:pos="1373"/>
          <w:tab w:val="left" w:pos="1377"/>
        </w:tabs>
        <w:spacing w:before="179"/>
        <w:ind w:right="1073"/>
      </w:pPr>
      <w:r>
        <w:t>The</w:t>
      </w:r>
      <w:r>
        <w:rPr>
          <w:spacing w:val="-3"/>
        </w:rPr>
        <w:t xml:space="preserve"> </w:t>
      </w:r>
      <w:r>
        <w:t>Supplier</w:t>
      </w:r>
      <w:r>
        <w:rPr>
          <w:spacing w:val="-5"/>
        </w:rPr>
        <w:t xml:space="preserve"> </w:t>
      </w:r>
      <w:r>
        <w:t>shall not</w:t>
      </w:r>
      <w:r>
        <w:rPr>
          <w:spacing w:val="-3"/>
        </w:rPr>
        <w:t xml:space="preserve"> </w:t>
      </w:r>
      <w:r>
        <w:t>assign</w:t>
      </w:r>
      <w:r>
        <w:rPr>
          <w:spacing w:val="-1"/>
        </w:rPr>
        <w:t xml:space="preserve"> </w:t>
      </w:r>
      <w:r>
        <w:t>in</w:t>
      </w:r>
      <w:r>
        <w:rPr>
          <w:spacing w:val="-4"/>
        </w:rPr>
        <w:t xml:space="preserve"> </w:t>
      </w:r>
      <w:r>
        <w:t>or</w:t>
      </w:r>
      <w:r>
        <w:rPr>
          <w:spacing w:val="-3"/>
        </w:rPr>
        <w:t xml:space="preserve"> </w:t>
      </w:r>
      <w:r>
        <w:t>in</w:t>
      </w:r>
      <w:r>
        <w:rPr>
          <w:spacing w:val="-4"/>
        </w:rPr>
        <w:t xml:space="preserve"> </w:t>
      </w:r>
      <w:r>
        <w:t>part,</w:t>
      </w:r>
      <w:r>
        <w:rPr>
          <w:spacing w:val="-1"/>
        </w:rPr>
        <w:t xml:space="preserve"> </w:t>
      </w:r>
      <w:r>
        <w:t>their</w:t>
      </w:r>
      <w:r>
        <w:rPr>
          <w:spacing w:val="-5"/>
        </w:rPr>
        <w:t xml:space="preserve"> </w:t>
      </w:r>
      <w:r>
        <w:t>obligations</w:t>
      </w:r>
      <w:r>
        <w:rPr>
          <w:spacing w:val="-1"/>
        </w:rPr>
        <w:t xml:space="preserve"> </w:t>
      </w:r>
      <w:r>
        <w:t>under</w:t>
      </w:r>
      <w:r>
        <w:rPr>
          <w:spacing w:val="-3"/>
        </w:rPr>
        <w:t xml:space="preserve"> </w:t>
      </w:r>
      <w:r>
        <w:t>this</w:t>
      </w:r>
      <w:r>
        <w:rPr>
          <w:spacing w:val="-3"/>
        </w:rPr>
        <w:t xml:space="preserve"> </w:t>
      </w:r>
      <w:r>
        <w:t>Contract</w:t>
      </w:r>
      <w:r>
        <w:rPr>
          <w:spacing w:val="-5"/>
        </w:rPr>
        <w:t xml:space="preserve"> </w:t>
      </w:r>
      <w:r>
        <w:t>in</w:t>
      </w:r>
      <w:r>
        <w:rPr>
          <w:spacing w:val="-1"/>
        </w:rPr>
        <w:t xml:space="preserve"> </w:t>
      </w:r>
      <w:r>
        <w:t>line</w:t>
      </w:r>
      <w:r>
        <w:rPr>
          <w:spacing w:val="-3"/>
        </w:rPr>
        <w:t xml:space="preserve"> </w:t>
      </w:r>
      <w:r>
        <w:t>with Section 74 of the Public Procurement Regulation 2022.</w:t>
      </w:r>
    </w:p>
    <w:p w:rsidR="00932E80" w:rsidRDefault="00932E80">
      <w:pPr>
        <w:pStyle w:val="ListParagraph"/>
        <w:sectPr w:rsidR="00932E80">
          <w:headerReference w:type="default" r:id="rId72"/>
          <w:pgSz w:w="12240" w:h="15840"/>
          <w:pgMar w:top="700" w:right="1080" w:bottom="280" w:left="720" w:header="432" w:footer="0" w:gutter="0"/>
          <w:pgNumType w:start="65"/>
          <w:cols w:space="720"/>
        </w:sectPr>
      </w:pPr>
    </w:p>
    <w:p w:rsidR="00932E80" w:rsidRDefault="003256F9">
      <w:pPr>
        <w:ind w:left="1180"/>
        <w:rPr>
          <w:b/>
          <w:sz w:val="44"/>
        </w:rPr>
      </w:pPr>
      <w:bookmarkStart w:id="182" w:name="_bookmark69"/>
      <w:bookmarkEnd w:id="182"/>
      <w:r>
        <w:rPr>
          <w:b/>
          <w:sz w:val="44"/>
        </w:rPr>
        <w:lastRenderedPageBreak/>
        <w:t>Section</w:t>
      </w:r>
      <w:r>
        <w:rPr>
          <w:b/>
          <w:spacing w:val="-13"/>
          <w:sz w:val="44"/>
        </w:rPr>
        <w:t xml:space="preserve"> </w:t>
      </w:r>
      <w:r>
        <w:rPr>
          <w:b/>
          <w:sz w:val="44"/>
        </w:rPr>
        <w:t>VIII.</w:t>
      </w:r>
      <w:r>
        <w:rPr>
          <w:b/>
          <w:spacing w:val="37"/>
          <w:w w:val="150"/>
          <w:sz w:val="44"/>
        </w:rPr>
        <w:t xml:space="preserve"> </w:t>
      </w:r>
      <w:r>
        <w:rPr>
          <w:b/>
          <w:sz w:val="44"/>
        </w:rPr>
        <w:t>Special</w:t>
      </w:r>
      <w:r>
        <w:rPr>
          <w:b/>
          <w:spacing w:val="-12"/>
          <w:sz w:val="44"/>
        </w:rPr>
        <w:t xml:space="preserve"> </w:t>
      </w:r>
      <w:r>
        <w:rPr>
          <w:b/>
          <w:sz w:val="44"/>
        </w:rPr>
        <w:t>Conditions</w:t>
      </w:r>
      <w:r>
        <w:rPr>
          <w:b/>
          <w:spacing w:val="-11"/>
          <w:sz w:val="44"/>
        </w:rPr>
        <w:t xml:space="preserve"> </w:t>
      </w:r>
      <w:r>
        <w:rPr>
          <w:b/>
          <w:sz w:val="44"/>
        </w:rPr>
        <w:t>of</w:t>
      </w:r>
      <w:r>
        <w:rPr>
          <w:b/>
          <w:spacing w:val="-10"/>
          <w:sz w:val="44"/>
        </w:rPr>
        <w:t xml:space="preserve"> </w:t>
      </w:r>
      <w:r>
        <w:rPr>
          <w:b/>
          <w:spacing w:val="-2"/>
          <w:sz w:val="44"/>
        </w:rPr>
        <w:t>Contract</w:t>
      </w:r>
    </w:p>
    <w:p w:rsidR="00932E80" w:rsidRDefault="003256F9">
      <w:pPr>
        <w:pStyle w:val="Heading4"/>
        <w:spacing w:before="248"/>
        <w:ind w:right="388"/>
        <w:rPr>
          <w:i/>
        </w:rPr>
      </w:pPr>
      <w:r>
        <w:t>The following Special Conditions of Contract (SCC) shall supplement and / or amend the General</w:t>
      </w:r>
      <w:r>
        <w:rPr>
          <w:spacing w:val="-3"/>
        </w:rPr>
        <w:t xml:space="preserve"> </w:t>
      </w:r>
      <w:r>
        <w:t>Conditions</w:t>
      </w:r>
      <w:r>
        <w:rPr>
          <w:spacing w:val="-6"/>
        </w:rPr>
        <w:t xml:space="preserve"> </w:t>
      </w:r>
      <w:r>
        <w:t>of</w:t>
      </w:r>
      <w:r>
        <w:rPr>
          <w:spacing w:val="-4"/>
        </w:rPr>
        <w:t xml:space="preserve"> </w:t>
      </w:r>
      <w:r>
        <w:t>Contract</w:t>
      </w:r>
      <w:r>
        <w:rPr>
          <w:spacing w:val="-1"/>
        </w:rPr>
        <w:t xml:space="preserve"> </w:t>
      </w:r>
      <w:r>
        <w:t>(GCC).</w:t>
      </w:r>
      <w:r>
        <w:rPr>
          <w:spacing w:val="40"/>
        </w:rPr>
        <w:t xml:space="preserve"> </w:t>
      </w:r>
      <w:r>
        <w:t>Whenever</w:t>
      </w:r>
      <w:r>
        <w:rPr>
          <w:spacing w:val="-2"/>
        </w:rPr>
        <w:t xml:space="preserve"> </w:t>
      </w:r>
      <w:r>
        <w:t>there</w:t>
      </w:r>
      <w:r>
        <w:rPr>
          <w:spacing w:val="-2"/>
        </w:rPr>
        <w:t xml:space="preserve"> </w:t>
      </w:r>
      <w:r>
        <w:t>is</w:t>
      </w:r>
      <w:r>
        <w:rPr>
          <w:spacing w:val="-6"/>
        </w:rPr>
        <w:t xml:space="preserve"> </w:t>
      </w:r>
      <w:r>
        <w:t>a</w:t>
      </w:r>
      <w:r>
        <w:rPr>
          <w:spacing w:val="-2"/>
        </w:rPr>
        <w:t xml:space="preserve"> </w:t>
      </w:r>
      <w:r>
        <w:t>conflict,</w:t>
      </w:r>
      <w:r>
        <w:rPr>
          <w:spacing w:val="-3"/>
        </w:rPr>
        <w:t xml:space="preserve"> </w:t>
      </w:r>
      <w:r>
        <w:t>the</w:t>
      </w:r>
      <w:r>
        <w:rPr>
          <w:spacing w:val="-2"/>
        </w:rPr>
        <w:t xml:space="preserve"> </w:t>
      </w:r>
      <w:r>
        <w:t>provisions</w:t>
      </w:r>
      <w:r>
        <w:rPr>
          <w:spacing w:val="-6"/>
        </w:rPr>
        <w:t xml:space="preserve"> </w:t>
      </w:r>
      <w:r>
        <w:t>herein</w:t>
      </w:r>
      <w:r>
        <w:rPr>
          <w:spacing w:val="-3"/>
        </w:rPr>
        <w:t xml:space="preserve"> </w:t>
      </w:r>
      <w:r>
        <w:t>shall prevail over those in the GCC</w:t>
      </w:r>
      <w:r>
        <w:rPr>
          <w:i/>
        </w:rPr>
        <w:t>.</w:t>
      </w:r>
    </w:p>
    <w:p w:rsidR="00932E80" w:rsidRDefault="00932E80">
      <w:pPr>
        <w:pStyle w:val="BodyText"/>
        <w:spacing w:before="5"/>
        <w:rPr>
          <w:i/>
          <w:sz w:val="17"/>
        </w:rPr>
      </w:pPr>
    </w:p>
    <w:tbl>
      <w:tblPr>
        <w:tblW w:w="0" w:type="auto"/>
        <w:tblInd w:w="6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28"/>
        <w:gridCol w:w="7830"/>
      </w:tblGrid>
      <w:tr w:rsidR="00932E80">
        <w:trPr>
          <w:trHeight w:val="476"/>
        </w:trPr>
        <w:tc>
          <w:tcPr>
            <w:tcW w:w="1728" w:type="dxa"/>
            <w:tcBorders>
              <w:bottom w:val="single" w:sz="6" w:space="0" w:color="000000"/>
              <w:right w:val="single" w:sz="6" w:space="0" w:color="000000"/>
            </w:tcBorders>
          </w:tcPr>
          <w:p w:rsidR="00932E80" w:rsidRDefault="00932E80">
            <w:pPr>
              <w:pStyle w:val="TableParagraph"/>
              <w:rPr>
                <w:sz w:val="24"/>
              </w:rPr>
            </w:pPr>
          </w:p>
        </w:tc>
        <w:tc>
          <w:tcPr>
            <w:tcW w:w="7830" w:type="dxa"/>
            <w:tcBorders>
              <w:left w:val="single" w:sz="6" w:space="0" w:color="000000"/>
              <w:bottom w:val="single" w:sz="6" w:space="0" w:color="000000"/>
            </w:tcBorders>
          </w:tcPr>
          <w:p w:rsidR="00932E80" w:rsidRDefault="00932E80">
            <w:pPr>
              <w:pStyle w:val="TableParagraph"/>
              <w:rPr>
                <w:sz w:val="24"/>
              </w:rPr>
            </w:pPr>
          </w:p>
        </w:tc>
      </w:tr>
      <w:tr w:rsidR="00932E80">
        <w:trPr>
          <w:trHeight w:val="476"/>
        </w:trPr>
        <w:tc>
          <w:tcPr>
            <w:tcW w:w="1728" w:type="dxa"/>
            <w:tcBorders>
              <w:top w:val="single" w:sz="6" w:space="0" w:color="000000"/>
              <w:bottom w:val="single" w:sz="6" w:space="0" w:color="000000"/>
              <w:right w:val="single" w:sz="6" w:space="0" w:color="000000"/>
            </w:tcBorders>
          </w:tcPr>
          <w:p w:rsidR="00932E80" w:rsidRDefault="003256F9">
            <w:pPr>
              <w:pStyle w:val="TableParagraph"/>
              <w:spacing w:line="275" w:lineRule="exact"/>
              <w:ind w:left="107"/>
              <w:rPr>
                <w:b/>
                <w:sz w:val="24"/>
              </w:rPr>
            </w:pPr>
            <w:r>
              <w:rPr>
                <w:b/>
                <w:sz w:val="24"/>
              </w:rPr>
              <w:t>GCC</w:t>
            </w:r>
            <w:r>
              <w:rPr>
                <w:b/>
                <w:spacing w:val="-2"/>
                <w:sz w:val="24"/>
              </w:rPr>
              <w:t xml:space="preserve"> 1.1(</w:t>
            </w:r>
            <w:proofErr w:type="spellStart"/>
            <w:r>
              <w:rPr>
                <w:b/>
                <w:spacing w:val="-2"/>
                <w:sz w:val="24"/>
              </w:rPr>
              <w:t>i</w:t>
            </w:r>
            <w:proofErr w:type="spellEnd"/>
            <w:r>
              <w:rPr>
                <w:b/>
                <w:spacing w:val="-2"/>
                <w:sz w:val="24"/>
              </w:rPr>
              <w:t>)</w:t>
            </w:r>
          </w:p>
        </w:tc>
        <w:tc>
          <w:tcPr>
            <w:tcW w:w="7830" w:type="dxa"/>
            <w:tcBorders>
              <w:top w:val="single" w:sz="6" w:space="0" w:color="000000"/>
              <w:left w:val="single" w:sz="6" w:space="0" w:color="000000"/>
              <w:bottom w:val="single" w:sz="6" w:space="0" w:color="000000"/>
            </w:tcBorders>
          </w:tcPr>
          <w:p w:rsidR="00932E80" w:rsidRDefault="003256F9">
            <w:pPr>
              <w:pStyle w:val="TableParagraph"/>
              <w:spacing w:line="275" w:lineRule="exact"/>
              <w:ind w:left="114"/>
              <w:rPr>
                <w:b/>
                <w:i/>
                <w:sz w:val="24"/>
              </w:rPr>
            </w:pPr>
            <w:r>
              <w:rPr>
                <w:sz w:val="24"/>
              </w:rPr>
              <w:t>The</w:t>
            </w:r>
            <w:r>
              <w:rPr>
                <w:spacing w:val="-3"/>
                <w:sz w:val="24"/>
              </w:rPr>
              <w:t xml:space="preserve"> </w:t>
            </w:r>
            <w:r>
              <w:rPr>
                <w:sz w:val="24"/>
              </w:rPr>
              <w:t>Procuring</w:t>
            </w:r>
            <w:r>
              <w:rPr>
                <w:spacing w:val="1"/>
                <w:sz w:val="24"/>
              </w:rPr>
              <w:t xml:space="preserve"> </w:t>
            </w:r>
            <w:r>
              <w:rPr>
                <w:sz w:val="24"/>
              </w:rPr>
              <w:t>Entity</w:t>
            </w:r>
            <w:r>
              <w:rPr>
                <w:spacing w:val="-5"/>
                <w:sz w:val="24"/>
              </w:rPr>
              <w:t xml:space="preserve"> </w:t>
            </w:r>
            <w:r>
              <w:rPr>
                <w:sz w:val="24"/>
              </w:rPr>
              <w:t>is:</w:t>
            </w:r>
            <w:r>
              <w:rPr>
                <w:spacing w:val="-1"/>
                <w:sz w:val="24"/>
              </w:rPr>
              <w:t xml:space="preserve"> </w:t>
            </w:r>
            <w:proofErr w:type="spellStart"/>
            <w:r>
              <w:rPr>
                <w:b/>
                <w:i/>
                <w:sz w:val="24"/>
              </w:rPr>
              <w:t>Mpika</w:t>
            </w:r>
            <w:proofErr w:type="spellEnd"/>
            <w:r>
              <w:rPr>
                <w:b/>
                <w:i/>
                <w:sz w:val="24"/>
              </w:rPr>
              <w:t xml:space="preserve"> Town Council</w:t>
            </w:r>
          </w:p>
        </w:tc>
      </w:tr>
      <w:tr w:rsidR="00932E80">
        <w:trPr>
          <w:trHeight w:val="752"/>
        </w:trPr>
        <w:tc>
          <w:tcPr>
            <w:tcW w:w="1728" w:type="dxa"/>
            <w:tcBorders>
              <w:top w:val="single" w:sz="6" w:space="0" w:color="000000"/>
              <w:bottom w:val="single" w:sz="6" w:space="0" w:color="000000"/>
              <w:right w:val="single" w:sz="6" w:space="0" w:color="000000"/>
            </w:tcBorders>
          </w:tcPr>
          <w:p w:rsidR="00932E80" w:rsidRDefault="003256F9">
            <w:pPr>
              <w:pStyle w:val="TableParagraph"/>
              <w:spacing w:line="276" w:lineRule="exact"/>
              <w:ind w:left="107"/>
              <w:rPr>
                <w:b/>
                <w:sz w:val="24"/>
              </w:rPr>
            </w:pPr>
            <w:r>
              <w:rPr>
                <w:b/>
                <w:sz w:val="24"/>
              </w:rPr>
              <w:t>GCC</w:t>
            </w:r>
            <w:r>
              <w:rPr>
                <w:b/>
                <w:spacing w:val="-1"/>
                <w:sz w:val="24"/>
              </w:rPr>
              <w:t xml:space="preserve"> </w:t>
            </w:r>
            <w:r>
              <w:rPr>
                <w:b/>
                <w:sz w:val="24"/>
              </w:rPr>
              <w:t>1.1</w:t>
            </w:r>
            <w:r>
              <w:rPr>
                <w:b/>
                <w:spacing w:val="-1"/>
                <w:sz w:val="24"/>
              </w:rPr>
              <w:t xml:space="preserve"> </w:t>
            </w:r>
            <w:r>
              <w:rPr>
                <w:b/>
                <w:spacing w:val="-5"/>
                <w:sz w:val="24"/>
              </w:rPr>
              <w:t>(n)</w:t>
            </w:r>
          </w:p>
        </w:tc>
        <w:tc>
          <w:tcPr>
            <w:tcW w:w="7830" w:type="dxa"/>
            <w:tcBorders>
              <w:top w:val="single" w:sz="6" w:space="0" w:color="000000"/>
              <w:left w:val="single" w:sz="6" w:space="0" w:color="000000"/>
              <w:bottom w:val="single" w:sz="6" w:space="0" w:color="000000"/>
            </w:tcBorders>
          </w:tcPr>
          <w:p w:rsidR="00932E80" w:rsidRDefault="003256F9">
            <w:pPr>
              <w:pStyle w:val="TableParagraph"/>
              <w:spacing w:before="2" w:line="237" w:lineRule="auto"/>
              <w:ind w:left="114"/>
              <w:rPr>
                <w:b/>
                <w:i/>
                <w:sz w:val="24"/>
              </w:rPr>
            </w:pPr>
            <w:r>
              <w:rPr>
                <w:sz w:val="24"/>
              </w:rPr>
              <w:t>The</w:t>
            </w:r>
            <w:r>
              <w:rPr>
                <w:spacing w:val="-7"/>
                <w:sz w:val="24"/>
              </w:rPr>
              <w:t xml:space="preserve"> </w:t>
            </w:r>
            <w:r>
              <w:rPr>
                <w:sz w:val="24"/>
              </w:rPr>
              <w:t>Project</w:t>
            </w:r>
            <w:r>
              <w:rPr>
                <w:spacing w:val="-6"/>
                <w:sz w:val="24"/>
              </w:rPr>
              <w:t xml:space="preserve"> </w:t>
            </w:r>
            <w:r>
              <w:rPr>
                <w:sz w:val="24"/>
              </w:rPr>
              <w:t>Site(s)/Final</w:t>
            </w:r>
            <w:r>
              <w:rPr>
                <w:spacing w:val="-3"/>
                <w:sz w:val="24"/>
              </w:rPr>
              <w:t xml:space="preserve"> </w:t>
            </w:r>
            <w:r>
              <w:rPr>
                <w:sz w:val="24"/>
              </w:rPr>
              <w:t>Destination(s)</w:t>
            </w:r>
            <w:r>
              <w:rPr>
                <w:spacing w:val="-5"/>
                <w:sz w:val="24"/>
              </w:rPr>
              <w:t xml:space="preserve"> </w:t>
            </w:r>
            <w:r>
              <w:rPr>
                <w:sz w:val="24"/>
              </w:rPr>
              <w:t>is/are:</w:t>
            </w:r>
            <w:r>
              <w:rPr>
                <w:spacing w:val="-6"/>
                <w:sz w:val="24"/>
              </w:rPr>
              <w:t xml:space="preserve"> </w:t>
            </w:r>
            <w:proofErr w:type="spellStart"/>
            <w:r>
              <w:rPr>
                <w:b/>
                <w:i/>
                <w:sz w:val="24"/>
              </w:rPr>
              <w:t>Mpika</w:t>
            </w:r>
            <w:proofErr w:type="spellEnd"/>
            <w:r>
              <w:rPr>
                <w:b/>
                <w:i/>
                <w:sz w:val="24"/>
              </w:rPr>
              <w:t xml:space="preserve"> Town Council, Civic Centre, </w:t>
            </w:r>
            <w:proofErr w:type="spellStart"/>
            <w:r>
              <w:rPr>
                <w:b/>
                <w:i/>
                <w:sz w:val="24"/>
              </w:rPr>
              <w:t>Mpika</w:t>
            </w:r>
            <w:proofErr w:type="spellEnd"/>
            <w:r>
              <w:rPr>
                <w:b/>
                <w:i/>
                <w:sz w:val="24"/>
              </w:rPr>
              <w:t>.</w:t>
            </w:r>
          </w:p>
        </w:tc>
      </w:tr>
      <w:tr w:rsidR="00932E80">
        <w:trPr>
          <w:trHeight w:val="2678"/>
        </w:trPr>
        <w:tc>
          <w:tcPr>
            <w:tcW w:w="1728" w:type="dxa"/>
            <w:tcBorders>
              <w:top w:val="single" w:sz="6" w:space="0" w:color="000000"/>
              <w:bottom w:val="single" w:sz="6" w:space="0" w:color="000000"/>
              <w:right w:val="single" w:sz="6" w:space="0" w:color="000000"/>
            </w:tcBorders>
          </w:tcPr>
          <w:p w:rsidR="00932E80" w:rsidRDefault="003256F9">
            <w:pPr>
              <w:pStyle w:val="TableParagraph"/>
              <w:spacing w:line="274" w:lineRule="exact"/>
              <w:ind w:left="107"/>
              <w:rPr>
                <w:b/>
                <w:sz w:val="24"/>
              </w:rPr>
            </w:pPr>
            <w:r>
              <w:rPr>
                <w:b/>
                <w:sz w:val="24"/>
              </w:rPr>
              <w:t>GCC</w:t>
            </w:r>
            <w:r>
              <w:rPr>
                <w:b/>
                <w:spacing w:val="-2"/>
                <w:sz w:val="24"/>
              </w:rPr>
              <w:t xml:space="preserve"> </w:t>
            </w:r>
            <w:r>
              <w:rPr>
                <w:b/>
                <w:spacing w:val="-5"/>
                <w:sz w:val="24"/>
              </w:rPr>
              <w:t>7.1</w:t>
            </w:r>
          </w:p>
        </w:tc>
        <w:tc>
          <w:tcPr>
            <w:tcW w:w="7830" w:type="dxa"/>
            <w:tcBorders>
              <w:top w:val="single" w:sz="6" w:space="0" w:color="000000"/>
              <w:left w:val="single" w:sz="6" w:space="0" w:color="000000"/>
              <w:bottom w:val="single" w:sz="6" w:space="0" w:color="000000"/>
            </w:tcBorders>
          </w:tcPr>
          <w:p w:rsidR="00932E80" w:rsidRDefault="003256F9">
            <w:pPr>
              <w:pStyle w:val="TableParagraph"/>
              <w:spacing w:line="274" w:lineRule="exact"/>
              <w:ind w:left="114"/>
              <w:rPr>
                <w:sz w:val="24"/>
              </w:rPr>
            </w:pPr>
            <w:r>
              <w:rPr>
                <w:sz w:val="24"/>
              </w:rPr>
              <w:t>For</w:t>
            </w:r>
            <w:r>
              <w:rPr>
                <w:spacing w:val="-4"/>
                <w:sz w:val="24"/>
              </w:rPr>
              <w:t xml:space="preserve"> </w:t>
            </w:r>
            <w:r>
              <w:rPr>
                <w:b/>
                <w:sz w:val="24"/>
                <w:u w:val="thick"/>
              </w:rPr>
              <w:t>notices</w:t>
            </w:r>
            <w:r>
              <w:rPr>
                <w:sz w:val="24"/>
              </w:rPr>
              <w:t>,</w:t>
            </w:r>
            <w:r>
              <w:rPr>
                <w:spacing w:val="-2"/>
                <w:sz w:val="24"/>
              </w:rPr>
              <w:t xml:space="preserve"> </w:t>
            </w:r>
            <w:r>
              <w:rPr>
                <w:sz w:val="24"/>
              </w:rPr>
              <w:t>the</w:t>
            </w:r>
            <w:r>
              <w:rPr>
                <w:spacing w:val="-3"/>
                <w:sz w:val="24"/>
              </w:rPr>
              <w:t xml:space="preserve"> </w:t>
            </w:r>
            <w:r>
              <w:rPr>
                <w:sz w:val="24"/>
              </w:rPr>
              <w:t>Procuring Entity’s</w:t>
            </w:r>
            <w:r>
              <w:rPr>
                <w:spacing w:val="-2"/>
                <w:sz w:val="24"/>
              </w:rPr>
              <w:t xml:space="preserve"> </w:t>
            </w:r>
            <w:r>
              <w:rPr>
                <w:sz w:val="24"/>
              </w:rPr>
              <w:t>address</w:t>
            </w:r>
            <w:r>
              <w:rPr>
                <w:spacing w:val="-2"/>
                <w:sz w:val="24"/>
              </w:rPr>
              <w:t xml:space="preserve"> </w:t>
            </w:r>
            <w:r>
              <w:rPr>
                <w:sz w:val="24"/>
              </w:rPr>
              <w:t>shall</w:t>
            </w:r>
            <w:r>
              <w:rPr>
                <w:spacing w:val="-2"/>
                <w:sz w:val="24"/>
              </w:rPr>
              <w:t xml:space="preserve"> </w:t>
            </w:r>
            <w:r>
              <w:rPr>
                <w:spacing w:val="-5"/>
                <w:sz w:val="24"/>
              </w:rPr>
              <w:t>be:</w:t>
            </w:r>
          </w:p>
          <w:p w:rsidR="00932E80" w:rsidRDefault="003256F9">
            <w:pPr>
              <w:pStyle w:val="TableParagraph"/>
              <w:spacing w:before="199"/>
              <w:ind w:left="114"/>
              <w:rPr>
                <w:b/>
                <w:i/>
                <w:sz w:val="24"/>
              </w:rPr>
            </w:pPr>
            <w:r>
              <w:rPr>
                <w:sz w:val="24"/>
              </w:rPr>
              <w:t>Attention:</w:t>
            </w:r>
            <w:r>
              <w:rPr>
                <w:spacing w:val="-7"/>
                <w:sz w:val="24"/>
              </w:rPr>
              <w:t xml:space="preserve"> </w:t>
            </w:r>
            <w:r>
              <w:rPr>
                <w:sz w:val="24"/>
              </w:rPr>
              <w:t>Council</w:t>
            </w:r>
            <w:r>
              <w:rPr>
                <w:spacing w:val="-5"/>
                <w:sz w:val="24"/>
              </w:rPr>
              <w:t xml:space="preserve"> </w:t>
            </w:r>
            <w:r>
              <w:rPr>
                <w:sz w:val="24"/>
              </w:rPr>
              <w:t>Secretary</w:t>
            </w:r>
            <w:r>
              <w:rPr>
                <w:spacing w:val="-4"/>
                <w:sz w:val="24"/>
              </w:rPr>
              <w:t xml:space="preserve"> </w:t>
            </w:r>
            <w:r>
              <w:rPr>
                <w:sz w:val="24"/>
              </w:rPr>
              <w:t>Street</w:t>
            </w:r>
            <w:r>
              <w:rPr>
                <w:spacing w:val="-5"/>
                <w:sz w:val="24"/>
              </w:rPr>
              <w:t xml:space="preserve"> </w:t>
            </w:r>
            <w:r>
              <w:rPr>
                <w:sz w:val="24"/>
              </w:rPr>
              <w:t>Address:</w:t>
            </w:r>
            <w:r>
              <w:rPr>
                <w:spacing w:val="-5"/>
                <w:sz w:val="24"/>
              </w:rPr>
              <w:t xml:space="preserve"> </w:t>
            </w:r>
            <w:proofErr w:type="spellStart"/>
            <w:r>
              <w:rPr>
                <w:b/>
                <w:i/>
                <w:sz w:val="24"/>
              </w:rPr>
              <w:t>Mpika</w:t>
            </w:r>
            <w:proofErr w:type="spellEnd"/>
            <w:r>
              <w:rPr>
                <w:b/>
                <w:i/>
                <w:sz w:val="24"/>
              </w:rPr>
              <w:t xml:space="preserve"> Town Council, Civic Centre, P. O. box 450001</w:t>
            </w:r>
          </w:p>
          <w:p w:rsidR="00932E80" w:rsidRDefault="003256F9">
            <w:pPr>
              <w:pStyle w:val="TableParagraph"/>
              <w:spacing w:before="202"/>
              <w:ind w:left="114"/>
              <w:rPr>
                <w:b/>
                <w:i/>
                <w:sz w:val="24"/>
              </w:rPr>
            </w:pPr>
            <w:r>
              <w:rPr>
                <w:sz w:val="24"/>
              </w:rPr>
              <w:t>Floor/</w:t>
            </w:r>
            <w:r>
              <w:rPr>
                <w:spacing w:val="-2"/>
                <w:sz w:val="24"/>
              </w:rPr>
              <w:t xml:space="preserve"> </w:t>
            </w:r>
            <w:r>
              <w:rPr>
                <w:sz w:val="24"/>
              </w:rPr>
              <w:t>Room</w:t>
            </w:r>
            <w:r>
              <w:rPr>
                <w:spacing w:val="-2"/>
                <w:sz w:val="24"/>
              </w:rPr>
              <w:t xml:space="preserve"> </w:t>
            </w:r>
            <w:r>
              <w:rPr>
                <w:sz w:val="24"/>
              </w:rPr>
              <w:t>number</w:t>
            </w:r>
            <w:r>
              <w:rPr>
                <w:i/>
                <w:sz w:val="24"/>
              </w:rPr>
              <w:t>:</w:t>
            </w:r>
            <w:r>
              <w:rPr>
                <w:i/>
                <w:spacing w:val="-3"/>
                <w:sz w:val="24"/>
              </w:rPr>
              <w:t xml:space="preserve"> </w:t>
            </w:r>
            <w:r>
              <w:rPr>
                <w:b/>
                <w:i/>
                <w:sz w:val="24"/>
              </w:rPr>
              <w:t>Procurement</w:t>
            </w:r>
            <w:r>
              <w:rPr>
                <w:b/>
                <w:i/>
                <w:spacing w:val="-3"/>
                <w:sz w:val="24"/>
              </w:rPr>
              <w:t xml:space="preserve"> </w:t>
            </w:r>
            <w:r>
              <w:rPr>
                <w:b/>
                <w:i/>
                <w:spacing w:val="-4"/>
                <w:sz w:val="24"/>
              </w:rPr>
              <w:t>Unit</w:t>
            </w:r>
          </w:p>
          <w:p w:rsidR="00932E80" w:rsidRDefault="003256F9">
            <w:pPr>
              <w:pStyle w:val="TableParagraph"/>
              <w:spacing w:before="199"/>
              <w:ind w:left="114"/>
              <w:rPr>
                <w:b/>
                <w:i/>
                <w:sz w:val="24"/>
              </w:rPr>
            </w:pPr>
            <w:r>
              <w:rPr>
                <w:sz w:val="24"/>
              </w:rPr>
              <w:t>City:</w:t>
            </w:r>
            <w:r>
              <w:rPr>
                <w:spacing w:val="-3"/>
                <w:sz w:val="24"/>
              </w:rPr>
              <w:t xml:space="preserve"> </w:t>
            </w:r>
            <w:proofErr w:type="spellStart"/>
            <w:r>
              <w:rPr>
                <w:b/>
                <w:i/>
                <w:spacing w:val="-2"/>
                <w:sz w:val="24"/>
              </w:rPr>
              <w:t>Mpika</w:t>
            </w:r>
            <w:proofErr w:type="spellEnd"/>
          </w:p>
          <w:p w:rsidR="00932E80" w:rsidRDefault="003256F9">
            <w:pPr>
              <w:pStyle w:val="TableParagraph"/>
              <w:spacing w:before="199"/>
              <w:ind w:left="114"/>
              <w:rPr>
                <w:b/>
                <w:sz w:val="24"/>
              </w:rPr>
            </w:pPr>
            <w:r>
              <w:rPr>
                <w:b/>
                <w:spacing w:val="-2"/>
                <w:sz w:val="24"/>
              </w:rPr>
              <w:t>Zambia</w:t>
            </w:r>
          </w:p>
          <w:p w:rsidR="00932E80" w:rsidRDefault="00932E80">
            <w:pPr>
              <w:pStyle w:val="TableParagraph"/>
              <w:spacing w:before="202"/>
              <w:rPr>
                <w:b/>
                <w:i/>
                <w:sz w:val="24"/>
              </w:rPr>
            </w:pPr>
          </w:p>
        </w:tc>
      </w:tr>
      <w:tr w:rsidR="00932E80">
        <w:trPr>
          <w:trHeight w:val="1544"/>
        </w:trPr>
        <w:tc>
          <w:tcPr>
            <w:tcW w:w="1728" w:type="dxa"/>
            <w:tcBorders>
              <w:top w:val="single" w:sz="6" w:space="0" w:color="000000"/>
              <w:bottom w:val="single" w:sz="6" w:space="0" w:color="000000"/>
              <w:right w:val="single" w:sz="6" w:space="0" w:color="000000"/>
            </w:tcBorders>
          </w:tcPr>
          <w:p w:rsidR="00932E80" w:rsidRDefault="003256F9">
            <w:pPr>
              <w:pStyle w:val="TableParagraph"/>
              <w:spacing w:line="274" w:lineRule="exact"/>
              <w:ind w:left="107"/>
              <w:rPr>
                <w:b/>
                <w:sz w:val="24"/>
              </w:rPr>
            </w:pPr>
            <w:r>
              <w:rPr>
                <w:b/>
                <w:sz w:val="24"/>
              </w:rPr>
              <w:t>GCC</w:t>
            </w:r>
            <w:r>
              <w:rPr>
                <w:b/>
                <w:spacing w:val="-2"/>
                <w:sz w:val="24"/>
              </w:rPr>
              <w:t xml:space="preserve"> </w:t>
            </w:r>
            <w:r>
              <w:rPr>
                <w:b/>
                <w:spacing w:val="-4"/>
                <w:sz w:val="24"/>
              </w:rPr>
              <w:t>11.1</w:t>
            </w:r>
          </w:p>
        </w:tc>
        <w:tc>
          <w:tcPr>
            <w:tcW w:w="7830" w:type="dxa"/>
            <w:tcBorders>
              <w:top w:val="single" w:sz="6" w:space="0" w:color="000000"/>
              <w:left w:val="single" w:sz="6" w:space="0" w:color="000000"/>
              <w:bottom w:val="single" w:sz="6" w:space="0" w:color="000000"/>
            </w:tcBorders>
          </w:tcPr>
          <w:p w:rsidR="00932E80" w:rsidRDefault="003256F9">
            <w:pPr>
              <w:pStyle w:val="TableParagraph"/>
              <w:spacing w:line="274" w:lineRule="exact"/>
              <w:ind w:left="114"/>
              <w:rPr>
                <w:sz w:val="24"/>
              </w:rPr>
            </w:pPr>
            <w:r>
              <w:rPr>
                <w:sz w:val="24"/>
              </w:rPr>
              <w:t>Details</w:t>
            </w:r>
            <w:r>
              <w:rPr>
                <w:spacing w:val="-3"/>
                <w:sz w:val="24"/>
              </w:rPr>
              <w:t xml:space="preserve"> </w:t>
            </w:r>
            <w:r>
              <w:rPr>
                <w:sz w:val="24"/>
              </w:rPr>
              <w:t>of</w:t>
            </w:r>
            <w:r>
              <w:rPr>
                <w:spacing w:val="-2"/>
                <w:sz w:val="24"/>
              </w:rPr>
              <w:t xml:space="preserve"> </w:t>
            </w:r>
            <w:r>
              <w:rPr>
                <w:sz w:val="24"/>
              </w:rPr>
              <w:t>Shipping</w:t>
            </w:r>
            <w:r>
              <w:rPr>
                <w:spacing w:val="-4"/>
                <w:sz w:val="24"/>
              </w:rPr>
              <w:t xml:space="preserve"> </w:t>
            </w:r>
            <w:r>
              <w:rPr>
                <w:sz w:val="24"/>
              </w:rPr>
              <w:t>and</w:t>
            </w:r>
            <w:r>
              <w:rPr>
                <w:spacing w:val="1"/>
                <w:sz w:val="24"/>
              </w:rPr>
              <w:t xml:space="preserve"> </w:t>
            </w:r>
            <w:r>
              <w:rPr>
                <w:sz w:val="24"/>
              </w:rPr>
              <w:t>other</w:t>
            </w:r>
            <w:r>
              <w:rPr>
                <w:spacing w:val="-2"/>
                <w:sz w:val="24"/>
              </w:rPr>
              <w:t xml:space="preserve"> </w:t>
            </w:r>
            <w:r>
              <w:rPr>
                <w:sz w:val="24"/>
              </w:rPr>
              <w:t>Documents</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furnished</w:t>
            </w:r>
            <w:r>
              <w:rPr>
                <w:spacing w:val="-1"/>
                <w:sz w:val="24"/>
              </w:rPr>
              <w:t xml:space="preserve"> </w:t>
            </w:r>
            <w:r>
              <w:rPr>
                <w:sz w:val="24"/>
              </w:rPr>
              <w:t>by</w:t>
            </w:r>
            <w:r>
              <w:rPr>
                <w:spacing w:val="-1"/>
                <w:sz w:val="24"/>
              </w:rPr>
              <w:t xml:space="preserve"> </w:t>
            </w:r>
            <w:r>
              <w:rPr>
                <w:sz w:val="24"/>
              </w:rPr>
              <w:t>the</w:t>
            </w:r>
            <w:r>
              <w:rPr>
                <w:spacing w:val="-1"/>
                <w:sz w:val="24"/>
              </w:rPr>
              <w:t xml:space="preserve"> </w:t>
            </w:r>
            <w:r>
              <w:rPr>
                <w:sz w:val="24"/>
              </w:rPr>
              <w:t>Supplier</w:t>
            </w:r>
            <w:r>
              <w:rPr>
                <w:spacing w:val="-1"/>
                <w:sz w:val="24"/>
              </w:rPr>
              <w:t xml:space="preserve"> </w:t>
            </w:r>
            <w:r>
              <w:rPr>
                <w:spacing w:val="-4"/>
                <w:sz w:val="24"/>
              </w:rPr>
              <w:t>are;</w:t>
            </w:r>
          </w:p>
          <w:p w:rsidR="00932E80" w:rsidRDefault="003256F9">
            <w:pPr>
              <w:pStyle w:val="TableParagraph"/>
              <w:numPr>
                <w:ilvl w:val="0"/>
                <w:numId w:val="7"/>
              </w:numPr>
              <w:tabs>
                <w:tab w:val="left" w:pos="432"/>
              </w:tabs>
              <w:spacing w:before="199" w:line="276" w:lineRule="exact"/>
              <w:ind w:left="432" w:hanging="258"/>
              <w:rPr>
                <w:b/>
                <w:sz w:val="24"/>
              </w:rPr>
            </w:pPr>
            <w:r>
              <w:rPr>
                <w:b/>
                <w:sz w:val="24"/>
              </w:rPr>
              <w:t>Commercial</w:t>
            </w:r>
            <w:r>
              <w:rPr>
                <w:b/>
                <w:spacing w:val="-1"/>
                <w:sz w:val="24"/>
              </w:rPr>
              <w:t xml:space="preserve"> </w:t>
            </w:r>
            <w:r>
              <w:rPr>
                <w:b/>
                <w:spacing w:val="-2"/>
                <w:sz w:val="24"/>
              </w:rPr>
              <w:t>invoice</w:t>
            </w:r>
          </w:p>
          <w:p w:rsidR="00932E80" w:rsidRDefault="003256F9">
            <w:pPr>
              <w:pStyle w:val="TableParagraph"/>
              <w:numPr>
                <w:ilvl w:val="0"/>
                <w:numId w:val="7"/>
              </w:numPr>
              <w:tabs>
                <w:tab w:val="left" w:pos="375"/>
              </w:tabs>
              <w:spacing w:line="264" w:lineRule="exact"/>
              <w:ind w:left="375" w:hanging="261"/>
              <w:rPr>
                <w:b/>
                <w:sz w:val="23"/>
              </w:rPr>
            </w:pPr>
            <w:r>
              <w:rPr>
                <w:b/>
                <w:sz w:val="23"/>
              </w:rPr>
              <w:t>Delivery</w:t>
            </w:r>
            <w:r>
              <w:rPr>
                <w:b/>
                <w:spacing w:val="-3"/>
                <w:sz w:val="23"/>
              </w:rPr>
              <w:t xml:space="preserve"> </w:t>
            </w:r>
            <w:r>
              <w:rPr>
                <w:b/>
                <w:spacing w:val="-4"/>
                <w:sz w:val="23"/>
              </w:rPr>
              <w:t>notes</w:t>
            </w:r>
          </w:p>
          <w:p w:rsidR="00932E80" w:rsidRDefault="003256F9">
            <w:pPr>
              <w:pStyle w:val="TableParagraph"/>
              <w:numPr>
                <w:ilvl w:val="0"/>
                <w:numId w:val="7"/>
              </w:numPr>
              <w:tabs>
                <w:tab w:val="left" w:pos="348"/>
              </w:tabs>
              <w:spacing w:line="264" w:lineRule="exact"/>
              <w:ind w:left="348" w:hanging="234"/>
              <w:rPr>
                <w:b/>
                <w:sz w:val="23"/>
              </w:rPr>
            </w:pPr>
            <w:r>
              <w:rPr>
                <w:b/>
                <w:sz w:val="23"/>
              </w:rPr>
              <w:t>Seller’s</w:t>
            </w:r>
            <w:r>
              <w:rPr>
                <w:b/>
                <w:spacing w:val="-4"/>
                <w:sz w:val="23"/>
              </w:rPr>
              <w:t xml:space="preserve"> </w:t>
            </w:r>
            <w:r>
              <w:rPr>
                <w:b/>
                <w:sz w:val="23"/>
              </w:rPr>
              <w:t>warranty</w:t>
            </w:r>
            <w:r>
              <w:rPr>
                <w:b/>
                <w:spacing w:val="-2"/>
                <w:sz w:val="23"/>
              </w:rPr>
              <w:t xml:space="preserve"> certificate</w:t>
            </w:r>
          </w:p>
          <w:p w:rsidR="00932E80" w:rsidRDefault="003256F9">
            <w:pPr>
              <w:pStyle w:val="TableParagraph"/>
              <w:numPr>
                <w:ilvl w:val="0"/>
                <w:numId w:val="7"/>
              </w:numPr>
              <w:tabs>
                <w:tab w:val="left" w:pos="375"/>
              </w:tabs>
              <w:spacing w:line="247" w:lineRule="exact"/>
              <w:ind w:left="375" w:hanging="261"/>
              <w:rPr>
                <w:b/>
                <w:sz w:val="23"/>
              </w:rPr>
            </w:pPr>
            <w:r>
              <w:rPr>
                <w:b/>
                <w:sz w:val="23"/>
              </w:rPr>
              <w:t>any</w:t>
            </w:r>
            <w:r>
              <w:rPr>
                <w:b/>
                <w:spacing w:val="-1"/>
                <w:sz w:val="23"/>
              </w:rPr>
              <w:t xml:space="preserve"> </w:t>
            </w:r>
            <w:r>
              <w:rPr>
                <w:b/>
                <w:sz w:val="23"/>
              </w:rPr>
              <w:t>other</w:t>
            </w:r>
            <w:r>
              <w:rPr>
                <w:b/>
                <w:spacing w:val="-3"/>
                <w:sz w:val="23"/>
              </w:rPr>
              <w:t xml:space="preserve"> </w:t>
            </w:r>
            <w:r>
              <w:rPr>
                <w:b/>
                <w:sz w:val="23"/>
              </w:rPr>
              <w:t>documents</w:t>
            </w:r>
            <w:r>
              <w:rPr>
                <w:b/>
                <w:spacing w:val="1"/>
                <w:sz w:val="23"/>
              </w:rPr>
              <w:t xml:space="preserve"> </w:t>
            </w:r>
            <w:r>
              <w:rPr>
                <w:b/>
                <w:sz w:val="23"/>
              </w:rPr>
              <w:t>related</w:t>
            </w:r>
            <w:r>
              <w:rPr>
                <w:b/>
                <w:spacing w:val="-4"/>
                <w:sz w:val="23"/>
              </w:rPr>
              <w:t xml:space="preserve"> </w:t>
            </w:r>
            <w:r>
              <w:rPr>
                <w:b/>
                <w:sz w:val="23"/>
              </w:rPr>
              <w:t>to</w:t>
            </w:r>
            <w:r>
              <w:rPr>
                <w:b/>
                <w:spacing w:val="-1"/>
                <w:sz w:val="23"/>
              </w:rPr>
              <w:t xml:space="preserve"> </w:t>
            </w:r>
            <w:r>
              <w:rPr>
                <w:b/>
                <w:sz w:val="23"/>
              </w:rPr>
              <w:t>the</w:t>
            </w:r>
            <w:r>
              <w:rPr>
                <w:b/>
                <w:spacing w:val="1"/>
                <w:sz w:val="23"/>
              </w:rPr>
              <w:t xml:space="preserve"> </w:t>
            </w:r>
            <w:r>
              <w:rPr>
                <w:b/>
                <w:spacing w:val="-2"/>
                <w:sz w:val="23"/>
              </w:rPr>
              <w:t>consignment</w:t>
            </w:r>
          </w:p>
        </w:tc>
      </w:tr>
      <w:tr w:rsidR="00932E80">
        <w:trPr>
          <w:trHeight w:val="1357"/>
        </w:trPr>
        <w:tc>
          <w:tcPr>
            <w:tcW w:w="1728" w:type="dxa"/>
            <w:tcBorders>
              <w:top w:val="single" w:sz="6" w:space="0" w:color="000000"/>
              <w:bottom w:val="single" w:sz="6" w:space="0" w:color="000000"/>
              <w:right w:val="single" w:sz="6" w:space="0" w:color="000000"/>
            </w:tcBorders>
          </w:tcPr>
          <w:p w:rsidR="00932E80" w:rsidRDefault="003256F9">
            <w:pPr>
              <w:pStyle w:val="TableParagraph"/>
              <w:spacing w:before="1"/>
              <w:ind w:left="107"/>
              <w:rPr>
                <w:b/>
                <w:sz w:val="24"/>
              </w:rPr>
            </w:pPr>
            <w:r>
              <w:rPr>
                <w:b/>
                <w:sz w:val="24"/>
              </w:rPr>
              <w:t>GCC</w:t>
            </w:r>
            <w:r>
              <w:rPr>
                <w:b/>
                <w:spacing w:val="-2"/>
                <w:sz w:val="24"/>
              </w:rPr>
              <w:t xml:space="preserve"> </w:t>
            </w:r>
            <w:r>
              <w:rPr>
                <w:b/>
                <w:spacing w:val="-4"/>
                <w:sz w:val="24"/>
              </w:rPr>
              <w:t>14.1</w:t>
            </w:r>
          </w:p>
        </w:tc>
        <w:tc>
          <w:tcPr>
            <w:tcW w:w="7830" w:type="dxa"/>
            <w:tcBorders>
              <w:top w:val="single" w:sz="6" w:space="0" w:color="000000"/>
              <w:left w:val="single" w:sz="6" w:space="0" w:color="000000"/>
              <w:bottom w:val="single" w:sz="6" w:space="0" w:color="000000"/>
            </w:tcBorders>
          </w:tcPr>
          <w:p w:rsidR="00932E80" w:rsidRDefault="003256F9">
            <w:pPr>
              <w:pStyle w:val="TableParagraph"/>
              <w:spacing w:before="3" w:line="237" w:lineRule="auto"/>
              <w:ind w:left="114"/>
              <w:rPr>
                <w:sz w:val="24"/>
              </w:rPr>
            </w:pPr>
            <w:r>
              <w:rPr>
                <w:sz w:val="24"/>
              </w:rPr>
              <w:t>The method and conditions of payment to be made to the Supplier under this</w:t>
            </w:r>
            <w:r>
              <w:rPr>
                <w:spacing w:val="40"/>
                <w:sz w:val="24"/>
              </w:rPr>
              <w:t xml:space="preserve"> </w:t>
            </w:r>
            <w:r>
              <w:rPr>
                <w:sz w:val="24"/>
              </w:rPr>
              <w:t>Contract shall be as follows:</w:t>
            </w:r>
          </w:p>
          <w:p w:rsidR="00932E80" w:rsidRDefault="003256F9">
            <w:pPr>
              <w:pStyle w:val="TableParagraph"/>
              <w:spacing w:before="258" w:line="260" w:lineRule="atLeast"/>
              <w:ind w:left="114" w:right="197"/>
              <w:rPr>
                <w:b/>
                <w:i/>
                <w:sz w:val="23"/>
              </w:rPr>
            </w:pPr>
            <w:r>
              <w:rPr>
                <w:b/>
                <w:i/>
                <w:sz w:val="23"/>
              </w:rPr>
              <w:t>One hundred (100) percent of the Contract Price shall be paid after receipt of</w:t>
            </w:r>
            <w:r>
              <w:rPr>
                <w:b/>
                <w:i/>
                <w:spacing w:val="80"/>
                <w:sz w:val="23"/>
              </w:rPr>
              <w:t xml:space="preserve"> </w:t>
            </w:r>
            <w:r>
              <w:rPr>
                <w:b/>
                <w:i/>
                <w:sz w:val="23"/>
              </w:rPr>
              <w:t>the Goods, testing and delivery documents</w:t>
            </w:r>
          </w:p>
        </w:tc>
      </w:tr>
      <w:tr w:rsidR="00932E80">
        <w:trPr>
          <w:trHeight w:val="1227"/>
        </w:trPr>
        <w:tc>
          <w:tcPr>
            <w:tcW w:w="1728" w:type="dxa"/>
            <w:tcBorders>
              <w:top w:val="single" w:sz="6" w:space="0" w:color="000000"/>
              <w:bottom w:val="single" w:sz="6" w:space="0" w:color="000000"/>
              <w:right w:val="single" w:sz="6" w:space="0" w:color="000000"/>
            </w:tcBorders>
          </w:tcPr>
          <w:p w:rsidR="00932E80" w:rsidRDefault="003256F9">
            <w:pPr>
              <w:pStyle w:val="TableParagraph"/>
              <w:spacing w:line="275" w:lineRule="exact"/>
              <w:ind w:left="107"/>
              <w:rPr>
                <w:b/>
                <w:sz w:val="24"/>
              </w:rPr>
            </w:pPr>
            <w:r>
              <w:rPr>
                <w:b/>
                <w:sz w:val="24"/>
              </w:rPr>
              <w:t>GCC</w:t>
            </w:r>
            <w:r>
              <w:rPr>
                <w:b/>
                <w:spacing w:val="-2"/>
                <w:sz w:val="24"/>
              </w:rPr>
              <w:t xml:space="preserve"> </w:t>
            </w:r>
            <w:r>
              <w:rPr>
                <w:b/>
                <w:spacing w:val="-4"/>
                <w:sz w:val="24"/>
              </w:rPr>
              <w:t>14.5</w:t>
            </w:r>
          </w:p>
        </w:tc>
        <w:tc>
          <w:tcPr>
            <w:tcW w:w="7830" w:type="dxa"/>
            <w:tcBorders>
              <w:top w:val="single" w:sz="6" w:space="0" w:color="000000"/>
              <w:left w:val="single" w:sz="6" w:space="0" w:color="000000"/>
              <w:bottom w:val="single" w:sz="6" w:space="0" w:color="000000"/>
            </w:tcBorders>
          </w:tcPr>
          <w:p w:rsidR="00932E80" w:rsidRDefault="003256F9">
            <w:pPr>
              <w:pStyle w:val="TableParagraph"/>
              <w:ind w:left="114" w:right="197"/>
              <w:rPr>
                <w:sz w:val="24"/>
              </w:rPr>
            </w:pPr>
            <w:r>
              <w:rPr>
                <w:sz w:val="24"/>
              </w:rPr>
              <w:t>The</w:t>
            </w:r>
            <w:r>
              <w:rPr>
                <w:spacing w:val="-5"/>
                <w:sz w:val="24"/>
              </w:rPr>
              <w:t xml:space="preserve"> </w:t>
            </w:r>
            <w:r>
              <w:rPr>
                <w:sz w:val="24"/>
              </w:rPr>
              <w:t>payment-delay</w:t>
            </w:r>
            <w:r>
              <w:rPr>
                <w:spacing w:val="-3"/>
                <w:sz w:val="24"/>
              </w:rPr>
              <w:t xml:space="preserve"> </w:t>
            </w:r>
            <w:r>
              <w:rPr>
                <w:sz w:val="24"/>
              </w:rPr>
              <w:t>period</w:t>
            </w:r>
            <w:r>
              <w:rPr>
                <w:spacing w:val="-4"/>
                <w:sz w:val="24"/>
              </w:rPr>
              <w:t xml:space="preserve"> </w:t>
            </w:r>
            <w:r>
              <w:rPr>
                <w:sz w:val="24"/>
              </w:rPr>
              <w:t>after</w:t>
            </w:r>
            <w:r>
              <w:rPr>
                <w:spacing w:val="-4"/>
                <w:sz w:val="24"/>
              </w:rPr>
              <w:t xml:space="preserve"> </w:t>
            </w:r>
            <w:r>
              <w:rPr>
                <w:sz w:val="24"/>
              </w:rPr>
              <w:t>which</w:t>
            </w:r>
            <w:r>
              <w:rPr>
                <w:spacing w:val="-4"/>
                <w:sz w:val="24"/>
              </w:rPr>
              <w:t xml:space="preserve"> </w:t>
            </w:r>
            <w:r>
              <w:rPr>
                <w:sz w:val="24"/>
              </w:rPr>
              <w:t>the</w:t>
            </w:r>
            <w:r>
              <w:rPr>
                <w:spacing w:val="-4"/>
                <w:sz w:val="24"/>
              </w:rPr>
              <w:t xml:space="preserve"> </w:t>
            </w:r>
            <w:r>
              <w:rPr>
                <w:sz w:val="24"/>
              </w:rPr>
              <w:t>Procuring</w:t>
            </w:r>
            <w:r>
              <w:rPr>
                <w:spacing w:val="-4"/>
                <w:sz w:val="24"/>
              </w:rPr>
              <w:t xml:space="preserve"> </w:t>
            </w:r>
            <w:r>
              <w:rPr>
                <w:sz w:val="24"/>
              </w:rPr>
              <w:t>Entity</w:t>
            </w:r>
            <w:r>
              <w:rPr>
                <w:spacing w:val="-7"/>
                <w:sz w:val="24"/>
              </w:rPr>
              <w:t xml:space="preserve"> </w:t>
            </w:r>
            <w:r>
              <w:rPr>
                <w:sz w:val="24"/>
              </w:rPr>
              <w:t>shall</w:t>
            </w:r>
            <w:r>
              <w:rPr>
                <w:spacing w:val="-4"/>
                <w:sz w:val="24"/>
              </w:rPr>
              <w:t xml:space="preserve"> </w:t>
            </w:r>
            <w:r>
              <w:rPr>
                <w:sz w:val="24"/>
              </w:rPr>
              <w:t>pay</w:t>
            </w:r>
            <w:r>
              <w:rPr>
                <w:spacing w:val="-3"/>
                <w:sz w:val="24"/>
              </w:rPr>
              <w:t xml:space="preserve"> </w:t>
            </w:r>
            <w:r>
              <w:rPr>
                <w:sz w:val="24"/>
              </w:rPr>
              <w:t xml:space="preserve">interest to the supplier shall be </w:t>
            </w:r>
            <w:r>
              <w:rPr>
                <w:i/>
                <w:sz w:val="24"/>
              </w:rPr>
              <w:t xml:space="preserve">90 </w:t>
            </w:r>
            <w:r>
              <w:rPr>
                <w:sz w:val="24"/>
              </w:rPr>
              <w:t>days.</w:t>
            </w:r>
          </w:p>
          <w:p w:rsidR="00932E80" w:rsidRDefault="003256F9">
            <w:pPr>
              <w:pStyle w:val="TableParagraph"/>
              <w:spacing w:before="198"/>
              <w:ind w:left="114"/>
              <w:rPr>
                <w:i/>
                <w:sz w:val="24"/>
              </w:rPr>
            </w:pPr>
            <w:r>
              <w:rPr>
                <w:sz w:val="24"/>
              </w:rPr>
              <w:t>The</w:t>
            </w:r>
            <w:r>
              <w:rPr>
                <w:spacing w:val="-3"/>
                <w:sz w:val="24"/>
              </w:rPr>
              <w:t xml:space="preserve"> </w:t>
            </w:r>
            <w:r>
              <w:rPr>
                <w:sz w:val="24"/>
              </w:rPr>
              <w:t>interest</w:t>
            </w:r>
            <w:r>
              <w:rPr>
                <w:spacing w:val="1"/>
                <w:sz w:val="24"/>
              </w:rPr>
              <w:t xml:space="preserve"> </w:t>
            </w:r>
            <w:r>
              <w:rPr>
                <w:sz w:val="24"/>
              </w:rPr>
              <w:t>rate that</w:t>
            </w:r>
            <w:r>
              <w:rPr>
                <w:spacing w:val="-1"/>
                <w:sz w:val="24"/>
              </w:rPr>
              <w:t xml:space="preserve"> </w:t>
            </w:r>
            <w:r>
              <w:rPr>
                <w:sz w:val="24"/>
              </w:rPr>
              <w:t>shall</w:t>
            </w:r>
            <w:r>
              <w:rPr>
                <w:spacing w:val="-3"/>
                <w:sz w:val="24"/>
              </w:rPr>
              <w:t xml:space="preserve"> </w:t>
            </w:r>
            <w:r>
              <w:rPr>
                <w:sz w:val="24"/>
              </w:rPr>
              <w:t>be</w:t>
            </w:r>
            <w:r>
              <w:rPr>
                <w:spacing w:val="-2"/>
                <w:sz w:val="24"/>
              </w:rPr>
              <w:t xml:space="preserve"> </w:t>
            </w:r>
            <w:r>
              <w:rPr>
                <w:sz w:val="24"/>
              </w:rPr>
              <w:t>applied</w:t>
            </w:r>
            <w:r>
              <w:rPr>
                <w:spacing w:val="1"/>
                <w:sz w:val="24"/>
              </w:rPr>
              <w:t xml:space="preserve"> </w:t>
            </w:r>
            <w:r>
              <w:rPr>
                <w:sz w:val="24"/>
              </w:rPr>
              <w:t>is</w:t>
            </w:r>
            <w:r>
              <w:rPr>
                <w:spacing w:val="-1"/>
                <w:sz w:val="24"/>
              </w:rPr>
              <w:t xml:space="preserve"> </w:t>
            </w:r>
            <w:r>
              <w:rPr>
                <w:i/>
                <w:sz w:val="24"/>
              </w:rPr>
              <w:t>0.01</w:t>
            </w:r>
            <w:r>
              <w:rPr>
                <w:i/>
                <w:spacing w:val="-1"/>
                <w:sz w:val="24"/>
              </w:rPr>
              <w:t xml:space="preserve"> </w:t>
            </w:r>
            <w:r>
              <w:rPr>
                <w:i/>
                <w:spacing w:val="-10"/>
                <w:sz w:val="24"/>
              </w:rPr>
              <w:t>%</w:t>
            </w:r>
          </w:p>
        </w:tc>
      </w:tr>
      <w:tr w:rsidR="00932E80">
        <w:trPr>
          <w:trHeight w:val="737"/>
        </w:trPr>
        <w:tc>
          <w:tcPr>
            <w:tcW w:w="1728" w:type="dxa"/>
            <w:tcBorders>
              <w:top w:val="single" w:sz="6" w:space="0" w:color="000000"/>
              <w:right w:val="single" w:sz="6" w:space="0" w:color="000000"/>
            </w:tcBorders>
          </w:tcPr>
          <w:p w:rsidR="00932E80" w:rsidRDefault="003256F9">
            <w:pPr>
              <w:pStyle w:val="TableParagraph"/>
              <w:spacing w:line="275" w:lineRule="exact"/>
              <w:ind w:left="107"/>
              <w:rPr>
                <w:b/>
                <w:sz w:val="24"/>
              </w:rPr>
            </w:pPr>
            <w:r>
              <w:rPr>
                <w:b/>
                <w:sz w:val="24"/>
              </w:rPr>
              <w:t>GCC</w:t>
            </w:r>
            <w:r>
              <w:rPr>
                <w:b/>
                <w:spacing w:val="-2"/>
                <w:sz w:val="24"/>
              </w:rPr>
              <w:t xml:space="preserve"> </w:t>
            </w:r>
            <w:r>
              <w:rPr>
                <w:b/>
                <w:spacing w:val="-4"/>
                <w:sz w:val="24"/>
              </w:rPr>
              <w:t>16.1</w:t>
            </w:r>
          </w:p>
        </w:tc>
        <w:tc>
          <w:tcPr>
            <w:tcW w:w="7830" w:type="dxa"/>
            <w:tcBorders>
              <w:top w:val="single" w:sz="6" w:space="0" w:color="000000"/>
              <w:left w:val="single" w:sz="6" w:space="0" w:color="000000"/>
            </w:tcBorders>
          </w:tcPr>
          <w:p w:rsidR="00932E80" w:rsidRDefault="003256F9">
            <w:pPr>
              <w:pStyle w:val="TableParagraph"/>
              <w:spacing w:line="275" w:lineRule="exact"/>
              <w:ind w:left="114"/>
              <w:rPr>
                <w:b/>
                <w:i/>
                <w:sz w:val="24"/>
              </w:rPr>
            </w:pPr>
            <w:r>
              <w:rPr>
                <w:sz w:val="24"/>
              </w:rPr>
              <w:t>A</w:t>
            </w:r>
            <w:r>
              <w:rPr>
                <w:spacing w:val="-3"/>
                <w:sz w:val="24"/>
              </w:rPr>
              <w:t xml:space="preserve"> </w:t>
            </w:r>
            <w:r>
              <w:rPr>
                <w:sz w:val="24"/>
              </w:rPr>
              <w:t>Performance Security</w:t>
            </w:r>
            <w:r>
              <w:rPr>
                <w:spacing w:val="-2"/>
                <w:sz w:val="24"/>
              </w:rPr>
              <w:t xml:space="preserve"> </w:t>
            </w:r>
            <w:r>
              <w:rPr>
                <w:b/>
                <w:i/>
                <w:sz w:val="24"/>
              </w:rPr>
              <w:t>shall</w:t>
            </w:r>
            <w:r>
              <w:rPr>
                <w:b/>
                <w:i/>
                <w:spacing w:val="-3"/>
                <w:sz w:val="24"/>
              </w:rPr>
              <w:t xml:space="preserve"> </w:t>
            </w:r>
            <w:r>
              <w:rPr>
                <w:b/>
                <w:i/>
                <w:sz w:val="24"/>
              </w:rPr>
              <w:t>be</w:t>
            </w:r>
            <w:r>
              <w:rPr>
                <w:b/>
                <w:i/>
                <w:spacing w:val="-2"/>
                <w:sz w:val="24"/>
              </w:rPr>
              <w:t xml:space="preserve"> required</w:t>
            </w:r>
          </w:p>
          <w:p w:rsidR="00932E80" w:rsidRDefault="003256F9">
            <w:pPr>
              <w:pStyle w:val="TableParagraph"/>
              <w:spacing w:before="199" w:line="243" w:lineRule="exact"/>
              <w:ind w:left="114"/>
              <w:rPr>
                <w:b/>
                <w:i/>
                <w:sz w:val="23"/>
              </w:rPr>
            </w:pPr>
            <w:r>
              <w:rPr>
                <w:i/>
                <w:sz w:val="23"/>
              </w:rPr>
              <w:t>The</w:t>
            </w:r>
            <w:r>
              <w:rPr>
                <w:i/>
                <w:spacing w:val="-3"/>
                <w:sz w:val="23"/>
              </w:rPr>
              <w:t xml:space="preserve"> </w:t>
            </w:r>
            <w:r>
              <w:rPr>
                <w:i/>
                <w:sz w:val="23"/>
              </w:rPr>
              <w:t>amount of</w:t>
            </w:r>
            <w:r>
              <w:rPr>
                <w:i/>
                <w:spacing w:val="-3"/>
                <w:sz w:val="23"/>
              </w:rPr>
              <w:t xml:space="preserve"> </w:t>
            </w:r>
            <w:r>
              <w:rPr>
                <w:i/>
                <w:sz w:val="23"/>
              </w:rPr>
              <w:t>the</w:t>
            </w:r>
            <w:r>
              <w:rPr>
                <w:i/>
                <w:spacing w:val="-2"/>
                <w:sz w:val="23"/>
              </w:rPr>
              <w:t xml:space="preserve"> </w:t>
            </w:r>
            <w:r>
              <w:rPr>
                <w:i/>
                <w:sz w:val="23"/>
              </w:rPr>
              <w:t>Performance Security</w:t>
            </w:r>
            <w:r>
              <w:rPr>
                <w:i/>
                <w:spacing w:val="-3"/>
                <w:sz w:val="23"/>
              </w:rPr>
              <w:t xml:space="preserve"> </w:t>
            </w:r>
            <w:r>
              <w:rPr>
                <w:i/>
                <w:sz w:val="23"/>
              </w:rPr>
              <w:t>shall</w:t>
            </w:r>
            <w:r>
              <w:rPr>
                <w:i/>
                <w:spacing w:val="-3"/>
                <w:sz w:val="23"/>
              </w:rPr>
              <w:t xml:space="preserve"> </w:t>
            </w:r>
            <w:r>
              <w:rPr>
                <w:i/>
                <w:sz w:val="23"/>
              </w:rPr>
              <w:t>be:</w:t>
            </w:r>
            <w:r>
              <w:rPr>
                <w:i/>
                <w:spacing w:val="-3"/>
                <w:sz w:val="23"/>
              </w:rPr>
              <w:t xml:space="preserve"> </w:t>
            </w:r>
            <w:r>
              <w:rPr>
                <w:b/>
                <w:i/>
                <w:sz w:val="23"/>
              </w:rPr>
              <w:t>10%</w:t>
            </w:r>
            <w:r>
              <w:rPr>
                <w:b/>
                <w:i/>
                <w:spacing w:val="-1"/>
                <w:sz w:val="23"/>
              </w:rPr>
              <w:t xml:space="preserve"> </w:t>
            </w:r>
            <w:r>
              <w:rPr>
                <w:b/>
                <w:i/>
                <w:sz w:val="23"/>
              </w:rPr>
              <w:t>of</w:t>
            </w:r>
            <w:r>
              <w:rPr>
                <w:b/>
                <w:i/>
                <w:spacing w:val="-1"/>
                <w:sz w:val="23"/>
              </w:rPr>
              <w:t xml:space="preserve"> </w:t>
            </w:r>
            <w:r>
              <w:rPr>
                <w:b/>
                <w:i/>
                <w:sz w:val="23"/>
              </w:rPr>
              <w:t>total</w:t>
            </w:r>
            <w:r>
              <w:rPr>
                <w:b/>
                <w:i/>
                <w:spacing w:val="-3"/>
                <w:sz w:val="23"/>
              </w:rPr>
              <w:t xml:space="preserve"> </w:t>
            </w:r>
            <w:r>
              <w:rPr>
                <w:b/>
                <w:i/>
                <w:sz w:val="23"/>
              </w:rPr>
              <w:t xml:space="preserve">bid </w:t>
            </w:r>
            <w:r>
              <w:rPr>
                <w:b/>
                <w:i/>
                <w:spacing w:val="-2"/>
                <w:sz w:val="23"/>
              </w:rPr>
              <w:t>amount</w:t>
            </w:r>
          </w:p>
        </w:tc>
      </w:tr>
    </w:tbl>
    <w:p w:rsidR="00932E80" w:rsidRDefault="00932E80">
      <w:pPr>
        <w:pStyle w:val="TableParagraph"/>
        <w:spacing w:line="243" w:lineRule="exact"/>
        <w:rPr>
          <w:b/>
          <w:i/>
          <w:sz w:val="23"/>
        </w:rPr>
        <w:sectPr w:rsidR="00932E80">
          <w:headerReference w:type="default" r:id="rId73"/>
          <w:pgSz w:w="12240" w:h="15840"/>
          <w:pgMar w:top="700" w:right="1080" w:bottom="280" w:left="720" w:header="430" w:footer="0" w:gutter="0"/>
          <w:cols w:space="720"/>
        </w:sectPr>
      </w:pPr>
    </w:p>
    <w:p w:rsidR="00932E80" w:rsidRDefault="003256F9">
      <w:pPr>
        <w:pStyle w:val="BodyText"/>
        <w:spacing w:line="20" w:lineRule="exact"/>
        <w:ind w:left="720"/>
        <w:rPr>
          <w:sz w:val="2"/>
        </w:rPr>
      </w:pPr>
      <w:r>
        <w:rPr>
          <w:noProof/>
          <w:sz w:val="2"/>
        </w:rPr>
        <w:lastRenderedPageBreak/>
        <mc:AlternateContent>
          <mc:Choice Requires="wpg">
            <w:drawing>
              <wp:inline distT="0" distB="0" distL="0" distR="0">
                <wp:extent cx="5955030" cy="6350"/>
                <wp:effectExtent l="0" t="0" r="0" b="0"/>
                <wp:docPr id="1065"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5030" cy="6350"/>
                          <a:chOff x="0" y="0"/>
                          <a:chExt cx="5955030" cy="6350"/>
                        </a:xfrm>
                      </wpg:grpSpPr>
                      <wps:wsp>
                        <wps:cNvPr id="1083" name="Freeform 1083"/>
                        <wps:cNvSpPr/>
                        <wps:spPr>
                          <a:xfrm>
                            <a:off x="0" y="0"/>
                            <a:ext cx="5955030" cy="6350"/>
                          </a:xfrm>
                          <a:custGeom>
                            <a:avLst/>
                            <a:gdLst/>
                            <a:ahLst/>
                            <a:cxnLst/>
                            <a:rect l="l" t="t" r="r" b="b"/>
                            <a:pathLst>
                              <a:path w="5955030" h="6350">
                                <a:moveTo>
                                  <a:pt x="5955030" y="6096"/>
                                </a:moveTo>
                                <a:lnTo>
                                  <a:pt x="0" y="6096"/>
                                </a:lnTo>
                                <a:lnTo>
                                  <a:pt x="0" y="0"/>
                                </a:lnTo>
                                <a:lnTo>
                                  <a:pt x="5955030" y="0"/>
                                </a:lnTo>
                                <a:lnTo>
                                  <a:pt x="5955030" y="6096"/>
                                </a:lnTo>
                                <a:close/>
                              </a:path>
                            </a:pathLst>
                          </a:custGeom>
                          <a:solidFill>
                            <a:srgbClr val="000000"/>
                          </a:solidFill>
                        </wps:spPr>
                        <wps:bodyPr>
                          <a:prstTxWarp prst="textNoShape">
                            <a:avLst/>
                          </a:prstTxWarp>
                        </wps:bodyPr>
                      </wps:wsp>
                    </wpg:wgp>
                  </a:graphicData>
                </a:graphic>
              </wp:inline>
            </w:drawing>
          </mc:Choice>
          <mc:Fallback xmlns:wpsCustomData="http://www.wps.cn/officeDocument/2013/wpsCustomData">
            <w:pict>
              <v:group id="1065" filled="f" stroked="f" style="margin-left:0.0pt;margin-top:0.0pt;width:468.9pt;height:0.5pt;mso-wrap-distance-left:0.0pt;mso-wrap-distance-right:0.0pt;visibility:visible;" coordsize="5955030,6350">
                <v:shape id="1066" coordsize="5955030,6350" path="m5955030,6096l0,6096l0,0l5955030,0l5955030,6096xe" fillcolor="black" stroked="f" style="position:absolute;left:0;top:0;width:5955030;height:6350;z-index:2;mso-position-horizontal-relative:page;mso-position-vertical-relative:page;mso-width-relative:page;mso-height-relative:page;visibility:visible;">
                  <v:fill/>
                  <v:path textboxrect="0,0,5955030,6350" o:connectlocs=""/>
                </v:shape>
                <w10:anchorlock/>
                <v:fill rotate="true"/>
              </v:group>
            </w:pict>
          </mc:Fallback>
        </mc:AlternateContent>
      </w:r>
    </w:p>
    <w:p w:rsidR="00932E80" w:rsidRDefault="00932E80">
      <w:pPr>
        <w:pStyle w:val="BodyText"/>
        <w:rPr>
          <w:i/>
          <w:sz w:val="20"/>
        </w:rPr>
      </w:pPr>
    </w:p>
    <w:p w:rsidR="00932E80" w:rsidRDefault="00932E80">
      <w:pPr>
        <w:pStyle w:val="BodyText"/>
        <w:rPr>
          <w:i/>
          <w:sz w:val="20"/>
        </w:rPr>
      </w:pPr>
    </w:p>
    <w:p w:rsidR="00932E80" w:rsidRDefault="00932E80">
      <w:pPr>
        <w:pStyle w:val="BodyText"/>
        <w:spacing w:before="54"/>
        <w:rPr>
          <w:i/>
          <w:sz w:val="20"/>
        </w:rPr>
      </w:pPr>
    </w:p>
    <w:tbl>
      <w:tblPr>
        <w:tblW w:w="0" w:type="auto"/>
        <w:tblInd w:w="6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28"/>
        <w:gridCol w:w="7830"/>
      </w:tblGrid>
      <w:tr w:rsidR="00932E80">
        <w:trPr>
          <w:trHeight w:val="752"/>
        </w:trPr>
        <w:tc>
          <w:tcPr>
            <w:tcW w:w="1728" w:type="dxa"/>
            <w:tcBorders>
              <w:bottom w:val="single" w:sz="6" w:space="0" w:color="000000"/>
              <w:right w:val="single" w:sz="6" w:space="0" w:color="000000"/>
            </w:tcBorders>
          </w:tcPr>
          <w:p w:rsidR="00932E80" w:rsidRDefault="003256F9">
            <w:pPr>
              <w:pStyle w:val="TableParagraph"/>
              <w:spacing w:line="276" w:lineRule="exact"/>
              <w:ind w:left="107"/>
              <w:rPr>
                <w:b/>
                <w:sz w:val="24"/>
              </w:rPr>
            </w:pPr>
            <w:r>
              <w:rPr>
                <w:b/>
                <w:sz w:val="24"/>
              </w:rPr>
              <w:t>GCC</w:t>
            </w:r>
            <w:r>
              <w:rPr>
                <w:b/>
                <w:spacing w:val="-2"/>
                <w:sz w:val="24"/>
              </w:rPr>
              <w:t xml:space="preserve"> </w:t>
            </w:r>
            <w:r>
              <w:rPr>
                <w:b/>
                <w:spacing w:val="-4"/>
                <w:sz w:val="24"/>
              </w:rPr>
              <w:t>16.3</w:t>
            </w:r>
          </w:p>
        </w:tc>
        <w:tc>
          <w:tcPr>
            <w:tcW w:w="7830" w:type="dxa"/>
            <w:tcBorders>
              <w:left w:val="single" w:sz="6" w:space="0" w:color="000000"/>
              <w:bottom w:val="single" w:sz="6" w:space="0" w:color="000000"/>
            </w:tcBorders>
          </w:tcPr>
          <w:p w:rsidR="00932E80" w:rsidRDefault="003256F9">
            <w:pPr>
              <w:pStyle w:val="TableParagraph"/>
              <w:ind w:left="114" w:right="197"/>
              <w:rPr>
                <w:b/>
                <w:i/>
                <w:sz w:val="24"/>
              </w:rPr>
            </w:pPr>
            <w:r>
              <w:rPr>
                <w:sz w:val="24"/>
              </w:rPr>
              <w:t>If</w:t>
            </w:r>
            <w:r>
              <w:rPr>
                <w:spacing w:val="-2"/>
                <w:sz w:val="24"/>
              </w:rPr>
              <w:t xml:space="preserve"> </w:t>
            </w:r>
            <w:r>
              <w:rPr>
                <w:sz w:val="24"/>
              </w:rPr>
              <w:t>required,</w:t>
            </w:r>
            <w:r>
              <w:rPr>
                <w:spacing w:val="-2"/>
                <w:sz w:val="24"/>
              </w:rPr>
              <w:t xml:space="preserve"> </w:t>
            </w:r>
            <w:r>
              <w:rPr>
                <w:sz w:val="24"/>
              </w:rPr>
              <w:t>the</w:t>
            </w:r>
            <w:r>
              <w:rPr>
                <w:spacing w:val="-4"/>
                <w:sz w:val="24"/>
              </w:rPr>
              <w:t xml:space="preserve"> </w:t>
            </w:r>
            <w:r>
              <w:rPr>
                <w:sz w:val="24"/>
              </w:rPr>
              <w:t>Performance</w:t>
            </w:r>
            <w:r>
              <w:rPr>
                <w:spacing w:val="-4"/>
                <w:sz w:val="24"/>
              </w:rPr>
              <w:t xml:space="preserve"> </w:t>
            </w:r>
            <w:r>
              <w:rPr>
                <w:sz w:val="24"/>
              </w:rPr>
              <w:t>Security</w:t>
            </w:r>
            <w:r>
              <w:rPr>
                <w:spacing w:val="-2"/>
                <w:sz w:val="24"/>
              </w:rPr>
              <w:t xml:space="preserve"> </w:t>
            </w:r>
            <w:r>
              <w:rPr>
                <w:sz w:val="24"/>
              </w:rPr>
              <w:t>shall</w:t>
            </w:r>
            <w:r>
              <w:rPr>
                <w:spacing w:val="-3"/>
                <w:sz w:val="24"/>
              </w:rPr>
              <w:t xml:space="preserve"> </w:t>
            </w:r>
            <w:r>
              <w:rPr>
                <w:sz w:val="24"/>
              </w:rPr>
              <w:t>be</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form</w:t>
            </w:r>
            <w:r>
              <w:rPr>
                <w:spacing w:val="-3"/>
                <w:sz w:val="24"/>
              </w:rPr>
              <w:t xml:space="preserve"> </w:t>
            </w:r>
            <w:r>
              <w:rPr>
                <w:sz w:val="24"/>
              </w:rPr>
              <w:t>of</w:t>
            </w:r>
            <w:r>
              <w:rPr>
                <w:spacing w:val="-2"/>
                <w:sz w:val="24"/>
              </w:rPr>
              <w:t xml:space="preserve"> </w:t>
            </w:r>
            <w:r>
              <w:rPr>
                <w:sz w:val="24"/>
              </w:rPr>
              <w:t>:</w:t>
            </w:r>
            <w:r>
              <w:rPr>
                <w:spacing w:val="40"/>
                <w:sz w:val="24"/>
              </w:rPr>
              <w:t xml:space="preserve"> </w:t>
            </w:r>
            <w:r>
              <w:rPr>
                <w:b/>
                <w:i/>
                <w:sz w:val="24"/>
              </w:rPr>
              <w:t>Bank Guarantee or Insurance Bond</w:t>
            </w:r>
          </w:p>
        </w:tc>
      </w:tr>
      <w:tr w:rsidR="00932E80">
        <w:trPr>
          <w:trHeight w:val="740"/>
        </w:trPr>
        <w:tc>
          <w:tcPr>
            <w:tcW w:w="1728" w:type="dxa"/>
            <w:tcBorders>
              <w:top w:val="single" w:sz="6" w:space="0" w:color="000000"/>
              <w:bottom w:val="single" w:sz="6" w:space="0" w:color="000000"/>
              <w:right w:val="single" w:sz="6" w:space="0" w:color="000000"/>
            </w:tcBorders>
          </w:tcPr>
          <w:p w:rsidR="00932E80" w:rsidRDefault="003256F9">
            <w:pPr>
              <w:pStyle w:val="TableParagraph"/>
              <w:ind w:left="107"/>
              <w:rPr>
                <w:b/>
                <w:sz w:val="24"/>
              </w:rPr>
            </w:pPr>
            <w:r>
              <w:rPr>
                <w:b/>
                <w:sz w:val="24"/>
              </w:rPr>
              <w:t>GCC</w:t>
            </w:r>
            <w:r>
              <w:rPr>
                <w:b/>
                <w:spacing w:val="-2"/>
                <w:sz w:val="24"/>
              </w:rPr>
              <w:t xml:space="preserve"> </w:t>
            </w:r>
            <w:r>
              <w:rPr>
                <w:b/>
                <w:spacing w:val="-4"/>
                <w:sz w:val="24"/>
              </w:rPr>
              <w:t>16.4</w:t>
            </w:r>
          </w:p>
        </w:tc>
        <w:tc>
          <w:tcPr>
            <w:tcW w:w="7830" w:type="dxa"/>
            <w:tcBorders>
              <w:top w:val="single" w:sz="6" w:space="0" w:color="000000"/>
              <w:left w:val="single" w:sz="6" w:space="0" w:color="000000"/>
              <w:bottom w:val="single" w:sz="6" w:space="0" w:color="000000"/>
            </w:tcBorders>
          </w:tcPr>
          <w:p w:rsidR="00932E80" w:rsidRDefault="003256F9">
            <w:pPr>
              <w:pStyle w:val="TableParagraph"/>
              <w:ind w:left="114"/>
              <w:rPr>
                <w:sz w:val="24"/>
              </w:rPr>
            </w:pPr>
            <w:r>
              <w:rPr>
                <w:sz w:val="24"/>
              </w:rPr>
              <w:t>Discharge</w:t>
            </w:r>
            <w:r>
              <w:rPr>
                <w:spacing w:val="-3"/>
                <w:sz w:val="24"/>
              </w:rPr>
              <w:t xml:space="preserve"> </w:t>
            </w:r>
            <w:r>
              <w:rPr>
                <w:sz w:val="24"/>
              </w:rPr>
              <w:t>of</w:t>
            </w:r>
            <w:r>
              <w:rPr>
                <w:spacing w:val="-3"/>
                <w:sz w:val="24"/>
              </w:rPr>
              <w:t xml:space="preserve"> </w:t>
            </w:r>
            <w:r>
              <w:rPr>
                <w:sz w:val="24"/>
              </w:rPr>
              <w:t>the</w:t>
            </w:r>
            <w:r>
              <w:rPr>
                <w:spacing w:val="-1"/>
                <w:sz w:val="24"/>
              </w:rPr>
              <w:t xml:space="preserve"> </w:t>
            </w:r>
            <w:r>
              <w:rPr>
                <w:sz w:val="24"/>
              </w:rPr>
              <w:t>Performance</w:t>
            </w:r>
            <w:r>
              <w:rPr>
                <w:spacing w:val="-1"/>
                <w:sz w:val="24"/>
              </w:rPr>
              <w:t xml:space="preserve"> </w:t>
            </w:r>
            <w:r>
              <w:rPr>
                <w:sz w:val="24"/>
              </w:rPr>
              <w:t>Security</w:t>
            </w:r>
            <w:r>
              <w:rPr>
                <w:spacing w:val="-2"/>
                <w:sz w:val="24"/>
              </w:rPr>
              <w:t xml:space="preserve"> </w:t>
            </w:r>
            <w:r>
              <w:rPr>
                <w:sz w:val="24"/>
              </w:rPr>
              <w:t>shall</w:t>
            </w:r>
            <w:r>
              <w:rPr>
                <w:spacing w:val="-2"/>
                <w:sz w:val="24"/>
              </w:rPr>
              <w:t xml:space="preserve"> </w:t>
            </w:r>
            <w:r>
              <w:rPr>
                <w:sz w:val="24"/>
              </w:rPr>
              <w:t>take</w:t>
            </w:r>
            <w:r>
              <w:rPr>
                <w:spacing w:val="-2"/>
                <w:sz w:val="24"/>
              </w:rPr>
              <w:t xml:space="preserve"> place:</w:t>
            </w:r>
          </w:p>
          <w:p w:rsidR="00932E80" w:rsidRDefault="003256F9">
            <w:pPr>
              <w:pStyle w:val="TableParagraph"/>
              <w:spacing w:before="196" w:line="247" w:lineRule="exact"/>
              <w:ind w:left="114"/>
              <w:rPr>
                <w:b/>
                <w:i/>
                <w:sz w:val="23"/>
              </w:rPr>
            </w:pPr>
            <w:r>
              <w:rPr>
                <w:b/>
                <w:i/>
                <w:sz w:val="23"/>
              </w:rPr>
              <w:t>As</w:t>
            </w:r>
            <w:r>
              <w:rPr>
                <w:b/>
                <w:i/>
                <w:spacing w:val="-2"/>
                <w:sz w:val="23"/>
              </w:rPr>
              <w:t xml:space="preserve"> </w:t>
            </w:r>
            <w:r>
              <w:rPr>
                <w:b/>
                <w:i/>
                <w:sz w:val="23"/>
              </w:rPr>
              <w:t>indicated</w:t>
            </w:r>
            <w:r>
              <w:rPr>
                <w:b/>
                <w:i/>
                <w:spacing w:val="-4"/>
                <w:sz w:val="23"/>
              </w:rPr>
              <w:t xml:space="preserve"> </w:t>
            </w:r>
            <w:r>
              <w:rPr>
                <w:b/>
                <w:i/>
                <w:sz w:val="23"/>
              </w:rPr>
              <w:t>in</w:t>
            </w:r>
            <w:r>
              <w:rPr>
                <w:b/>
                <w:i/>
                <w:spacing w:val="-2"/>
                <w:sz w:val="23"/>
              </w:rPr>
              <w:t xml:space="preserve"> </w:t>
            </w:r>
            <w:r>
              <w:rPr>
                <w:b/>
                <w:i/>
                <w:sz w:val="23"/>
              </w:rPr>
              <w:t>sub</w:t>
            </w:r>
            <w:r>
              <w:rPr>
                <w:b/>
                <w:i/>
                <w:spacing w:val="-1"/>
                <w:sz w:val="23"/>
              </w:rPr>
              <w:t xml:space="preserve"> </w:t>
            </w:r>
            <w:r>
              <w:rPr>
                <w:b/>
                <w:i/>
                <w:sz w:val="23"/>
              </w:rPr>
              <w:t>clause</w:t>
            </w:r>
            <w:r>
              <w:rPr>
                <w:b/>
                <w:i/>
                <w:spacing w:val="-3"/>
                <w:sz w:val="23"/>
              </w:rPr>
              <w:t xml:space="preserve"> </w:t>
            </w:r>
            <w:r>
              <w:rPr>
                <w:b/>
                <w:i/>
                <w:sz w:val="23"/>
              </w:rPr>
              <w:t>GCC</w:t>
            </w:r>
            <w:r>
              <w:rPr>
                <w:b/>
                <w:i/>
                <w:spacing w:val="-1"/>
                <w:sz w:val="23"/>
              </w:rPr>
              <w:t xml:space="preserve"> </w:t>
            </w:r>
            <w:r>
              <w:rPr>
                <w:b/>
                <w:i/>
                <w:spacing w:val="-4"/>
                <w:sz w:val="23"/>
              </w:rPr>
              <w:t>16.4</w:t>
            </w:r>
          </w:p>
        </w:tc>
      </w:tr>
      <w:tr w:rsidR="00932E80">
        <w:trPr>
          <w:trHeight w:val="475"/>
        </w:trPr>
        <w:tc>
          <w:tcPr>
            <w:tcW w:w="1728" w:type="dxa"/>
            <w:tcBorders>
              <w:top w:val="single" w:sz="6" w:space="0" w:color="000000"/>
              <w:bottom w:val="single" w:sz="6" w:space="0" w:color="000000"/>
              <w:right w:val="single" w:sz="6" w:space="0" w:color="000000"/>
            </w:tcBorders>
          </w:tcPr>
          <w:p w:rsidR="00932E80" w:rsidRDefault="003256F9">
            <w:pPr>
              <w:pStyle w:val="TableParagraph"/>
              <w:spacing w:before="1"/>
              <w:ind w:left="107"/>
              <w:rPr>
                <w:b/>
                <w:sz w:val="24"/>
              </w:rPr>
            </w:pPr>
            <w:r>
              <w:rPr>
                <w:b/>
                <w:sz w:val="24"/>
              </w:rPr>
              <w:t>GCC</w:t>
            </w:r>
            <w:r>
              <w:rPr>
                <w:b/>
                <w:spacing w:val="-2"/>
                <w:sz w:val="24"/>
              </w:rPr>
              <w:t xml:space="preserve"> </w:t>
            </w:r>
            <w:r>
              <w:rPr>
                <w:b/>
                <w:spacing w:val="-4"/>
                <w:sz w:val="24"/>
              </w:rPr>
              <w:t>17.1</w:t>
            </w:r>
          </w:p>
        </w:tc>
        <w:tc>
          <w:tcPr>
            <w:tcW w:w="7830" w:type="dxa"/>
            <w:tcBorders>
              <w:top w:val="single" w:sz="6" w:space="0" w:color="000000"/>
              <w:left w:val="single" w:sz="6" w:space="0" w:color="000000"/>
              <w:bottom w:val="single" w:sz="6" w:space="0" w:color="000000"/>
            </w:tcBorders>
          </w:tcPr>
          <w:p w:rsidR="00932E80" w:rsidRDefault="003256F9">
            <w:pPr>
              <w:pStyle w:val="TableParagraph"/>
              <w:spacing w:before="1"/>
              <w:ind w:left="114"/>
              <w:rPr>
                <w:sz w:val="24"/>
              </w:rPr>
            </w:pPr>
            <w:r>
              <w:rPr>
                <w:sz w:val="24"/>
              </w:rPr>
              <w:t>GCC</w:t>
            </w:r>
            <w:r>
              <w:rPr>
                <w:spacing w:val="-6"/>
                <w:sz w:val="24"/>
              </w:rPr>
              <w:t xml:space="preserve"> </w:t>
            </w:r>
            <w:r>
              <w:rPr>
                <w:sz w:val="24"/>
              </w:rPr>
              <w:t>17.1—Prices</w:t>
            </w:r>
            <w:r>
              <w:rPr>
                <w:spacing w:val="1"/>
                <w:sz w:val="24"/>
              </w:rPr>
              <w:t xml:space="preserve"> </w:t>
            </w:r>
            <w:r>
              <w:rPr>
                <w:sz w:val="24"/>
              </w:rPr>
              <w:t>shall</w:t>
            </w:r>
            <w:r>
              <w:rPr>
                <w:spacing w:val="-1"/>
                <w:sz w:val="24"/>
              </w:rPr>
              <w:t xml:space="preserve"> </w:t>
            </w:r>
            <w:r>
              <w:rPr>
                <w:sz w:val="24"/>
              </w:rPr>
              <w:t>be</w:t>
            </w:r>
            <w:r>
              <w:rPr>
                <w:spacing w:val="-2"/>
                <w:sz w:val="24"/>
              </w:rPr>
              <w:t xml:space="preserve"> </w:t>
            </w:r>
            <w:r>
              <w:rPr>
                <w:sz w:val="24"/>
              </w:rPr>
              <w:t>fixed</w:t>
            </w:r>
            <w:r>
              <w:rPr>
                <w:spacing w:val="-5"/>
                <w:sz w:val="24"/>
              </w:rPr>
              <w:t xml:space="preserve"> </w:t>
            </w:r>
            <w:r>
              <w:rPr>
                <w:sz w:val="24"/>
              </w:rPr>
              <w:t>during</w:t>
            </w:r>
            <w:r>
              <w:rPr>
                <w:spacing w:val="1"/>
                <w:sz w:val="24"/>
              </w:rPr>
              <w:t xml:space="preserve"> </w:t>
            </w:r>
            <w:r>
              <w:rPr>
                <w:sz w:val="24"/>
              </w:rPr>
              <w:t>the</w:t>
            </w:r>
            <w:r>
              <w:rPr>
                <w:spacing w:val="-2"/>
                <w:sz w:val="24"/>
              </w:rPr>
              <w:t xml:space="preserve"> </w:t>
            </w:r>
            <w:r>
              <w:rPr>
                <w:sz w:val="24"/>
              </w:rPr>
              <w:t>contract</w:t>
            </w:r>
            <w:r>
              <w:rPr>
                <w:spacing w:val="1"/>
                <w:sz w:val="24"/>
              </w:rPr>
              <w:t xml:space="preserve"> </w:t>
            </w:r>
            <w:r>
              <w:rPr>
                <w:spacing w:val="-2"/>
                <w:sz w:val="24"/>
              </w:rPr>
              <w:t>period.</w:t>
            </w:r>
          </w:p>
        </w:tc>
      </w:tr>
      <w:tr w:rsidR="00932E80">
        <w:trPr>
          <w:trHeight w:val="752"/>
        </w:trPr>
        <w:tc>
          <w:tcPr>
            <w:tcW w:w="1728" w:type="dxa"/>
            <w:tcBorders>
              <w:top w:val="single" w:sz="6" w:space="0" w:color="000000"/>
              <w:bottom w:val="single" w:sz="6" w:space="0" w:color="000000"/>
              <w:right w:val="single" w:sz="6" w:space="0" w:color="000000"/>
            </w:tcBorders>
          </w:tcPr>
          <w:p w:rsidR="00932E80" w:rsidRDefault="003256F9">
            <w:pPr>
              <w:pStyle w:val="TableParagraph"/>
              <w:ind w:left="107"/>
              <w:rPr>
                <w:b/>
                <w:sz w:val="24"/>
              </w:rPr>
            </w:pPr>
            <w:r>
              <w:rPr>
                <w:b/>
                <w:sz w:val="24"/>
              </w:rPr>
              <w:t>GCC</w:t>
            </w:r>
            <w:r>
              <w:rPr>
                <w:b/>
                <w:spacing w:val="-2"/>
                <w:sz w:val="24"/>
              </w:rPr>
              <w:t xml:space="preserve"> </w:t>
            </w:r>
            <w:r>
              <w:rPr>
                <w:b/>
                <w:spacing w:val="-4"/>
                <w:sz w:val="24"/>
              </w:rPr>
              <w:t>21.2</w:t>
            </w:r>
          </w:p>
        </w:tc>
        <w:tc>
          <w:tcPr>
            <w:tcW w:w="7830" w:type="dxa"/>
            <w:tcBorders>
              <w:top w:val="single" w:sz="6" w:space="0" w:color="000000"/>
              <w:left w:val="single" w:sz="6" w:space="0" w:color="000000"/>
              <w:bottom w:val="single" w:sz="6" w:space="0" w:color="000000"/>
            </w:tcBorders>
          </w:tcPr>
          <w:p w:rsidR="00932E80" w:rsidRDefault="003256F9">
            <w:pPr>
              <w:pStyle w:val="TableParagraph"/>
              <w:ind w:left="114" w:right="197"/>
              <w:rPr>
                <w:b/>
                <w:i/>
                <w:sz w:val="24"/>
              </w:rPr>
            </w:pPr>
            <w:r>
              <w:rPr>
                <w:sz w:val="24"/>
              </w:rPr>
              <w:t>The</w:t>
            </w:r>
            <w:r>
              <w:rPr>
                <w:spacing w:val="-6"/>
                <w:sz w:val="24"/>
              </w:rPr>
              <w:t xml:space="preserve"> </w:t>
            </w:r>
            <w:r>
              <w:rPr>
                <w:sz w:val="24"/>
              </w:rPr>
              <w:t>packing,</w:t>
            </w:r>
            <w:r>
              <w:rPr>
                <w:spacing w:val="-3"/>
                <w:sz w:val="24"/>
              </w:rPr>
              <w:t xml:space="preserve"> </w:t>
            </w:r>
            <w:r>
              <w:rPr>
                <w:sz w:val="24"/>
              </w:rPr>
              <w:t>marking</w:t>
            </w:r>
            <w:r>
              <w:rPr>
                <w:spacing w:val="-5"/>
                <w:sz w:val="24"/>
              </w:rPr>
              <w:t xml:space="preserve"> </w:t>
            </w:r>
            <w:r>
              <w:rPr>
                <w:sz w:val="24"/>
              </w:rPr>
              <w:t>and</w:t>
            </w:r>
            <w:r>
              <w:rPr>
                <w:spacing w:val="-3"/>
                <w:sz w:val="24"/>
              </w:rPr>
              <w:t xml:space="preserve"> </w:t>
            </w:r>
            <w:r>
              <w:rPr>
                <w:sz w:val="24"/>
              </w:rPr>
              <w:t>documentation</w:t>
            </w:r>
            <w:r>
              <w:rPr>
                <w:spacing w:val="-5"/>
                <w:sz w:val="24"/>
              </w:rPr>
              <w:t xml:space="preserve"> </w:t>
            </w:r>
            <w:r>
              <w:rPr>
                <w:sz w:val="24"/>
              </w:rPr>
              <w:t>within</w:t>
            </w:r>
            <w:r>
              <w:rPr>
                <w:spacing w:val="-7"/>
                <w:sz w:val="24"/>
              </w:rPr>
              <w:t xml:space="preserve"> </w:t>
            </w:r>
            <w:r>
              <w:rPr>
                <w:sz w:val="24"/>
              </w:rPr>
              <w:t>and</w:t>
            </w:r>
            <w:r>
              <w:rPr>
                <w:spacing w:val="-3"/>
                <w:sz w:val="24"/>
              </w:rPr>
              <w:t xml:space="preserve"> </w:t>
            </w:r>
            <w:r>
              <w:rPr>
                <w:sz w:val="24"/>
              </w:rPr>
              <w:t>outside</w:t>
            </w:r>
            <w:r>
              <w:rPr>
                <w:spacing w:val="-8"/>
                <w:sz w:val="24"/>
              </w:rPr>
              <w:t xml:space="preserve"> </w:t>
            </w:r>
            <w:r>
              <w:rPr>
                <w:sz w:val="24"/>
              </w:rPr>
              <w:t>the</w:t>
            </w:r>
            <w:r>
              <w:rPr>
                <w:spacing w:val="-4"/>
                <w:sz w:val="24"/>
              </w:rPr>
              <w:t xml:space="preserve"> </w:t>
            </w:r>
            <w:r>
              <w:rPr>
                <w:sz w:val="24"/>
              </w:rPr>
              <w:t>packages shall be:</w:t>
            </w:r>
            <w:r>
              <w:rPr>
                <w:spacing w:val="40"/>
                <w:sz w:val="24"/>
              </w:rPr>
              <w:t xml:space="preserve"> </w:t>
            </w:r>
            <w:r>
              <w:rPr>
                <w:b/>
                <w:i/>
                <w:sz w:val="24"/>
              </w:rPr>
              <w:t>Not Applicable</w:t>
            </w:r>
          </w:p>
        </w:tc>
      </w:tr>
      <w:tr w:rsidR="00932E80">
        <w:trPr>
          <w:trHeight w:val="1656"/>
        </w:trPr>
        <w:tc>
          <w:tcPr>
            <w:tcW w:w="1728" w:type="dxa"/>
            <w:tcBorders>
              <w:top w:val="single" w:sz="6" w:space="0" w:color="000000"/>
              <w:bottom w:val="single" w:sz="6" w:space="0" w:color="000000"/>
              <w:right w:val="single" w:sz="6" w:space="0" w:color="000000"/>
            </w:tcBorders>
          </w:tcPr>
          <w:p w:rsidR="00932E80" w:rsidRDefault="003256F9">
            <w:pPr>
              <w:pStyle w:val="TableParagraph"/>
              <w:spacing w:before="1"/>
              <w:ind w:left="107"/>
              <w:rPr>
                <w:b/>
                <w:sz w:val="24"/>
              </w:rPr>
            </w:pPr>
            <w:r>
              <w:rPr>
                <w:b/>
                <w:sz w:val="24"/>
              </w:rPr>
              <w:t>GCC</w:t>
            </w:r>
            <w:r>
              <w:rPr>
                <w:b/>
                <w:spacing w:val="-2"/>
                <w:sz w:val="24"/>
              </w:rPr>
              <w:t xml:space="preserve"> </w:t>
            </w:r>
            <w:r>
              <w:rPr>
                <w:b/>
                <w:spacing w:val="-4"/>
                <w:sz w:val="24"/>
              </w:rPr>
              <w:t>23.1</w:t>
            </w:r>
          </w:p>
        </w:tc>
        <w:tc>
          <w:tcPr>
            <w:tcW w:w="7830" w:type="dxa"/>
            <w:tcBorders>
              <w:top w:val="single" w:sz="6" w:space="0" w:color="000000"/>
              <w:left w:val="single" w:sz="6" w:space="0" w:color="000000"/>
              <w:bottom w:val="single" w:sz="6" w:space="0" w:color="000000"/>
            </w:tcBorders>
          </w:tcPr>
          <w:p w:rsidR="00932E80" w:rsidRDefault="003256F9">
            <w:pPr>
              <w:pStyle w:val="TableParagraph"/>
              <w:spacing w:before="1"/>
              <w:ind w:left="114"/>
              <w:jc w:val="both"/>
              <w:rPr>
                <w:b/>
                <w:i/>
                <w:sz w:val="24"/>
              </w:rPr>
            </w:pPr>
            <w:r>
              <w:rPr>
                <w:sz w:val="24"/>
              </w:rPr>
              <w:t>The</w:t>
            </w:r>
            <w:r>
              <w:rPr>
                <w:spacing w:val="-3"/>
                <w:sz w:val="24"/>
              </w:rPr>
              <w:t xml:space="preserve"> </w:t>
            </w:r>
            <w:r>
              <w:rPr>
                <w:sz w:val="24"/>
              </w:rPr>
              <w:t>inspections</w:t>
            </w:r>
            <w:r>
              <w:rPr>
                <w:spacing w:val="-1"/>
                <w:sz w:val="24"/>
              </w:rPr>
              <w:t xml:space="preserve"> </w:t>
            </w:r>
            <w:r>
              <w:rPr>
                <w:sz w:val="24"/>
              </w:rPr>
              <w:t>and</w:t>
            </w:r>
            <w:r>
              <w:rPr>
                <w:spacing w:val="1"/>
                <w:sz w:val="24"/>
              </w:rPr>
              <w:t xml:space="preserve"> </w:t>
            </w:r>
            <w:r>
              <w:rPr>
                <w:sz w:val="24"/>
              </w:rPr>
              <w:t>tests</w:t>
            </w:r>
            <w:r>
              <w:rPr>
                <w:spacing w:val="-4"/>
                <w:sz w:val="24"/>
              </w:rPr>
              <w:t xml:space="preserve"> </w:t>
            </w:r>
            <w:r>
              <w:rPr>
                <w:sz w:val="24"/>
              </w:rPr>
              <w:t>shall</w:t>
            </w:r>
            <w:r>
              <w:rPr>
                <w:spacing w:val="-1"/>
                <w:sz w:val="24"/>
              </w:rPr>
              <w:t xml:space="preserve"> </w:t>
            </w:r>
            <w:r>
              <w:rPr>
                <w:sz w:val="24"/>
              </w:rPr>
              <w:t>be:</w:t>
            </w:r>
            <w:r>
              <w:rPr>
                <w:spacing w:val="-1"/>
                <w:sz w:val="24"/>
              </w:rPr>
              <w:t xml:space="preserve"> </w:t>
            </w:r>
            <w:r>
              <w:rPr>
                <w:b/>
                <w:i/>
                <w:sz w:val="24"/>
              </w:rPr>
              <w:t>conducted</w:t>
            </w:r>
            <w:r>
              <w:rPr>
                <w:b/>
                <w:i/>
                <w:spacing w:val="-1"/>
                <w:sz w:val="24"/>
              </w:rPr>
              <w:t xml:space="preserve"> </w:t>
            </w:r>
            <w:r>
              <w:rPr>
                <w:b/>
                <w:i/>
                <w:sz w:val="24"/>
              </w:rPr>
              <w:t>by the</w:t>
            </w:r>
            <w:r>
              <w:rPr>
                <w:b/>
                <w:i/>
                <w:spacing w:val="-2"/>
                <w:sz w:val="24"/>
              </w:rPr>
              <w:t xml:space="preserve"> </w:t>
            </w:r>
            <w:r>
              <w:rPr>
                <w:b/>
                <w:i/>
                <w:spacing w:val="-4"/>
                <w:sz w:val="24"/>
              </w:rPr>
              <w:t>user</w:t>
            </w:r>
          </w:p>
          <w:p w:rsidR="00932E80" w:rsidRDefault="003256F9">
            <w:pPr>
              <w:pStyle w:val="TableParagraph"/>
              <w:spacing w:before="255" w:line="270" w:lineRule="atLeast"/>
              <w:ind w:left="114" w:right="77"/>
              <w:jc w:val="both"/>
              <w:rPr>
                <w:sz w:val="24"/>
              </w:rPr>
            </w:pPr>
            <w:r>
              <w:rPr>
                <w:sz w:val="24"/>
              </w:rPr>
              <w:t>Pre-shipment certificate issued by a member accredited by the International Standards</w:t>
            </w:r>
            <w:r>
              <w:rPr>
                <w:spacing w:val="-3"/>
                <w:sz w:val="24"/>
              </w:rPr>
              <w:t xml:space="preserve"> </w:t>
            </w:r>
            <w:r>
              <w:rPr>
                <w:sz w:val="24"/>
              </w:rPr>
              <w:t>Organization</w:t>
            </w:r>
            <w:r>
              <w:rPr>
                <w:spacing w:val="-3"/>
                <w:sz w:val="24"/>
              </w:rPr>
              <w:t xml:space="preserve"> </w:t>
            </w:r>
            <w:r>
              <w:rPr>
                <w:sz w:val="24"/>
              </w:rPr>
              <w:t>(ISO)</w:t>
            </w:r>
            <w:r>
              <w:rPr>
                <w:spacing w:val="-2"/>
                <w:sz w:val="24"/>
              </w:rPr>
              <w:t xml:space="preserve"> </w:t>
            </w:r>
            <w:r>
              <w:rPr>
                <w:sz w:val="24"/>
              </w:rPr>
              <w:t>for</w:t>
            </w:r>
            <w:r>
              <w:rPr>
                <w:spacing w:val="-4"/>
                <w:sz w:val="24"/>
              </w:rPr>
              <w:t xml:space="preserve"> </w:t>
            </w:r>
            <w:r>
              <w:rPr>
                <w:sz w:val="24"/>
              </w:rPr>
              <w:t>the</w:t>
            </w:r>
            <w:r>
              <w:rPr>
                <w:spacing w:val="-4"/>
                <w:sz w:val="24"/>
              </w:rPr>
              <w:t xml:space="preserve"> </w:t>
            </w:r>
            <w:r>
              <w:rPr>
                <w:sz w:val="24"/>
              </w:rPr>
              <w:t>purpose</w:t>
            </w:r>
            <w:r>
              <w:rPr>
                <w:spacing w:val="-2"/>
                <w:sz w:val="24"/>
              </w:rPr>
              <w:t xml:space="preserve"> </w:t>
            </w:r>
            <w:r>
              <w:rPr>
                <w:sz w:val="24"/>
              </w:rPr>
              <w:t>of</w:t>
            </w:r>
            <w:r>
              <w:rPr>
                <w:spacing w:val="-4"/>
                <w:sz w:val="24"/>
              </w:rPr>
              <w:t xml:space="preserve"> </w:t>
            </w:r>
            <w:r>
              <w:rPr>
                <w:sz w:val="24"/>
              </w:rPr>
              <w:t>inspection</w:t>
            </w:r>
            <w:r>
              <w:rPr>
                <w:spacing w:val="-1"/>
                <w:sz w:val="24"/>
              </w:rPr>
              <w:t xml:space="preserve"> </w:t>
            </w:r>
            <w:r>
              <w:rPr>
                <w:sz w:val="24"/>
              </w:rPr>
              <w:t>for</w:t>
            </w:r>
            <w:r>
              <w:rPr>
                <w:spacing w:val="80"/>
                <w:sz w:val="24"/>
              </w:rPr>
              <w:t xml:space="preserve">   </w:t>
            </w:r>
            <w:r>
              <w:rPr>
                <w:sz w:val="24"/>
              </w:rPr>
              <w:t>conformity to specifications. Final acceptance will be Purchaser’s issuance of an acceptance certificate upon inspection.</w:t>
            </w:r>
          </w:p>
        </w:tc>
      </w:tr>
      <w:tr w:rsidR="00932E80">
        <w:trPr>
          <w:trHeight w:val="475"/>
        </w:trPr>
        <w:tc>
          <w:tcPr>
            <w:tcW w:w="1728" w:type="dxa"/>
            <w:tcBorders>
              <w:top w:val="single" w:sz="6" w:space="0" w:color="000000"/>
              <w:bottom w:val="single" w:sz="6" w:space="0" w:color="000000"/>
              <w:right w:val="single" w:sz="6" w:space="0" w:color="000000"/>
            </w:tcBorders>
          </w:tcPr>
          <w:p w:rsidR="00932E80" w:rsidRDefault="003256F9">
            <w:pPr>
              <w:pStyle w:val="TableParagraph"/>
              <w:ind w:left="107"/>
              <w:rPr>
                <w:b/>
                <w:sz w:val="24"/>
              </w:rPr>
            </w:pPr>
            <w:r>
              <w:rPr>
                <w:b/>
                <w:sz w:val="24"/>
              </w:rPr>
              <w:t>GCC</w:t>
            </w:r>
            <w:r>
              <w:rPr>
                <w:b/>
                <w:spacing w:val="-2"/>
                <w:sz w:val="24"/>
              </w:rPr>
              <w:t xml:space="preserve"> </w:t>
            </w:r>
            <w:r>
              <w:rPr>
                <w:b/>
                <w:spacing w:val="-4"/>
                <w:sz w:val="24"/>
              </w:rPr>
              <w:t>23.2</w:t>
            </w:r>
          </w:p>
        </w:tc>
        <w:tc>
          <w:tcPr>
            <w:tcW w:w="7830" w:type="dxa"/>
            <w:tcBorders>
              <w:top w:val="single" w:sz="6" w:space="0" w:color="000000"/>
              <w:left w:val="single" w:sz="6" w:space="0" w:color="000000"/>
              <w:bottom w:val="single" w:sz="6" w:space="0" w:color="000000"/>
            </w:tcBorders>
          </w:tcPr>
          <w:p w:rsidR="00932E80" w:rsidRDefault="003256F9">
            <w:pPr>
              <w:pStyle w:val="TableParagraph"/>
              <w:ind w:left="114"/>
              <w:rPr>
                <w:b/>
                <w:i/>
                <w:sz w:val="24"/>
              </w:rPr>
            </w:pPr>
            <w:r>
              <w:rPr>
                <w:sz w:val="24"/>
              </w:rPr>
              <w:t>The</w:t>
            </w:r>
            <w:r>
              <w:rPr>
                <w:spacing w:val="-5"/>
                <w:sz w:val="24"/>
              </w:rPr>
              <w:t xml:space="preserve"> </w:t>
            </w:r>
            <w:r>
              <w:rPr>
                <w:sz w:val="24"/>
              </w:rPr>
              <w:t>Inspections and</w:t>
            </w:r>
            <w:r>
              <w:rPr>
                <w:spacing w:val="-1"/>
                <w:sz w:val="24"/>
              </w:rPr>
              <w:t xml:space="preserve"> </w:t>
            </w:r>
            <w:r>
              <w:rPr>
                <w:sz w:val="24"/>
              </w:rPr>
              <w:t>tests</w:t>
            </w:r>
            <w:r>
              <w:rPr>
                <w:spacing w:val="-2"/>
                <w:sz w:val="24"/>
              </w:rPr>
              <w:t xml:space="preserve"> </w:t>
            </w:r>
            <w:r>
              <w:rPr>
                <w:sz w:val="24"/>
              </w:rPr>
              <w:t>shall</w:t>
            </w:r>
            <w:r>
              <w:rPr>
                <w:spacing w:val="-2"/>
                <w:sz w:val="24"/>
              </w:rPr>
              <w:t xml:space="preserve"> </w:t>
            </w:r>
            <w:r>
              <w:rPr>
                <w:sz w:val="24"/>
              </w:rPr>
              <w:t>be</w:t>
            </w:r>
            <w:r>
              <w:rPr>
                <w:spacing w:val="-2"/>
                <w:sz w:val="24"/>
              </w:rPr>
              <w:t xml:space="preserve"> </w:t>
            </w:r>
            <w:r>
              <w:rPr>
                <w:sz w:val="24"/>
              </w:rPr>
              <w:t>conducted at:</w:t>
            </w:r>
            <w:r>
              <w:rPr>
                <w:spacing w:val="-2"/>
                <w:sz w:val="24"/>
              </w:rPr>
              <w:t xml:space="preserve"> </w:t>
            </w:r>
            <w:r>
              <w:rPr>
                <w:b/>
                <w:i/>
                <w:sz w:val="24"/>
              </w:rPr>
              <w:t>Seller’s</w:t>
            </w:r>
            <w:r>
              <w:rPr>
                <w:b/>
                <w:i/>
                <w:spacing w:val="-1"/>
                <w:sz w:val="24"/>
              </w:rPr>
              <w:t xml:space="preserve"> </w:t>
            </w:r>
            <w:r>
              <w:rPr>
                <w:b/>
                <w:i/>
                <w:spacing w:val="-2"/>
                <w:sz w:val="24"/>
              </w:rPr>
              <w:t>premises</w:t>
            </w:r>
          </w:p>
        </w:tc>
      </w:tr>
      <w:tr w:rsidR="00932E80">
        <w:trPr>
          <w:trHeight w:val="476"/>
        </w:trPr>
        <w:tc>
          <w:tcPr>
            <w:tcW w:w="1728" w:type="dxa"/>
            <w:tcBorders>
              <w:top w:val="single" w:sz="6" w:space="0" w:color="000000"/>
              <w:bottom w:val="single" w:sz="6" w:space="0" w:color="000000"/>
              <w:right w:val="single" w:sz="6" w:space="0" w:color="000000"/>
            </w:tcBorders>
          </w:tcPr>
          <w:p w:rsidR="00932E80" w:rsidRDefault="003256F9">
            <w:pPr>
              <w:pStyle w:val="TableParagraph"/>
              <w:spacing w:before="1"/>
              <w:ind w:left="107"/>
              <w:rPr>
                <w:b/>
                <w:sz w:val="24"/>
              </w:rPr>
            </w:pPr>
            <w:r>
              <w:rPr>
                <w:b/>
                <w:sz w:val="24"/>
              </w:rPr>
              <w:t>GCC</w:t>
            </w:r>
            <w:r>
              <w:rPr>
                <w:b/>
                <w:spacing w:val="-2"/>
                <w:sz w:val="24"/>
              </w:rPr>
              <w:t xml:space="preserve"> </w:t>
            </w:r>
            <w:r>
              <w:rPr>
                <w:b/>
                <w:spacing w:val="-4"/>
                <w:sz w:val="24"/>
              </w:rPr>
              <w:t>25.1</w:t>
            </w:r>
          </w:p>
        </w:tc>
        <w:tc>
          <w:tcPr>
            <w:tcW w:w="7830" w:type="dxa"/>
            <w:tcBorders>
              <w:top w:val="single" w:sz="6" w:space="0" w:color="000000"/>
              <w:left w:val="single" w:sz="6" w:space="0" w:color="000000"/>
              <w:bottom w:val="single" w:sz="6" w:space="0" w:color="000000"/>
            </w:tcBorders>
          </w:tcPr>
          <w:p w:rsidR="00932E80" w:rsidRDefault="003256F9">
            <w:pPr>
              <w:pStyle w:val="TableParagraph"/>
              <w:spacing w:before="1"/>
              <w:ind w:left="114"/>
              <w:rPr>
                <w:sz w:val="24"/>
              </w:rPr>
            </w:pPr>
            <w:r>
              <w:rPr>
                <w:sz w:val="24"/>
              </w:rPr>
              <w:t>The</w:t>
            </w:r>
            <w:r>
              <w:rPr>
                <w:spacing w:val="-3"/>
                <w:sz w:val="24"/>
              </w:rPr>
              <w:t xml:space="preserve"> </w:t>
            </w:r>
            <w:r>
              <w:rPr>
                <w:sz w:val="24"/>
              </w:rPr>
              <w:t>liquidated</w:t>
            </w:r>
            <w:r>
              <w:rPr>
                <w:spacing w:val="-1"/>
                <w:sz w:val="24"/>
              </w:rPr>
              <w:t xml:space="preserve"> </w:t>
            </w:r>
            <w:r>
              <w:rPr>
                <w:sz w:val="24"/>
              </w:rPr>
              <w:t>damage shall</w:t>
            </w:r>
            <w:r>
              <w:rPr>
                <w:spacing w:val="-1"/>
                <w:sz w:val="24"/>
              </w:rPr>
              <w:t xml:space="preserve"> </w:t>
            </w:r>
            <w:r>
              <w:rPr>
                <w:sz w:val="24"/>
              </w:rPr>
              <w:t>be:</w:t>
            </w:r>
            <w:r>
              <w:rPr>
                <w:spacing w:val="-1"/>
                <w:sz w:val="24"/>
              </w:rPr>
              <w:t xml:space="preserve"> </w:t>
            </w:r>
            <w:r>
              <w:rPr>
                <w:b/>
                <w:sz w:val="24"/>
              </w:rPr>
              <w:t>0.1%</w:t>
            </w:r>
            <w:r>
              <w:rPr>
                <w:b/>
                <w:spacing w:val="-1"/>
                <w:sz w:val="24"/>
              </w:rPr>
              <w:t xml:space="preserve"> </w:t>
            </w:r>
            <w:r>
              <w:rPr>
                <w:sz w:val="24"/>
              </w:rPr>
              <w:t xml:space="preserve">per </w:t>
            </w:r>
            <w:r>
              <w:rPr>
                <w:spacing w:val="-4"/>
                <w:sz w:val="24"/>
              </w:rPr>
              <w:t>week</w:t>
            </w:r>
          </w:p>
        </w:tc>
      </w:tr>
      <w:tr w:rsidR="00932E80">
        <w:trPr>
          <w:trHeight w:val="476"/>
        </w:trPr>
        <w:tc>
          <w:tcPr>
            <w:tcW w:w="1728" w:type="dxa"/>
            <w:tcBorders>
              <w:top w:val="single" w:sz="6" w:space="0" w:color="000000"/>
              <w:bottom w:val="single" w:sz="6" w:space="0" w:color="000000"/>
              <w:right w:val="single" w:sz="6" w:space="0" w:color="000000"/>
            </w:tcBorders>
          </w:tcPr>
          <w:p w:rsidR="00932E80" w:rsidRDefault="003256F9">
            <w:pPr>
              <w:pStyle w:val="TableParagraph"/>
              <w:ind w:left="107"/>
              <w:rPr>
                <w:b/>
                <w:sz w:val="24"/>
              </w:rPr>
            </w:pPr>
            <w:r>
              <w:rPr>
                <w:b/>
                <w:sz w:val="24"/>
              </w:rPr>
              <w:t>GCC</w:t>
            </w:r>
            <w:r>
              <w:rPr>
                <w:b/>
                <w:spacing w:val="-2"/>
                <w:sz w:val="24"/>
              </w:rPr>
              <w:t xml:space="preserve"> </w:t>
            </w:r>
            <w:r>
              <w:rPr>
                <w:b/>
                <w:spacing w:val="-4"/>
                <w:sz w:val="24"/>
              </w:rPr>
              <w:t>24.1</w:t>
            </w:r>
          </w:p>
        </w:tc>
        <w:tc>
          <w:tcPr>
            <w:tcW w:w="7830" w:type="dxa"/>
            <w:tcBorders>
              <w:top w:val="single" w:sz="6" w:space="0" w:color="000000"/>
              <w:left w:val="single" w:sz="6" w:space="0" w:color="000000"/>
              <w:bottom w:val="single" w:sz="6" w:space="0" w:color="000000"/>
            </w:tcBorders>
          </w:tcPr>
          <w:p w:rsidR="00932E80" w:rsidRDefault="003256F9">
            <w:pPr>
              <w:pStyle w:val="TableParagraph"/>
              <w:ind w:left="114"/>
              <w:rPr>
                <w:b/>
                <w:sz w:val="24"/>
              </w:rPr>
            </w:pPr>
            <w:r>
              <w:rPr>
                <w:sz w:val="24"/>
              </w:rPr>
              <w:t>The</w:t>
            </w:r>
            <w:r>
              <w:rPr>
                <w:spacing w:val="-5"/>
                <w:sz w:val="24"/>
              </w:rPr>
              <w:t xml:space="preserve"> </w:t>
            </w:r>
            <w:r>
              <w:rPr>
                <w:sz w:val="24"/>
              </w:rPr>
              <w:t>maximum</w:t>
            </w:r>
            <w:r>
              <w:rPr>
                <w:spacing w:val="-1"/>
                <w:sz w:val="24"/>
              </w:rPr>
              <w:t xml:space="preserve"> </w:t>
            </w:r>
            <w:r>
              <w:rPr>
                <w:sz w:val="24"/>
              </w:rPr>
              <w:t>amount</w:t>
            </w:r>
            <w:r>
              <w:rPr>
                <w:spacing w:val="-1"/>
                <w:sz w:val="24"/>
              </w:rPr>
              <w:t xml:space="preserve"> </w:t>
            </w:r>
            <w:r>
              <w:rPr>
                <w:sz w:val="24"/>
              </w:rPr>
              <w:t>of</w:t>
            </w:r>
            <w:r>
              <w:rPr>
                <w:spacing w:val="-2"/>
                <w:sz w:val="24"/>
              </w:rPr>
              <w:t xml:space="preserve"> </w:t>
            </w:r>
            <w:r>
              <w:rPr>
                <w:sz w:val="24"/>
              </w:rPr>
              <w:t>liquidated</w:t>
            </w:r>
            <w:r>
              <w:rPr>
                <w:spacing w:val="-2"/>
                <w:sz w:val="24"/>
              </w:rPr>
              <w:t xml:space="preserve"> </w:t>
            </w:r>
            <w:r>
              <w:rPr>
                <w:sz w:val="24"/>
              </w:rPr>
              <w:t>damages</w:t>
            </w:r>
            <w:r>
              <w:rPr>
                <w:spacing w:val="1"/>
                <w:sz w:val="24"/>
              </w:rPr>
              <w:t xml:space="preserve"> </w:t>
            </w:r>
            <w:r>
              <w:rPr>
                <w:sz w:val="24"/>
              </w:rPr>
              <w:t>shall</w:t>
            </w:r>
            <w:r>
              <w:rPr>
                <w:spacing w:val="-3"/>
                <w:sz w:val="24"/>
              </w:rPr>
              <w:t xml:space="preserve"> </w:t>
            </w:r>
            <w:r>
              <w:rPr>
                <w:sz w:val="24"/>
              </w:rPr>
              <w:t>be:</w:t>
            </w:r>
            <w:r>
              <w:rPr>
                <w:spacing w:val="1"/>
                <w:sz w:val="24"/>
              </w:rPr>
              <w:t xml:space="preserve"> </w:t>
            </w:r>
            <w:r>
              <w:rPr>
                <w:b/>
                <w:i/>
                <w:spacing w:val="-4"/>
                <w:sz w:val="24"/>
              </w:rPr>
              <w:t>0.8</w:t>
            </w:r>
            <w:r>
              <w:rPr>
                <w:b/>
                <w:spacing w:val="-4"/>
                <w:sz w:val="24"/>
              </w:rPr>
              <w:t>%</w:t>
            </w:r>
          </w:p>
        </w:tc>
      </w:tr>
      <w:tr w:rsidR="00932E80">
        <w:trPr>
          <w:trHeight w:val="1227"/>
        </w:trPr>
        <w:tc>
          <w:tcPr>
            <w:tcW w:w="1728" w:type="dxa"/>
            <w:tcBorders>
              <w:top w:val="single" w:sz="6" w:space="0" w:color="000000"/>
              <w:bottom w:val="single" w:sz="6" w:space="0" w:color="000000"/>
              <w:right w:val="single" w:sz="6" w:space="0" w:color="000000"/>
            </w:tcBorders>
          </w:tcPr>
          <w:p w:rsidR="00932E80" w:rsidRDefault="003256F9">
            <w:pPr>
              <w:pStyle w:val="TableParagraph"/>
              <w:spacing w:before="1"/>
              <w:ind w:left="107"/>
              <w:rPr>
                <w:b/>
                <w:sz w:val="24"/>
              </w:rPr>
            </w:pPr>
            <w:r>
              <w:rPr>
                <w:b/>
                <w:sz w:val="24"/>
              </w:rPr>
              <w:t>GCC</w:t>
            </w:r>
            <w:r>
              <w:rPr>
                <w:b/>
                <w:spacing w:val="-2"/>
                <w:sz w:val="24"/>
              </w:rPr>
              <w:t xml:space="preserve"> </w:t>
            </w:r>
            <w:r>
              <w:rPr>
                <w:b/>
                <w:spacing w:val="-4"/>
                <w:sz w:val="24"/>
              </w:rPr>
              <w:t>25.3</w:t>
            </w:r>
          </w:p>
        </w:tc>
        <w:tc>
          <w:tcPr>
            <w:tcW w:w="7830" w:type="dxa"/>
            <w:tcBorders>
              <w:top w:val="single" w:sz="6" w:space="0" w:color="000000"/>
              <w:left w:val="single" w:sz="6" w:space="0" w:color="000000"/>
              <w:bottom w:val="single" w:sz="6" w:space="0" w:color="000000"/>
            </w:tcBorders>
          </w:tcPr>
          <w:p w:rsidR="00932E80" w:rsidRDefault="003256F9">
            <w:pPr>
              <w:pStyle w:val="TableParagraph"/>
              <w:spacing w:before="1"/>
              <w:ind w:left="114"/>
              <w:rPr>
                <w:b/>
                <w:i/>
                <w:sz w:val="24"/>
              </w:rPr>
            </w:pPr>
            <w:r>
              <w:rPr>
                <w:sz w:val="24"/>
              </w:rPr>
              <w:t>The</w:t>
            </w:r>
            <w:r>
              <w:rPr>
                <w:spacing w:val="-2"/>
                <w:sz w:val="24"/>
              </w:rPr>
              <w:t xml:space="preserve"> </w:t>
            </w:r>
            <w:r>
              <w:rPr>
                <w:sz w:val="24"/>
              </w:rPr>
              <w:t>period</w:t>
            </w:r>
            <w:r>
              <w:rPr>
                <w:spacing w:val="1"/>
                <w:sz w:val="24"/>
              </w:rPr>
              <w:t xml:space="preserve"> </w:t>
            </w:r>
            <w:r>
              <w:rPr>
                <w:sz w:val="24"/>
              </w:rPr>
              <w:t>of</w:t>
            </w:r>
            <w:r>
              <w:rPr>
                <w:spacing w:val="-2"/>
                <w:sz w:val="24"/>
              </w:rPr>
              <w:t xml:space="preserve"> </w:t>
            </w:r>
            <w:r>
              <w:rPr>
                <w:sz w:val="24"/>
              </w:rPr>
              <w:t>validity</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Warranty</w:t>
            </w:r>
            <w:r>
              <w:rPr>
                <w:spacing w:val="-1"/>
                <w:sz w:val="24"/>
              </w:rPr>
              <w:t xml:space="preserve"> </w:t>
            </w:r>
            <w:r>
              <w:rPr>
                <w:sz w:val="24"/>
              </w:rPr>
              <w:t>shall</w:t>
            </w:r>
            <w:r>
              <w:rPr>
                <w:spacing w:val="-1"/>
                <w:sz w:val="24"/>
              </w:rPr>
              <w:t xml:space="preserve"> </w:t>
            </w:r>
            <w:r>
              <w:rPr>
                <w:sz w:val="24"/>
              </w:rPr>
              <w:t>be:</w:t>
            </w:r>
            <w:r>
              <w:rPr>
                <w:spacing w:val="60"/>
                <w:sz w:val="24"/>
              </w:rPr>
              <w:t xml:space="preserve"> </w:t>
            </w:r>
            <w:r>
              <w:rPr>
                <w:b/>
                <w:i/>
                <w:sz w:val="24"/>
              </w:rPr>
              <w:t xml:space="preserve">2 </w:t>
            </w:r>
            <w:r>
              <w:rPr>
                <w:b/>
                <w:i/>
                <w:spacing w:val="-4"/>
                <w:sz w:val="24"/>
              </w:rPr>
              <w:t>years</w:t>
            </w:r>
          </w:p>
          <w:p w:rsidR="00932E80" w:rsidRDefault="003256F9">
            <w:pPr>
              <w:pStyle w:val="TableParagraph"/>
              <w:spacing w:before="199"/>
              <w:ind w:left="114"/>
              <w:rPr>
                <w:sz w:val="24"/>
              </w:rPr>
            </w:pPr>
            <w:r>
              <w:rPr>
                <w:sz w:val="24"/>
              </w:rPr>
              <w:t>For</w:t>
            </w:r>
            <w:r>
              <w:rPr>
                <w:spacing w:val="-3"/>
                <w:sz w:val="24"/>
              </w:rPr>
              <w:t xml:space="preserve"> </w:t>
            </w:r>
            <w:r>
              <w:rPr>
                <w:sz w:val="24"/>
              </w:rPr>
              <w:t>purposes</w:t>
            </w:r>
            <w:r>
              <w:rPr>
                <w:spacing w:val="-2"/>
                <w:sz w:val="24"/>
              </w:rPr>
              <w:t xml:space="preserve"> </w:t>
            </w:r>
            <w:r>
              <w:rPr>
                <w:sz w:val="24"/>
              </w:rPr>
              <w:t>of</w:t>
            </w:r>
            <w:r>
              <w:rPr>
                <w:spacing w:val="-3"/>
                <w:sz w:val="24"/>
              </w:rPr>
              <w:t xml:space="preserve"> </w:t>
            </w:r>
            <w:r>
              <w:rPr>
                <w:sz w:val="24"/>
              </w:rPr>
              <w:t>the</w:t>
            </w:r>
            <w:r>
              <w:rPr>
                <w:spacing w:val="-1"/>
                <w:sz w:val="24"/>
              </w:rPr>
              <w:t xml:space="preserve"> </w:t>
            </w:r>
            <w:r>
              <w:rPr>
                <w:sz w:val="24"/>
              </w:rPr>
              <w:t>Warranty, the place(s)</w:t>
            </w:r>
            <w:r>
              <w:rPr>
                <w:spacing w:val="-1"/>
                <w:sz w:val="24"/>
              </w:rPr>
              <w:t xml:space="preserve"> </w:t>
            </w:r>
            <w:r>
              <w:rPr>
                <w:sz w:val="24"/>
              </w:rPr>
              <w:t>of</w:t>
            </w:r>
            <w:r>
              <w:rPr>
                <w:spacing w:val="-3"/>
                <w:sz w:val="24"/>
              </w:rPr>
              <w:t xml:space="preserve"> </w:t>
            </w:r>
            <w:r>
              <w:rPr>
                <w:sz w:val="24"/>
              </w:rPr>
              <w:t>final</w:t>
            </w:r>
            <w:r>
              <w:rPr>
                <w:spacing w:val="-2"/>
                <w:sz w:val="24"/>
              </w:rPr>
              <w:t xml:space="preserve"> </w:t>
            </w:r>
            <w:r>
              <w:rPr>
                <w:sz w:val="24"/>
              </w:rPr>
              <w:t>destination(s)</w:t>
            </w:r>
            <w:r>
              <w:rPr>
                <w:spacing w:val="-1"/>
                <w:sz w:val="24"/>
              </w:rPr>
              <w:t xml:space="preserve"> </w:t>
            </w:r>
            <w:r>
              <w:rPr>
                <w:sz w:val="24"/>
              </w:rPr>
              <w:t>shall</w:t>
            </w:r>
            <w:r>
              <w:rPr>
                <w:spacing w:val="-3"/>
                <w:sz w:val="24"/>
              </w:rPr>
              <w:t xml:space="preserve"> </w:t>
            </w:r>
            <w:r>
              <w:rPr>
                <w:spacing w:val="-5"/>
                <w:sz w:val="24"/>
              </w:rPr>
              <w:t>be:</w:t>
            </w:r>
          </w:p>
          <w:p w:rsidR="00932E80" w:rsidRDefault="003256F9">
            <w:pPr>
              <w:pStyle w:val="TableParagraph"/>
              <w:ind w:left="114"/>
              <w:rPr>
                <w:b/>
                <w:i/>
                <w:sz w:val="24"/>
              </w:rPr>
            </w:pPr>
            <w:proofErr w:type="spellStart"/>
            <w:r>
              <w:rPr>
                <w:b/>
                <w:i/>
                <w:sz w:val="24"/>
              </w:rPr>
              <w:t>Mpika</w:t>
            </w:r>
            <w:proofErr w:type="spellEnd"/>
            <w:r>
              <w:rPr>
                <w:b/>
                <w:i/>
                <w:sz w:val="24"/>
              </w:rPr>
              <w:t xml:space="preserve"> Town Council,</w:t>
            </w:r>
            <w:r>
              <w:rPr>
                <w:b/>
                <w:i/>
                <w:spacing w:val="-5"/>
                <w:sz w:val="24"/>
              </w:rPr>
              <w:t xml:space="preserve"> </w:t>
            </w:r>
            <w:r>
              <w:rPr>
                <w:b/>
                <w:i/>
                <w:sz w:val="24"/>
              </w:rPr>
              <w:t>Civic</w:t>
            </w:r>
            <w:r>
              <w:rPr>
                <w:b/>
                <w:i/>
                <w:spacing w:val="-1"/>
                <w:sz w:val="24"/>
              </w:rPr>
              <w:t xml:space="preserve"> </w:t>
            </w:r>
            <w:r>
              <w:rPr>
                <w:b/>
                <w:i/>
                <w:sz w:val="24"/>
              </w:rPr>
              <w:t>Centre,</w:t>
            </w:r>
            <w:r>
              <w:rPr>
                <w:b/>
                <w:i/>
                <w:spacing w:val="-4"/>
                <w:sz w:val="24"/>
              </w:rPr>
              <w:t xml:space="preserve"> </w:t>
            </w:r>
            <w:proofErr w:type="spellStart"/>
            <w:r>
              <w:rPr>
                <w:b/>
                <w:i/>
                <w:spacing w:val="-2"/>
                <w:sz w:val="24"/>
              </w:rPr>
              <w:t>Mpika</w:t>
            </w:r>
            <w:proofErr w:type="spellEnd"/>
          </w:p>
        </w:tc>
      </w:tr>
      <w:tr w:rsidR="00932E80">
        <w:trPr>
          <w:trHeight w:val="476"/>
        </w:trPr>
        <w:tc>
          <w:tcPr>
            <w:tcW w:w="1728" w:type="dxa"/>
            <w:tcBorders>
              <w:top w:val="single" w:sz="6" w:space="0" w:color="000000"/>
              <w:bottom w:val="single" w:sz="6" w:space="0" w:color="000000"/>
              <w:right w:val="single" w:sz="6" w:space="0" w:color="000000"/>
            </w:tcBorders>
          </w:tcPr>
          <w:p w:rsidR="00932E80" w:rsidRDefault="003256F9">
            <w:pPr>
              <w:pStyle w:val="TableParagraph"/>
              <w:spacing w:before="1"/>
              <w:ind w:left="107"/>
              <w:rPr>
                <w:b/>
                <w:sz w:val="24"/>
              </w:rPr>
            </w:pPr>
            <w:r>
              <w:rPr>
                <w:b/>
                <w:sz w:val="24"/>
              </w:rPr>
              <w:t>GCC</w:t>
            </w:r>
            <w:r>
              <w:rPr>
                <w:b/>
                <w:spacing w:val="-2"/>
                <w:sz w:val="24"/>
              </w:rPr>
              <w:t xml:space="preserve"> </w:t>
            </w:r>
            <w:r>
              <w:rPr>
                <w:b/>
                <w:spacing w:val="-4"/>
                <w:sz w:val="24"/>
              </w:rPr>
              <w:t>25.5</w:t>
            </w:r>
          </w:p>
        </w:tc>
        <w:tc>
          <w:tcPr>
            <w:tcW w:w="7830" w:type="dxa"/>
            <w:tcBorders>
              <w:top w:val="single" w:sz="6" w:space="0" w:color="000000"/>
              <w:left w:val="single" w:sz="6" w:space="0" w:color="000000"/>
              <w:bottom w:val="single" w:sz="6" w:space="0" w:color="000000"/>
            </w:tcBorders>
          </w:tcPr>
          <w:p w:rsidR="00932E80" w:rsidRDefault="003256F9">
            <w:pPr>
              <w:pStyle w:val="TableParagraph"/>
              <w:spacing w:before="1"/>
              <w:ind w:left="114"/>
              <w:rPr>
                <w:b/>
                <w:sz w:val="24"/>
              </w:rPr>
            </w:pPr>
            <w:r>
              <w:rPr>
                <w:sz w:val="24"/>
              </w:rPr>
              <w:t>The</w:t>
            </w:r>
            <w:r>
              <w:rPr>
                <w:spacing w:val="-5"/>
                <w:sz w:val="24"/>
              </w:rPr>
              <w:t xml:space="preserve"> </w:t>
            </w:r>
            <w:r>
              <w:rPr>
                <w:sz w:val="24"/>
              </w:rPr>
              <w:t>period</w:t>
            </w:r>
            <w:r>
              <w:rPr>
                <w:spacing w:val="1"/>
                <w:sz w:val="24"/>
              </w:rPr>
              <w:t xml:space="preserve"> </w:t>
            </w:r>
            <w:r>
              <w:rPr>
                <w:sz w:val="24"/>
              </w:rPr>
              <w:t>for</w:t>
            </w:r>
            <w:r>
              <w:rPr>
                <w:spacing w:val="-2"/>
                <w:sz w:val="24"/>
              </w:rPr>
              <w:t xml:space="preserve"> </w:t>
            </w:r>
            <w:r>
              <w:rPr>
                <w:sz w:val="24"/>
              </w:rPr>
              <w:t>repair</w:t>
            </w:r>
            <w:r>
              <w:rPr>
                <w:spacing w:val="-2"/>
                <w:sz w:val="24"/>
              </w:rPr>
              <w:t xml:space="preserve"> </w:t>
            </w:r>
            <w:r>
              <w:rPr>
                <w:sz w:val="24"/>
              </w:rPr>
              <w:t>or replacement</w:t>
            </w:r>
            <w:r>
              <w:rPr>
                <w:spacing w:val="-2"/>
                <w:sz w:val="24"/>
              </w:rPr>
              <w:t xml:space="preserve"> </w:t>
            </w:r>
            <w:r>
              <w:rPr>
                <w:sz w:val="24"/>
              </w:rPr>
              <w:t>shall</w:t>
            </w:r>
            <w:r>
              <w:rPr>
                <w:spacing w:val="-1"/>
                <w:sz w:val="24"/>
              </w:rPr>
              <w:t xml:space="preserve"> </w:t>
            </w:r>
            <w:r>
              <w:rPr>
                <w:sz w:val="24"/>
              </w:rPr>
              <w:t>be:</w:t>
            </w:r>
            <w:r>
              <w:rPr>
                <w:spacing w:val="-1"/>
                <w:sz w:val="24"/>
              </w:rPr>
              <w:t xml:space="preserve"> </w:t>
            </w:r>
            <w:r>
              <w:rPr>
                <w:b/>
                <w:i/>
                <w:sz w:val="24"/>
              </w:rPr>
              <w:t>as</w:t>
            </w:r>
            <w:r>
              <w:rPr>
                <w:b/>
                <w:i/>
                <w:spacing w:val="-1"/>
                <w:sz w:val="24"/>
              </w:rPr>
              <w:t xml:space="preserve"> </w:t>
            </w:r>
            <w:r>
              <w:rPr>
                <w:b/>
                <w:i/>
                <w:sz w:val="24"/>
              </w:rPr>
              <w:t>per</w:t>
            </w:r>
            <w:r>
              <w:rPr>
                <w:b/>
                <w:i/>
                <w:spacing w:val="-1"/>
                <w:sz w:val="24"/>
              </w:rPr>
              <w:t xml:space="preserve"> </w:t>
            </w:r>
            <w:r>
              <w:rPr>
                <w:b/>
                <w:i/>
                <w:spacing w:val="-2"/>
                <w:sz w:val="24"/>
              </w:rPr>
              <w:t>warranty</w:t>
            </w:r>
            <w:r>
              <w:rPr>
                <w:b/>
                <w:spacing w:val="-2"/>
                <w:sz w:val="24"/>
              </w:rPr>
              <w:t>.</w:t>
            </w:r>
          </w:p>
        </w:tc>
      </w:tr>
      <w:tr w:rsidR="00932E80">
        <w:trPr>
          <w:trHeight w:val="4698"/>
        </w:trPr>
        <w:tc>
          <w:tcPr>
            <w:tcW w:w="1728" w:type="dxa"/>
            <w:tcBorders>
              <w:top w:val="single" w:sz="6" w:space="0" w:color="000000"/>
              <w:right w:val="single" w:sz="6" w:space="0" w:color="000000"/>
            </w:tcBorders>
          </w:tcPr>
          <w:p w:rsidR="00932E80" w:rsidRDefault="003256F9">
            <w:pPr>
              <w:pStyle w:val="TableParagraph"/>
              <w:spacing w:line="276" w:lineRule="exact"/>
              <w:ind w:left="107"/>
              <w:rPr>
                <w:b/>
                <w:sz w:val="24"/>
              </w:rPr>
            </w:pPr>
            <w:r>
              <w:rPr>
                <w:b/>
                <w:sz w:val="24"/>
              </w:rPr>
              <w:t>GCC</w:t>
            </w:r>
            <w:r>
              <w:rPr>
                <w:b/>
                <w:spacing w:val="-2"/>
                <w:sz w:val="24"/>
              </w:rPr>
              <w:t xml:space="preserve"> </w:t>
            </w:r>
            <w:r>
              <w:rPr>
                <w:b/>
                <w:spacing w:val="-4"/>
                <w:sz w:val="24"/>
              </w:rPr>
              <w:t>28.2</w:t>
            </w:r>
          </w:p>
        </w:tc>
        <w:tc>
          <w:tcPr>
            <w:tcW w:w="7830" w:type="dxa"/>
            <w:tcBorders>
              <w:top w:val="single" w:sz="6" w:space="0" w:color="000000"/>
              <w:left w:val="single" w:sz="6" w:space="0" w:color="000000"/>
            </w:tcBorders>
          </w:tcPr>
          <w:p w:rsidR="00932E80" w:rsidRDefault="003256F9">
            <w:pPr>
              <w:pStyle w:val="TableParagraph"/>
              <w:ind w:left="647" w:firstLine="7"/>
              <w:rPr>
                <w:sz w:val="24"/>
              </w:rPr>
            </w:pPr>
            <w:r>
              <w:rPr>
                <w:sz w:val="24"/>
              </w:rPr>
              <w:t>GCC</w:t>
            </w:r>
            <w:r>
              <w:rPr>
                <w:spacing w:val="80"/>
                <w:sz w:val="24"/>
              </w:rPr>
              <w:t xml:space="preserve"> </w:t>
            </w:r>
            <w:r>
              <w:rPr>
                <w:sz w:val="24"/>
              </w:rPr>
              <w:t>28.2.2—The</w:t>
            </w:r>
            <w:r>
              <w:rPr>
                <w:spacing w:val="80"/>
                <w:sz w:val="24"/>
              </w:rPr>
              <w:t xml:space="preserve"> </w:t>
            </w:r>
            <w:r>
              <w:rPr>
                <w:sz w:val="24"/>
              </w:rPr>
              <w:t>rules</w:t>
            </w:r>
            <w:r>
              <w:rPr>
                <w:spacing w:val="80"/>
                <w:sz w:val="24"/>
              </w:rPr>
              <w:t xml:space="preserve"> </w:t>
            </w:r>
            <w:r>
              <w:rPr>
                <w:sz w:val="24"/>
              </w:rPr>
              <w:t>of</w:t>
            </w:r>
            <w:r>
              <w:rPr>
                <w:spacing w:val="80"/>
                <w:sz w:val="24"/>
              </w:rPr>
              <w:t xml:space="preserve"> </w:t>
            </w:r>
            <w:r>
              <w:rPr>
                <w:sz w:val="24"/>
              </w:rPr>
              <w:t>procedure</w:t>
            </w:r>
            <w:r>
              <w:rPr>
                <w:spacing w:val="80"/>
                <w:sz w:val="24"/>
              </w:rPr>
              <w:t xml:space="preserve"> </w:t>
            </w:r>
            <w:r>
              <w:rPr>
                <w:sz w:val="24"/>
              </w:rPr>
              <w:t>for</w:t>
            </w:r>
            <w:r>
              <w:rPr>
                <w:spacing w:val="80"/>
                <w:sz w:val="24"/>
              </w:rPr>
              <w:t xml:space="preserve"> </w:t>
            </w:r>
            <w:r>
              <w:rPr>
                <w:sz w:val="24"/>
              </w:rPr>
              <w:t>arbitration</w:t>
            </w:r>
            <w:r>
              <w:rPr>
                <w:spacing w:val="80"/>
                <w:sz w:val="24"/>
              </w:rPr>
              <w:t xml:space="preserve"> </w:t>
            </w:r>
            <w:r>
              <w:rPr>
                <w:sz w:val="24"/>
              </w:rPr>
              <w:t>proceedings</w:t>
            </w:r>
            <w:r>
              <w:rPr>
                <w:spacing w:val="80"/>
                <w:w w:val="150"/>
                <w:sz w:val="24"/>
              </w:rPr>
              <w:t xml:space="preserve"> </w:t>
            </w:r>
            <w:r>
              <w:rPr>
                <w:sz w:val="24"/>
              </w:rPr>
              <w:t>pursuant to GCC Clause 28.2 shall be as follows:</w:t>
            </w:r>
          </w:p>
          <w:p w:rsidR="00932E80" w:rsidRDefault="003256F9">
            <w:pPr>
              <w:pStyle w:val="TableParagraph"/>
              <w:numPr>
                <w:ilvl w:val="0"/>
                <w:numId w:val="6"/>
              </w:numPr>
              <w:tabs>
                <w:tab w:val="left" w:pos="1194"/>
              </w:tabs>
              <w:spacing w:before="275"/>
              <w:rPr>
                <w:b/>
                <w:i/>
                <w:sz w:val="24"/>
              </w:rPr>
            </w:pPr>
            <w:r>
              <w:rPr>
                <w:b/>
                <w:i/>
                <w:sz w:val="24"/>
              </w:rPr>
              <w:t>Contract</w:t>
            </w:r>
            <w:r>
              <w:rPr>
                <w:b/>
                <w:i/>
                <w:spacing w:val="-3"/>
                <w:sz w:val="24"/>
              </w:rPr>
              <w:t xml:space="preserve"> </w:t>
            </w:r>
            <w:r>
              <w:rPr>
                <w:b/>
                <w:i/>
                <w:sz w:val="24"/>
              </w:rPr>
              <w:t>with</w:t>
            </w:r>
            <w:r>
              <w:rPr>
                <w:b/>
                <w:i/>
                <w:spacing w:val="-3"/>
                <w:sz w:val="24"/>
              </w:rPr>
              <w:t xml:space="preserve"> </w:t>
            </w:r>
            <w:r>
              <w:rPr>
                <w:b/>
                <w:i/>
                <w:sz w:val="24"/>
              </w:rPr>
              <w:t>foreign</w:t>
            </w:r>
            <w:r>
              <w:rPr>
                <w:b/>
                <w:i/>
                <w:spacing w:val="-1"/>
                <w:sz w:val="24"/>
              </w:rPr>
              <w:t xml:space="preserve"> </w:t>
            </w:r>
            <w:r>
              <w:rPr>
                <w:b/>
                <w:i/>
                <w:spacing w:val="-2"/>
                <w:sz w:val="24"/>
              </w:rPr>
              <w:t>Supplier:</w:t>
            </w:r>
          </w:p>
          <w:p w:rsidR="00932E80" w:rsidRDefault="00932E80">
            <w:pPr>
              <w:pStyle w:val="TableParagraph"/>
              <w:rPr>
                <w:i/>
                <w:sz w:val="24"/>
              </w:rPr>
            </w:pPr>
          </w:p>
          <w:p w:rsidR="00932E80" w:rsidRDefault="003256F9">
            <w:pPr>
              <w:pStyle w:val="TableParagraph"/>
              <w:ind w:left="1194" w:right="75"/>
              <w:jc w:val="both"/>
              <w:rPr>
                <w:sz w:val="24"/>
              </w:rPr>
            </w:pPr>
            <w:r>
              <w:rPr>
                <w:sz w:val="24"/>
              </w:rPr>
              <w:t>GCC 28.2.2 (a)—Any dispute, controversy or claim arising out of or relating to this Contract, or breach, termination or invalidity thereof, shall be settled through arbitration in accordance with Arbitration Rules as at present in force.</w:t>
            </w:r>
          </w:p>
          <w:p w:rsidR="00932E80" w:rsidRDefault="00932E80">
            <w:pPr>
              <w:pStyle w:val="TableParagraph"/>
              <w:rPr>
                <w:i/>
                <w:sz w:val="24"/>
              </w:rPr>
            </w:pPr>
          </w:p>
          <w:p w:rsidR="00932E80" w:rsidRDefault="003256F9">
            <w:pPr>
              <w:pStyle w:val="TableParagraph"/>
              <w:numPr>
                <w:ilvl w:val="0"/>
                <w:numId w:val="6"/>
              </w:numPr>
              <w:tabs>
                <w:tab w:val="left" w:pos="1194"/>
              </w:tabs>
              <w:spacing w:before="1"/>
              <w:rPr>
                <w:b/>
                <w:i/>
                <w:sz w:val="24"/>
              </w:rPr>
            </w:pPr>
            <w:r>
              <w:rPr>
                <w:b/>
                <w:i/>
                <w:sz w:val="24"/>
              </w:rPr>
              <w:t>Contracts</w:t>
            </w:r>
            <w:r>
              <w:rPr>
                <w:b/>
                <w:i/>
                <w:spacing w:val="-7"/>
                <w:sz w:val="24"/>
              </w:rPr>
              <w:t xml:space="preserve"> </w:t>
            </w:r>
            <w:r>
              <w:rPr>
                <w:b/>
                <w:i/>
                <w:sz w:val="24"/>
              </w:rPr>
              <w:t>with</w:t>
            </w:r>
            <w:r>
              <w:rPr>
                <w:b/>
                <w:i/>
                <w:spacing w:val="-3"/>
                <w:sz w:val="24"/>
              </w:rPr>
              <w:t xml:space="preserve"> </w:t>
            </w:r>
            <w:r>
              <w:rPr>
                <w:b/>
                <w:i/>
                <w:sz w:val="24"/>
              </w:rPr>
              <w:t>Supplier</w:t>
            </w:r>
            <w:r>
              <w:rPr>
                <w:b/>
                <w:i/>
                <w:spacing w:val="-2"/>
                <w:sz w:val="24"/>
              </w:rPr>
              <w:t xml:space="preserve"> </w:t>
            </w:r>
            <w:r>
              <w:rPr>
                <w:b/>
                <w:i/>
                <w:sz w:val="24"/>
              </w:rPr>
              <w:t>domiciled</w:t>
            </w:r>
            <w:r>
              <w:rPr>
                <w:b/>
                <w:i/>
                <w:spacing w:val="-1"/>
                <w:sz w:val="24"/>
              </w:rPr>
              <w:t xml:space="preserve"> </w:t>
            </w:r>
            <w:r>
              <w:rPr>
                <w:b/>
                <w:i/>
                <w:sz w:val="24"/>
              </w:rPr>
              <w:t>in</w:t>
            </w:r>
            <w:r>
              <w:rPr>
                <w:b/>
                <w:i/>
                <w:spacing w:val="-4"/>
                <w:sz w:val="24"/>
              </w:rPr>
              <w:t xml:space="preserve"> </w:t>
            </w:r>
            <w:r>
              <w:rPr>
                <w:b/>
                <w:i/>
                <w:sz w:val="24"/>
              </w:rPr>
              <w:t>the</w:t>
            </w:r>
            <w:r>
              <w:rPr>
                <w:b/>
                <w:i/>
                <w:spacing w:val="-2"/>
                <w:sz w:val="24"/>
              </w:rPr>
              <w:t xml:space="preserve"> </w:t>
            </w:r>
            <w:r>
              <w:rPr>
                <w:b/>
                <w:i/>
                <w:sz w:val="24"/>
              </w:rPr>
              <w:t>Purchaser’s</w:t>
            </w:r>
            <w:r>
              <w:rPr>
                <w:b/>
                <w:i/>
                <w:spacing w:val="-1"/>
                <w:sz w:val="24"/>
              </w:rPr>
              <w:t xml:space="preserve"> </w:t>
            </w:r>
            <w:r>
              <w:rPr>
                <w:b/>
                <w:i/>
                <w:spacing w:val="-2"/>
                <w:sz w:val="24"/>
              </w:rPr>
              <w:t>country:</w:t>
            </w:r>
          </w:p>
          <w:p w:rsidR="00932E80" w:rsidRDefault="003256F9">
            <w:pPr>
              <w:pStyle w:val="TableParagraph"/>
              <w:spacing w:before="276"/>
              <w:ind w:left="1194" w:right="76" w:firstLine="7"/>
              <w:jc w:val="both"/>
              <w:rPr>
                <w:sz w:val="24"/>
              </w:rPr>
            </w:pPr>
            <w:r>
              <w:rPr>
                <w:sz w:val="24"/>
              </w:rPr>
              <w:t>In the case of a dispute between the Purchaser and a Supplier who</w:t>
            </w:r>
            <w:r>
              <w:rPr>
                <w:spacing w:val="40"/>
                <w:sz w:val="24"/>
              </w:rPr>
              <w:t xml:space="preserve"> </w:t>
            </w:r>
            <w:r>
              <w:rPr>
                <w:sz w:val="24"/>
              </w:rPr>
              <w:t>is</w:t>
            </w:r>
            <w:r>
              <w:rPr>
                <w:spacing w:val="-4"/>
                <w:sz w:val="24"/>
              </w:rPr>
              <w:t xml:space="preserve"> </w:t>
            </w:r>
            <w:r>
              <w:rPr>
                <w:sz w:val="24"/>
              </w:rPr>
              <w:t>a</w:t>
            </w:r>
            <w:r>
              <w:rPr>
                <w:spacing w:val="-5"/>
                <w:sz w:val="24"/>
              </w:rPr>
              <w:t xml:space="preserve"> </w:t>
            </w:r>
            <w:r>
              <w:rPr>
                <w:sz w:val="24"/>
              </w:rPr>
              <w:t>national</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Purchaser’s</w:t>
            </w:r>
            <w:r>
              <w:rPr>
                <w:spacing w:val="-4"/>
                <w:sz w:val="24"/>
              </w:rPr>
              <w:t xml:space="preserve"> </w:t>
            </w:r>
            <w:r>
              <w:rPr>
                <w:sz w:val="24"/>
              </w:rPr>
              <w:t>country,</w:t>
            </w:r>
            <w:r>
              <w:rPr>
                <w:spacing w:val="-2"/>
                <w:sz w:val="24"/>
              </w:rPr>
              <w:t xml:space="preserve"> </w:t>
            </w:r>
            <w:r>
              <w:rPr>
                <w:sz w:val="24"/>
              </w:rPr>
              <w:t>the</w:t>
            </w:r>
            <w:r>
              <w:rPr>
                <w:spacing w:val="-5"/>
                <w:sz w:val="24"/>
              </w:rPr>
              <w:t xml:space="preserve"> </w:t>
            </w:r>
            <w:r>
              <w:rPr>
                <w:sz w:val="24"/>
              </w:rPr>
              <w:t>dispute</w:t>
            </w:r>
            <w:r>
              <w:rPr>
                <w:spacing w:val="-5"/>
                <w:sz w:val="24"/>
              </w:rPr>
              <w:t xml:space="preserve"> </w:t>
            </w:r>
            <w:r>
              <w:rPr>
                <w:sz w:val="24"/>
              </w:rPr>
              <w:t>shall</w:t>
            </w:r>
            <w:r>
              <w:rPr>
                <w:spacing w:val="-2"/>
                <w:sz w:val="24"/>
              </w:rPr>
              <w:t xml:space="preserve"> </w:t>
            </w:r>
            <w:r>
              <w:rPr>
                <w:sz w:val="24"/>
              </w:rPr>
              <w:t>be</w:t>
            </w:r>
            <w:r>
              <w:rPr>
                <w:spacing w:val="-5"/>
                <w:sz w:val="24"/>
              </w:rPr>
              <w:t xml:space="preserve"> </w:t>
            </w:r>
            <w:r>
              <w:rPr>
                <w:sz w:val="24"/>
              </w:rPr>
              <w:t>referred to adjudication or arbitration in accordance with the laws of the Purchaser’s country.</w:t>
            </w:r>
          </w:p>
        </w:tc>
      </w:tr>
    </w:tbl>
    <w:p w:rsidR="00932E80" w:rsidRDefault="00932E80">
      <w:pPr>
        <w:pStyle w:val="TableParagraph"/>
        <w:jc w:val="both"/>
        <w:rPr>
          <w:sz w:val="24"/>
        </w:rPr>
        <w:sectPr w:rsidR="00932E80">
          <w:headerReference w:type="default" r:id="rId74"/>
          <w:pgSz w:w="12240" w:h="15840"/>
          <w:pgMar w:top="660" w:right="1080" w:bottom="280" w:left="720" w:header="430" w:footer="0" w:gutter="0"/>
          <w:cols w:space="720"/>
        </w:sectPr>
      </w:pPr>
    </w:p>
    <w:p w:rsidR="00932E80" w:rsidRDefault="003256F9">
      <w:pPr>
        <w:ind w:left="359" w:right="738"/>
        <w:jc w:val="center"/>
        <w:rPr>
          <w:b/>
          <w:sz w:val="44"/>
        </w:rPr>
      </w:pPr>
      <w:bookmarkStart w:id="183" w:name="_bookmark70"/>
      <w:bookmarkEnd w:id="183"/>
      <w:r>
        <w:rPr>
          <w:b/>
          <w:sz w:val="44"/>
        </w:rPr>
        <w:lastRenderedPageBreak/>
        <w:t>Section</w:t>
      </w:r>
      <w:r>
        <w:rPr>
          <w:b/>
          <w:spacing w:val="-9"/>
          <w:sz w:val="44"/>
        </w:rPr>
        <w:t xml:space="preserve"> </w:t>
      </w:r>
      <w:r>
        <w:rPr>
          <w:b/>
          <w:sz w:val="44"/>
        </w:rPr>
        <w:t>IX.</w:t>
      </w:r>
      <w:r>
        <w:rPr>
          <w:b/>
          <w:spacing w:val="35"/>
          <w:w w:val="150"/>
          <w:sz w:val="44"/>
        </w:rPr>
        <w:t xml:space="preserve"> </w:t>
      </w:r>
      <w:r>
        <w:rPr>
          <w:b/>
          <w:sz w:val="44"/>
        </w:rPr>
        <w:t>Contract</w:t>
      </w:r>
      <w:r>
        <w:rPr>
          <w:b/>
          <w:spacing w:val="-9"/>
          <w:sz w:val="44"/>
        </w:rPr>
        <w:t xml:space="preserve"> </w:t>
      </w:r>
      <w:r>
        <w:rPr>
          <w:b/>
          <w:spacing w:val="-2"/>
          <w:sz w:val="44"/>
        </w:rPr>
        <w:t>Forms</w:t>
      </w:r>
    </w:p>
    <w:p w:rsidR="00932E80" w:rsidRDefault="00932E80">
      <w:pPr>
        <w:pStyle w:val="BodyText"/>
        <w:spacing w:before="192"/>
        <w:rPr>
          <w:b/>
          <w:sz w:val="44"/>
        </w:rPr>
      </w:pPr>
    </w:p>
    <w:p w:rsidR="00932E80" w:rsidRDefault="003256F9">
      <w:pPr>
        <w:ind w:left="733" w:right="379"/>
        <w:jc w:val="center"/>
        <w:rPr>
          <w:b/>
          <w:sz w:val="32"/>
        </w:rPr>
      </w:pPr>
      <w:r>
        <w:rPr>
          <w:b/>
          <w:sz w:val="32"/>
        </w:rPr>
        <w:t>Table</w:t>
      </w:r>
      <w:r>
        <w:rPr>
          <w:b/>
          <w:spacing w:val="-6"/>
          <w:sz w:val="32"/>
        </w:rPr>
        <w:t xml:space="preserve"> </w:t>
      </w:r>
      <w:r>
        <w:rPr>
          <w:b/>
          <w:sz w:val="32"/>
        </w:rPr>
        <w:t>of</w:t>
      </w:r>
      <w:r>
        <w:rPr>
          <w:b/>
          <w:spacing w:val="-6"/>
          <w:sz w:val="32"/>
        </w:rPr>
        <w:t xml:space="preserve"> </w:t>
      </w:r>
      <w:r>
        <w:rPr>
          <w:b/>
          <w:spacing w:val="-4"/>
          <w:sz w:val="32"/>
        </w:rPr>
        <w:t>Forms</w:t>
      </w:r>
    </w:p>
    <w:p w:rsidR="00932E80" w:rsidRDefault="008A201A">
      <w:pPr>
        <w:pStyle w:val="ListParagraph"/>
        <w:numPr>
          <w:ilvl w:val="0"/>
          <w:numId w:val="5"/>
        </w:numPr>
        <w:tabs>
          <w:tab w:val="left" w:pos="939"/>
          <w:tab w:val="right" w:leader="dot" w:pos="9710"/>
        </w:tabs>
        <w:spacing w:before="335"/>
        <w:ind w:left="939" w:hanging="219"/>
      </w:pPr>
      <w:hyperlink w:anchor="_bookmark71" w:history="1">
        <w:r w:rsidR="003256F9">
          <w:t>Contract</w:t>
        </w:r>
        <w:r w:rsidR="003256F9">
          <w:rPr>
            <w:spacing w:val="-11"/>
          </w:rPr>
          <w:t xml:space="preserve"> </w:t>
        </w:r>
        <w:r w:rsidR="003256F9">
          <w:rPr>
            <w:spacing w:val="-2"/>
          </w:rPr>
          <w:t>Agreement</w:t>
        </w:r>
      </w:hyperlink>
      <w:r w:rsidR="003256F9">
        <w:tab/>
      </w:r>
      <w:hyperlink w:anchor="_bookmark71" w:history="1">
        <w:r w:rsidR="003256F9">
          <w:rPr>
            <w:spacing w:val="-5"/>
          </w:rPr>
          <w:t>6</w:t>
        </w:r>
      </w:hyperlink>
      <w:hyperlink w:anchor="_bookmark71" w:history="1">
        <w:r w:rsidR="003256F9">
          <w:rPr>
            <w:spacing w:val="-5"/>
          </w:rPr>
          <w:t>9</w:t>
        </w:r>
      </w:hyperlink>
    </w:p>
    <w:bookmarkStart w:id="184" w:name="2._Performance_Secu"/>
    <w:bookmarkEnd w:id="184"/>
    <w:p w:rsidR="00932E80" w:rsidRDefault="003256F9">
      <w:pPr>
        <w:pStyle w:val="ListParagraph"/>
        <w:numPr>
          <w:ilvl w:val="0"/>
          <w:numId w:val="5"/>
        </w:numPr>
        <w:tabs>
          <w:tab w:val="left" w:pos="939"/>
          <w:tab w:val="right" w:leader="dot" w:pos="9710"/>
        </w:tabs>
        <w:spacing w:before="121"/>
        <w:ind w:left="939" w:hanging="219"/>
      </w:pPr>
      <w:r>
        <w:fldChar w:fldCharType="begin"/>
      </w:r>
      <w:r>
        <w:instrText>HYPERLINK \l "_bookmark72"</w:instrText>
      </w:r>
      <w:r>
        <w:fldChar w:fldCharType="separate"/>
      </w:r>
      <w:r>
        <w:rPr>
          <w:spacing w:val="-2"/>
        </w:rPr>
        <w:t>Performance</w:t>
      </w:r>
      <w:r>
        <w:rPr>
          <w:spacing w:val="8"/>
        </w:rPr>
        <w:t xml:space="preserve"> </w:t>
      </w:r>
      <w:r>
        <w:rPr>
          <w:spacing w:val="-2"/>
        </w:rPr>
        <w:t>Security</w:t>
      </w:r>
      <w:r>
        <w:fldChar w:fldCharType="end"/>
      </w:r>
      <w:r>
        <w:tab/>
      </w:r>
      <w:hyperlink w:anchor="_bookmark72" w:history="1">
        <w:r>
          <w:rPr>
            <w:spacing w:val="-5"/>
          </w:rPr>
          <w:t>7</w:t>
        </w:r>
      </w:hyperlink>
      <w:hyperlink w:anchor="_bookmark72" w:history="1">
        <w:r>
          <w:rPr>
            <w:spacing w:val="-5"/>
          </w:rPr>
          <w:t>1</w:t>
        </w:r>
      </w:hyperlink>
    </w:p>
    <w:bookmarkStart w:id="185" w:name="3._Bank_Guarantee_f"/>
    <w:bookmarkEnd w:id="185"/>
    <w:p w:rsidR="00932E80" w:rsidRDefault="003256F9">
      <w:pPr>
        <w:pStyle w:val="ListParagraph"/>
        <w:numPr>
          <w:ilvl w:val="0"/>
          <w:numId w:val="5"/>
        </w:numPr>
        <w:tabs>
          <w:tab w:val="left" w:pos="939"/>
          <w:tab w:val="right" w:leader="dot" w:pos="9710"/>
        </w:tabs>
        <w:ind w:left="939" w:hanging="219"/>
      </w:pPr>
      <w:r>
        <w:fldChar w:fldCharType="begin"/>
      </w:r>
      <w:r>
        <w:instrText>HYPERLINK \l "_bookmark75"</w:instrText>
      </w:r>
      <w:r>
        <w:fldChar w:fldCharType="separate"/>
      </w:r>
      <w:r>
        <w:t>Bank</w:t>
      </w:r>
      <w:r>
        <w:rPr>
          <w:spacing w:val="-8"/>
        </w:rPr>
        <w:t xml:space="preserve"> </w:t>
      </w:r>
      <w:r>
        <w:t>Guarantee</w:t>
      </w:r>
      <w:r>
        <w:rPr>
          <w:spacing w:val="-7"/>
        </w:rPr>
        <w:t xml:space="preserve"> </w:t>
      </w:r>
      <w:r>
        <w:t>for</w:t>
      </w:r>
      <w:r>
        <w:rPr>
          <w:spacing w:val="-7"/>
        </w:rPr>
        <w:t xml:space="preserve"> </w:t>
      </w:r>
      <w:r>
        <w:t>Advance</w:t>
      </w:r>
      <w:r>
        <w:rPr>
          <w:spacing w:val="-5"/>
        </w:rPr>
        <w:t xml:space="preserve"> </w:t>
      </w:r>
      <w:r>
        <w:rPr>
          <w:spacing w:val="-2"/>
        </w:rPr>
        <w:t>Payment</w:t>
      </w:r>
      <w:r>
        <w:fldChar w:fldCharType="end"/>
      </w:r>
      <w:r>
        <w:tab/>
      </w:r>
      <w:hyperlink w:anchor="_bookmark75" w:history="1">
        <w:r>
          <w:rPr>
            <w:spacing w:val="-5"/>
          </w:rPr>
          <w:t>7</w:t>
        </w:r>
      </w:hyperlink>
      <w:hyperlink w:anchor="_bookmark75" w:history="1">
        <w:r>
          <w:rPr>
            <w:spacing w:val="-5"/>
          </w:rPr>
          <w:t>2</w:t>
        </w:r>
      </w:hyperlink>
    </w:p>
    <w:p w:rsidR="00932E80" w:rsidRDefault="00932E80">
      <w:pPr>
        <w:pStyle w:val="ListParagraph"/>
        <w:sectPr w:rsidR="00932E80">
          <w:headerReference w:type="default" r:id="rId75"/>
          <w:pgSz w:w="12240" w:h="15840"/>
          <w:pgMar w:top="700" w:right="1080" w:bottom="280" w:left="720" w:header="430" w:footer="0" w:gutter="0"/>
          <w:cols w:space="720"/>
        </w:sectPr>
      </w:pPr>
    </w:p>
    <w:p w:rsidR="00932E80" w:rsidRDefault="003256F9">
      <w:pPr>
        <w:pStyle w:val="ListParagraph"/>
        <w:numPr>
          <w:ilvl w:val="0"/>
          <w:numId w:val="4"/>
        </w:numPr>
        <w:tabs>
          <w:tab w:val="left" w:pos="4888"/>
        </w:tabs>
        <w:spacing w:before="0"/>
        <w:jc w:val="left"/>
        <w:rPr>
          <w:b/>
          <w:sz w:val="36"/>
        </w:rPr>
      </w:pPr>
      <w:bookmarkStart w:id="186" w:name="_bookmark71"/>
      <w:bookmarkEnd w:id="186"/>
      <w:r>
        <w:rPr>
          <w:b/>
          <w:spacing w:val="-2"/>
          <w:sz w:val="36"/>
        </w:rPr>
        <w:lastRenderedPageBreak/>
        <w:t>Contract</w:t>
      </w:r>
    </w:p>
    <w:p w:rsidR="00932E80" w:rsidRDefault="003256F9">
      <w:pPr>
        <w:pStyle w:val="Heading5"/>
        <w:spacing w:before="238"/>
        <w:ind w:left="720"/>
        <w:jc w:val="both"/>
      </w:pPr>
      <w:r>
        <w:t>[The</w:t>
      </w:r>
      <w:r>
        <w:rPr>
          <w:spacing w:val="-2"/>
        </w:rPr>
        <w:t xml:space="preserve"> </w:t>
      </w:r>
      <w:r>
        <w:t>successful</w:t>
      </w:r>
      <w:r>
        <w:rPr>
          <w:spacing w:val="-1"/>
        </w:rPr>
        <w:t xml:space="preserve"> </w:t>
      </w:r>
      <w:r>
        <w:t>Bidder</w:t>
      </w:r>
      <w:r>
        <w:rPr>
          <w:spacing w:val="-1"/>
        </w:rPr>
        <w:t xml:space="preserve"> </w:t>
      </w:r>
      <w:r>
        <w:t>shall fill</w:t>
      </w:r>
      <w:r>
        <w:rPr>
          <w:spacing w:val="-3"/>
        </w:rPr>
        <w:t xml:space="preserve"> </w:t>
      </w:r>
      <w:r>
        <w:t>in</w:t>
      </w:r>
      <w:r>
        <w:rPr>
          <w:spacing w:val="-1"/>
        </w:rPr>
        <w:t xml:space="preserve"> </w:t>
      </w:r>
      <w:r>
        <w:t>this</w:t>
      </w:r>
      <w:r>
        <w:rPr>
          <w:spacing w:val="-3"/>
        </w:rPr>
        <w:t xml:space="preserve"> </w:t>
      </w:r>
      <w:r>
        <w:t>form</w:t>
      </w:r>
      <w:r>
        <w:rPr>
          <w:spacing w:val="-2"/>
        </w:rPr>
        <w:t xml:space="preserve"> </w:t>
      </w:r>
      <w:r>
        <w:t>in</w:t>
      </w:r>
      <w:r>
        <w:rPr>
          <w:spacing w:val="-1"/>
        </w:rPr>
        <w:t xml:space="preserve"> </w:t>
      </w:r>
      <w:r>
        <w:t>accordance</w:t>
      </w:r>
      <w:r>
        <w:rPr>
          <w:spacing w:val="1"/>
        </w:rPr>
        <w:t xml:space="preserve"> </w:t>
      </w:r>
      <w:r>
        <w:t>with</w:t>
      </w:r>
      <w:r>
        <w:rPr>
          <w:spacing w:val="-1"/>
        </w:rPr>
        <w:t xml:space="preserve"> </w:t>
      </w:r>
      <w:r>
        <w:t>the</w:t>
      </w:r>
      <w:r>
        <w:rPr>
          <w:spacing w:val="-2"/>
        </w:rPr>
        <w:t xml:space="preserve"> </w:t>
      </w:r>
      <w:r>
        <w:t>instructions</w:t>
      </w:r>
      <w:r>
        <w:rPr>
          <w:spacing w:val="-3"/>
        </w:rPr>
        <w:t xml:space="preserve"> </w:t>
      </w:r>
      <w:r>
        <w:rPr>
          <w:spacing w:val="-2"/>
        </w:rPr>
        <w:t>indicated]</w:t>
      </w:r>
    </w:p>
    <w:p w:rsidR="00932E80" w:rsidRDefault="00932E80">
      <w:pPr>
        <w:pStyle w:val="BodyText"/>
        <w:rPr>
          <w:i/>
          <w:sz w:val="24"/>
        </w:rPr>
      </w:pPr>
    </w:p>
    <w:p w:rsidR="00932E80" w:rsidRDefault="003256F9">
      <w:pPr>
        <w:pStyle w:val="Heading4"/>
      </w:pPr>
      <w:r>
        <w:t>THIS</w:t>
      </w:r>
      <w:r>
        <w:rPr>
          <w:spacing w:val="-3"/>
        </w:rPr>
        <w:t xml:space="preserve"> </w:t>
      </w:r>
      <w:r>
        <w:t>CONTRACT</w:t>
      </w:r>
      <w:r>
        <w:rPr>
          <w:spacing w:val="-4"/>
        </w:rPr>
        <w:t xml:space="preserve"> </w:t>
      </w:r>
      <w:r>
        <w:t>is</w:t>
      </w:r>
      <w:r>
        <w:rPr>
          <w:spacing w:val="-6"/>
        </w:rPr>
        <w:t xml:space="preserve"> </w:t>
      </w:r>
      <w:r>
        <w:rPr>
          <w:spacing w:val="-4"/>
        </w:rPr>
        <w:t>made</w:t>
      </w:r>
    </w:p>
    <w:p w:rsidR="00932E80" w:rsidRDefault="003256F9">
      <w:pPr>
        <w:spacing w:before="199"/>
        <w:ind w:left="1440"/>
        <w:rPr>
          <w:sz w:val="24"/>
        </w:rPr>
      </w:pPr>
      <w:r>
        <w:rPr>
          <w:sz w:val="24"/>
        </w:rPr>
        <w:t>the</w:t>
      </w:r>
      <w:r>
        <w:rPr>
          <w:spacing w:val="-2"/>
          <w:sz w:val="24"/>
        </w:rPr>
        <w:t xml:space="preserve"> </w:t>
      </w:r>
      <w:r>
        <w:rPr>
          <w:i/>
          <w:sz w:val="24"/>
        </w:rPr>
        <w:t>[ insert:</w:t>
      </w:r>
      <w:r>
        <w:rPr>
          <w:i/>
          <w:spacing w:val="58"/>
          <w:sz w:val="24"/>
        </w:rPr>
        <w:t xml:space="preserve"> </w:t>
      </w:r>
      <w:r>
        <w:rPr>
          <w:b/>
          <w:i/>
          <w:sz w:val="24"/>
        </w:rPr>
        <w:t>number</w:t>
      </w:r>
      <w:r>
        <w:rPr>
          <w:i/>
          <w:sz w:val="24"/>
        </w:rPr>
        <w:t xml:space="preserve">] </w:t>
      </w:r>
      <w:r>
        <w:rPr>
          <w:sz w:val="24"/>
        </w:rPr>
        <w:t>day of</w:t>
      </w:r>
      <w:r>
        <w:rPr>
          <w:spacing w:val="60"/>
          <w:sz w:val="24"/>
        </w:rPr>
        <w:t xml:space="preserve"> </w:t>
      </w:r>
      <w:r>
        <w:rPr>
          <w:i/>
          <w:sz w:val="24"/>
        </w:rPr>
        <w:t>[ insert:</w:t>
      </w:r>
      <w:r>
        <w:rPr>
          <w:i/>
          <w:spacing w:val="58"/>
          <w:sz w:val="24"/>
        </w:rPr>
        <w:t xml:space="preserve"> </w:t>
      </w:r>
      <w:r>
        <w:rPr>
          <w:b/>
          <w:i/>
          <w:sz w:val="24"/>
        </w:rPr>
        <w:t>month</w:t>
      </w:r>
      <w:r>
        <w:rPr>
          <w:i/>
          <w:sz w:val="24"/>
        </w:rPr>
        <w:t>]</w:t>
      </w:r>
      <w:r>
        <w:rPr>
          <w:sz w:val="24"/>
        </w:rPr>
        <w:t xml:space="preserve">, </w:t>
      </w:r>
      <w:r>
        <w:rPr>
          <w:i/>
          <w:sz w:val="24"/>
        </w:rPr>
        <w:t>[</w:t>
      </w:r>
      <w:r>
        <w:rPr>
          <w:i/>
          <w:spacing w:val="-4"/>
          <w:sz w:val="24"/>
        </w:rPr>
        <w:t xml:space="preserve"> </w:t>
      </w:r>
      <w:r>
        <w:rPr>
          <w:i/>
          <w:sz w:val="24"/>
        </w:rPr>
        <w:t>insert:</w:t>
      </w:r>
      <w:r>
        <w:rPr>
          <w:i/>
          <w:spacing w:val="61"/>
          <w:sz w:val="24"/>
        </w:rPr>
        <w:t xml:space="preserve"> </w:t>
      </w:r>
      <w:r>
        <w:rPr>
          <w:b/>
          <w:i/>
          <w:sz w:val="24"/>
        </w:rPr>
        <w:t>year</w:t>
      </w:r>
      <w:r>
        <w:rPr>
          <w:i/>
          <w:spacing w:val="-5"/>
          <w:sz w:val="24"/>
        </w:rPr>
        <w:t>]</w:t>
      </w:r>
      <w:r>
        <w:rPr>
          <w:spacing w:val="-5"/>
          <w:sz w:val="24"/>
        </w:rPr>
        <w:t>.</w:t>
      </w:r>
    </w:p>
    <w:p w:rsidR="00932E80" w:rsidRDefault="003256F9">
      <w:pPr>
        <w:pStyle w:val="Heading4"/>
        <w:spacing w:before="202"/>
      </w:pPr>
      <w:r>
        <w:rPr>
          <w:spacing w:val="-2"/>
        </w:rPr>
        <w:t>BETWEEN</w:t>
      </w:r>
    </w:p>
    <w:p w:rsidR="00932E80" w:rsidRDefault="003256F9">
      <w:pPr>
        <w:pStyle w:val="Heading5"/>
        <w:numPr>
          <w:ilvl w:val="0"/>
          <w:numId w:val="3"/>
        </w:numPr>
        <w:tabs>
          <w:tab w:val="left" w:pos="2160"/>
          <w:tab w:val="left" w:leader="dot" w:pos="7132"/>
        </w:tabs>
        <w:spacing w:before="199"/>
        <w:ind w:right="372"/>
      </w:pPr>
      <w:r>
        <w:t>[</w:t>
      </w:r>
      <w:r>
        <w:rPr>
          <w:spacing w:val="-3"/>
        </w:rPr>
        <w:t xml:space="preserve"> </w:t>
      </w:r>
      <w:r>
        <w:t>insert</w:t>
      </w:r>
      <w:r>
        <w:rPr>
          <w:spacing w:val="-3"/>
        </w:rPr>
        <w:t xml:space="preserve"> </w:t>
      </w:r>
      <w:r>
        <w:t>complete</w:t>
      </w:r>
      <w:r>
        <w:rPr>
          <w:spacing w:val="-4"/>
        </w:rPr>
        <w:t xml:space="preserve"> </w:t>
      </w:r>
      <w:r>
        <w:t>name</w:t>
      </w:r>
      <w:r>
        <w:rPr>
          <w:spacing w:val="-2"/>
        </w:rPr>
        <w:t xml:space="preserve"> </w:t>
      </w:r>
      <w:r>
        <w:t>of</w:t>
      </w:r>
      <w:r>
        <w:rPr>
          <w:spacing w:val="-3"/>
        </w:rPr>
        <w:t xml:space="preserve"> </w:t>
      </w:r>
      <w:r>
        <w:t>Procuring</w:t>
      </w:r>
      <w:r>
        <w:rPr>
          <w:spacing w:val="-3"/>
        </w:rPr>
        <w:t xml:space="preserve"> </w:t>
      </w:r>
      <w:r>
        <w:t>Entity]</w:t>
      </w:r>
      <w:r>
        <w:rPr>
          <w:i w:val="0"/>
        </w:rPr>
        <w:t>,</w:t>
      </w:r>
      <w:r>
        <w:rPr>
          <w:i w:val="0"/>
          <w:spacing w:val="-3"/>
        </w:rPr>
        <w:t xml:space="preserve"> </w:t>
      </w:r>
      <w:r>
        <w:rPr>
          <w:i w:val="0"/>
        </w:rPr>
        <w:t>a</w:t>
      </w:r>
      <w:r>
        <w:rPr>
          <w:i w:val="0"/>
          <w:spacing w:val="-4"/>
        </w:rPr>
        <w:t xml:space="preserve"> </w:t>
      </w:r>
      <w:r>
        <w:t>[</w:t>
      </w:r>
      <w:r>
        <w:rPr>
          <w:spacing w:val="-3"/>
        </w:rPr>
        <w:t xml:space="preserve"> </w:t>
      </w:r>
      <w:r>
        <w:t>insert</w:t>
      </w:r>
      <w:r>
        <w:rPr>
          <w:spacing w:val="-3"/>
        </w:rPr>
        <w:t xml:space="preserve"> </w:t>
      </w:r>
      <w:r>
        <w:t>description</w:t>
      </w:r>
      <w:r>
        <w:rPr>
          <w:spacing w:val="-3"/>
        </w:rPr>
        <w:t xml:space="preserve"> </w:t>
      </w:r>
      <w:r>
        <w:t>of</w:t>
      </w:r>
      <w:r>
        <w:rPr>
          <w:spacing w:val="-3"/>
        </w:rPr>
        <w:t xml:space="preserve"> </w:t>
      </w:r>
      <w:r>
        <w:t>type</w:t>
      </w:r>
      <w:r>
        <w:rPr>
          <w:spacing w:val="-4"/>
        </w:rPr>
        <w:t xml:space="preserve"> </w:t>
      </w:r>
      <w:r>
        <w:t>of</w:t>
      </w:r>
      <w:r>
        <w:rPr>
          <w:spacing w:val="-3"/>
        </w:rPr>
        <w:t xml:space="preserve"> </w:t>
      </w:r>
      <w:r>
        <w:t>legal entity, for example, an agency of the Ministry of</w:t>
      </w:r>
      <w:r>
        <w:rPr>
          <w:i w:val="0"/>
        </w:rPr>
        <w:tab/>
      </w:r>
      <w:proofErr w:type="spellStart"/>
      <w:r>
        <w:t>of</w:t>
      </w:r>
      <w:proofErr w:type="spellEnd"/>
      <w:r>
        <w:t xml:space="preserve"> the Government of {insert</w:t>
      </w:r>
    </w:p>
    <w:p w:rsidR="00932E80" w:rsidRDefault="003256F9">
      <w:pPr>
        <w:ind w:left="2160" w:right="377"/>
        <w:rPr>
          <w:sz w:val="24"/>
        </w:rPr>
      </w:pPr>
      <w:r>
        <w:rPr>
          <w:i/>
          <w:sz w:val="24"/>
        </w:rPr>
        <w:t>name of</w:t>
      </w:r>
      <w:r>
        <w:rPr>
          <w:i/>
          <w:spacing w:val="40"/>
          <w:sz w:val="24"/>
        </w:rPr>
        <w:t xml:space="preserve"> </w:t>
      </w:r>
      <w:r>
        <w:rPr>
          <w:i/>
          <w:sz w:val="24"/>
        </w:rPr>
        <w:t>Country of Procuring Entity}, or corporation incorporated under the laws</w:t>
      </w:r>
      <w:r>
        <w:rPr>
          <w:i/>
          <w:spacing w:val="-2"/>
          <w:sz w:val="24"/>
        </w:rPr>
        <w:t xml:space="preserve"> </w:t>
      </w:r>
      <w:r>
        <w:rPr>
          <w:i/>
          <w:sz w:val="24"/>
        </w:rPr>
        <w:t>of {insert name of</w:t>
      </w:r>
      <w:r>
        <w:rPr>
          <w:i/>
          <w:spacing w:val="40"/>
          <w:sz w:val="24"/>
        </w:rPr>
        <w:t xml:space="preserve"> </w:t>
      </w:r>
      <w:r>
        <w:rPr>
          <w:i/>
          <w:sz w:val="24"/>
        </w:rPr>
        <w:t>Country of Procuring Entity}]</w:t>
      </w:r>
      <w:r>
        <w:rPr>
          <w:i/>
          <w:spacing w:val="-2"/>
          <w:sz w:val="24"/>
        </w:rPr>
        <w:t xml:space="preserve"> </w:t>
      </w:r>
      <w:r>
        <w:rPr>
          <w:sz w:val="24"/>
        </w:rPr>
        <w:t>and having its principal place</w:t>
      </w:r>
      <w:r>
        <w:rPr>
          <w:spacing w:val="-3"/>
          <w:sz w:val="24"/>
        </w:rPr>
        <w:t xml:space="preserve"> </w:t>
      </w:r>
      <w:r>
        <w:rPr>
          <w:sz w:val="24"/>
        </w:rPr>
        <w:t>of</w:t>
      </w:r>
      <w:r>
        <w:rPr>
          <w:spacing w:val="-4"/>
          <w:sz w:val="24"/>
        </w:rPr>
        <w:t xml:space="preserve"> </w:t>
      </w:r>
      <w:r>
        <w:rPr>
          <w:sz w:val="24"/>
        </w:rPr>
        <w:t>business</w:t>
      </w:r>
      <w:r>
        <w:rPr>
          <w:spacing w:val="-4"/>
          <w:sz w:val="24"/>
        </w:rPr>
        <w:t xml:space="preserve"> </w:t>
      </w:r>
      <w:r>
        <w:rPr>
          <w:sz w:val="24"/>
        </w:rPr>
        <w:t>at</w:t>
      </w:r>
      <w:r>
        <w:rPr>
          <w:spacing w:val="-4"/>
          <w:sz w:val="24"/>
        </w:rPr>
        <w:t xml:space="preserve"> </w:t>
      </w:r>
      <w:r>
        <w:rPr>
          <w:i/>
          <w:sz w:val="24"/>
        </w:rPr>
        <w:t>[</w:t>
      </w:r>
      <w:r>
        <w:rPr>
          <w:i/>
          <w:spacing w:val="-4"/>
          <w:sz w:val="24"/>
        </w:rPr>
        <w:t xml:space="preserve"> </w:t>
      </w:r>
      <w:r>
        <w:rPr>
          <w:i/>
          <w:sz w:val="24"/>
        </w:rPr>
        <w:t>insert</w:t>
      </w:r>
      <w:r>
        <w:rPr>
          <w:i/>
          <w:spacing w:val="-4"/>
          <w:sz w:val="24"/>
        </w:rPr>
        <w:t xml:space="preserve"> </w:t>
      </w:r>
      <w:r>
        <w:rPr>
          <w:i/>
          <w:sz w:val="24"/>
        </w:rPr>
        <w:t>address</w:t>
      </w:r>
      <w:r>
        <w:rPr>
          <w:i/>
          <w:spacing w:val="-4"/>
          <w:sz w:val="24"/>
        </w:rPr>
        <w:t xml:space="preserve"> </w:t>
      </w:r>
      <w:r>
        <w:rPr>
          <w:i/>
          <w:sz w:val="24"/>
        </w:rPr>
        <w:t>of</w:t>
      </w:r>
      <w:r>
        <w:rPr>
          <w:i/>
          <w:spacing w:val="-4"/>
          <w:sz w:val="24"/>
        </w:rPr>
        <w:t xml:space="preserve"> </w:t>
      </w:r>
      <w:r>
        <w:rPr>
          <w:i/>
          <w:sz w:val="24"/>
        </w:rPr>
        <w:t>Procuring</w:t>
      </w:r>
      <w:r>
        <w:rPr>
          <w:i/>
          <w:spacing w:val="-4"/>
          <w:sz w:val="24"/>
        </w:rPr>
        <w:t xml:space="preserve"> </w:t>
      </w:r>
      <w:r>
        <w:rPr>
          <w:i/>
          <w:sz w:val="24"/>
        </w:rPr>
        <w:t>Entity]</w:t>
      </w:r>
      <w:r>
        <w:rPr>
          <w:i/>
          <w:spacing w:val="-4"/>
          <w:sz w:val="24"/>
        </w:rPr>
        <w:t xml:space="preserve"> </w:t>
      </w:r>
      <w:r>
        <w:rPr>
          <w:sz w:val="24"/>
        </w:rPr>
        <w:t>(hereinafter</w:t>
      </w:r>
      <w:r>
        <w:rPr>
          <w:spacing w:val="-3"/>
          <w:sz w:val="24"/>
        </w:rPr>
        <w:t xml:space="preserve"> </w:t>
      </w:r>
      <w:r>
        <w:rPr>
          <w:sz w:val="24"/>
        </w:rPr>
        <w:t>called</w:t>
      </w:r>
      <w:r>
        <w:rPr>
          <w:spacing w:val="-2"/>
          <w:sz w:val="24"/>
        </w:rPr>
        <w:t xml:space="preserve"> </w:t>
      </w:r>
      <w:r>
        <w:rPr>
          <w:sz w:val="24"/>
        </w:rPr>
        <w:t>“the Procuring Entity”), and</w:t>
      </w:r>
    </w:p>
    <w:p w:rsidR="00932E80" w:rsidRDefault="003256F9">
      <w:pPr>
        <w:pStyle w:val="ListParagraph"/>
        <w:numPr>
          <w:ilvl w:val="0"/>
          <w:numId w:val="3"/>
        </w:numPr>
        <w:tabs>
          <w:tab w:val="left" w:pos="2160"/>
        </w:tabs>
        <w:spacing w:before="200"/>
        <w:ind w:right="498"/>
        <w:rPr>
          <w:sz w:val="24"/>
        </w:rPr>
      </w:pPr>
      <w:r>
        <w:rPr>
          <w:i/>
          <w:sz w:val="24"/>
        </w:rPr>
        <w:t>[</w:t>
      </w:r>
      <w:r>
        <w:rPr>
          <w:i/>
          <w:spacing w:val="-3"/>
          <w:sz w:val="24"/>
        </w:rPr>
        <w:t xml:space="preserve"> </w:t>
      </w:r>
      <w:r>
        <w:rPr>
          <w:i/>
          <w:sz w:val="24"/>
        </w:rPr>
        <w:t>insert</w:t>
      </w:r>
      <w:r>
        <w:rPr>
          <w:i/>
          <w:spacing w:val="-3"/>
          <w:sz w:val="24"/>
        </w:rPr>
        <w:t xml:space="preserve"> </w:t>
      </w:r>
      <w:r>
        <w:rPr>
          <w:i/>
          <w:sz w:val="24"/>
        </w:rPr>
        <w:t>name</w:t>
      </w:r>
      <w:r>
        <w:rPr>
          <w:i/>
          <w:spacing w:val="-4"/>
          <w:sz w:val="24"/>
        </w:rPr>
        <w:t xml:space="preserve"> </w:t>
      </w:r>
      <w:r>
        <w:rPr>
          <w:i/>
          <w:sz w:val="24"/>
        </w:rPr>
        <w:t>of</w:t>
      </w:r>
      <w:r>
        <w:rPr>
          <w:i/>
          <w:spacing w:val="-3"/>
          <w:sz w:val="24"/>
        </w:rPr>
        <w:t xml:space="preserve"> </w:t>
      </w:r>
      <w:r>
        <w:rPr>
          <w:i/>
          <w:sz w:val="24"/>
        </w:rPr>
        <w:t>Supplier]</w:t>
      </w:r>
      <w:r>
        <w:rPr>
          <w:sz w:val="24"/>
        </w:rPr>
        <w:t>,</w:t>
      </w:r>
      <w:r>
        <w:rPr>
          <w:spacing w:val="-3"/>
          <w:sz w:val="24"/>
        </w:rPr>
        <w:t xml:space="preserve"> </w:t>
      </w:r>
      <w:r>
        <w:rPr>
          <w:sz w:val="24"/>
        </w:rPr>
        <w:t>a</w:t>
      </w:r>
      <w:r>
        <w:rPr>
          <w:spacing w:val="-4"/>
          <w:sz w:val="24"/>
        </w:rPr>
        <w:t xml:space="preserve"> </w:t>
      </w:r>
      <w:r>
        <w:rPr>
          <w:sz w:val="24"/>
        </w:rPr>
        <w:t>corporation</w:t>
      </w:r>
      <w:r>
        <w:rPr>
          <w:spacing w:val="-3"/>
          <w:sz w:val="24"/>
        </w:rPr>
        <w:t xml:space="preserve"> </w:t>
      </w:r>
      <w:r>
        <w:rPr>
          <w:sz w:val="24"/>
        </w:rPr>
        <w:t>incorporated</w:t>
      </w:r>
      <w:r>
        <w:rPr>
          <w:spacing w:val="-3"/>
          <w:sz w:val="24"/>
        </w:rPr>
        <w:t xml:space="preserve"> </w:t>
      </w:r>
      <w:r>
        <w:rPr>
          <w:sz w:val="24"/>
        </w:rPr>
        <w:t>under</w:t>
      </w:r>
      <w:r>
        <w:rPr>
          <w:spacing w:val="-2"/>
          <w:sz w:val="24"/>
        </w:rPr>
        <w:t xml:space="preserve"> </w:t>
      </w:r>
      <w:r>
        <w:rPr>
          <w:sz w:val="24"/>
        </w:rPr>
        <w:t>the</w:t>
      </w:r>
      <w:r>
        <w:rPr>
          <w:spacing w:val="-4"/>
          <w:sz w:val="24"/>
        </w:rPr>
        <w:t xml:space="preserve"> </w:t>
      </w:r>
      <w:r>
        <w:rPr>
          <w:sz w:val="24"/>
        </w:rPr>
        <w:t>laws</w:t>
      </w:r>
      <w:r>
        <w:rPr>
          <w:spacing w:val="-3"/>
          <w:sz w:val="24"/>
        </w:rPr>
        <w:t xml:space="preserve"> </w:t>
      </w:r>
      <w:r>
        <w:rPr>
          <w:sz w:val="24"/>
        </w:rPr>
        <w:t>of</w:t>
      </w:r>
      <w:r>
        <w:rPr>
          <w:spacing w:val="-2"/>
          <w:sz w:val="24"/>
        </w:rPr>
        <w:t xml:space="preserve"> </w:t>
      </w:r>
      <w:r>
        <w:rPr>
          <w:i/>
          <w:sz w:val="24"/>
        </w:rPr>
        <w:t>[</w:t>
      </w:r>
      <w:r>
        <w:rPr>
          <w:i/>
          <w:spacing w:val="-3"/>
          <w:sz w:val="24"/>
        </w:rPr>
        <w:t xml:space="preserve"> </w:t>
      </w:r>
      <w:r>
        <w:rPr>
          <w:i/>
          <w:sz w:val="24"/>
        </w:rPr>
        <w:t xml:space="preserve">insert: country of Supplier] </w:t>
      </w:r>
      <w:r>
        <w:rPr>
          <w:sz w:val="24"/>
        </w:rPr>
        <w:t xml:space="preserve">and having its principal place of business at </w:t>
      </w:r>
      <w:r>
        <w:rPr>
          <w:i/>
          <w:sz w:val="24"/>
        </w:rPr>
        <w:t xml:space="preserve">[ insert: address of Supplier] </w:t>
      </w:r>
      <w:r>
        <w:rPr>
          <w:sz w:val="24"/>
        </w:rPr>
        <w:t>(hereinafter called “the Supplier”).</w:t>
      </w:r>
    </w:p>
    <w:p w:rsidR="00932E80" w:rsidRDefault="003256F9">
      <w:pPr>
        <w:spacing w:before="201"/>
        <w:ind w:left="720" w:right="358"/>
        <w:jc w:val="both"/>
        <w:rPr>
          <w:sz w:val="24"/>
        </w:rPr>
      </w:pPr>
      <w:r>
        <w:rPr>
          <w:sz w:val="24"/>
        </w:rPr>
        <w:t xml:space="preserve">WHEREAS the Procuring Entity invited bids for certain Goods and ancillary services, viz., </w:t>
      </w:r>
      <w:r>
        <w:rPr>
          <w:i/>
          <w:sz w:val="24"/>
        </w:rPr>
        <w:t xml:space="preserve">[insert brief description of Goods and Services] </w:t>
      </w:r>
      <w:r>
        <w:rPr>
          <w:sz w:val="24"/>
        </w:rPr>
        <w:t xml:space="preserve">and has accepted a Bid by the Supplier for the supply of those Goods and Services in the sum of </w:t>
      </w:r>
      <w:r>
        <w:rPr>
          <w:i/>
          <w:sz w:val="24"/>
        </w:rPr>
        <w:t xml:space="preserve">[insert Contract Price in words and figures] </w:t>
      </w:r>
      <w:r>
        <w:rPr>
          <w:sz w:val="24"/>
        </w:rPr>
        <w:t>(hereinafter called “the Contract Price”).</w:t>
      </w:r>
    </w:p>
    <w:p w:rsidR="00932E80" w:rsidRDefault="003256F9">
      <w:pPr>
        <w:pStyle w:val="Heading4"/>
        <w:spacing w:before="240"/>
      </w:pPr>
      <w:r>
        <w:t>NOW</w:t>
      </w:r>
      <w:r>
        <w:rPr>
          <w:spacing w:val="-4"/>
        </w:rPr>
        <w:t xml:space="preserve"> </w:t>
      </w:r>
      <w:r>
        <w:t>THIS</w:t>
      </w:r>
      <w:r>
        <w:rPr>
          <w:spacing w:val="-1"/>
        </w:rPr>
        <w:t xml:space="preserve"> </w:t>
      </w:r>
      <w:r>
        <w:t>CONTRACT</w:t>
      </w:r>
      <w:r>
        <w:rPr>
          <w:spacing w:val="-5"/>
        </w:rPr>
        <w:t xml:space="preserve"> </w:t>
      </w:r>
      <w:r>
        <w:t>WITNESSETH</w:t>
      </w:r>
      <w:r>
        <w:rPr>
          <w:spacing w:val="-5"/>
        </w:rPr>
        <w:t xml:space="preserve"> </w:t>
      </w:r>
      <w:r>
        <w:t>AS</w:t>
      </w:r>
      <w:r>
        <w:rPr>
          <w:spacing w:val="-3"/>
        </w:rPr>
        <w:t xml:space="preserve"> </w:t>
      </w:r>
      <w:r>
        <w:rPr>
          <w:spacing w:val="-2"/>
        </w:rPr>
        <w:t>FOLLOWS:</w:t>
      </w:r>
    </w:p>
    <w:p w:rsidR="00932E80" w:rsidRDefault="003256F9">
      <w:pPr>
        <w:pStyle w:val="Heading4"/>
        <w:numPr>
          <w:ilvl w:val="0"/>
          <w:numId w:val="2"/>
        </w:numPr>
        <w:tabs>
          <w:tab w:val="left" w:pos="1260"/>
        </w:tabs>
        <w:spacing w:before="240"/>
        <w:ind w:right="358"/>
      </w:pPr>
      <w:r>
        <w:t>In this Agreement words and expressions shall have the same meanings as are respectively assigned to them in the Conditions of Contract referred to.</w:t>
      </w:r>
    </w:p>
    <w:p w:rsidR="00932E80" w:rsidRDefault="003256F9">
      <w:pPr>
        <w:pStyle w:val="Heading4"/>
        <w:numPr>
          <w:ilvl w:val="0"/>
          <w:numId w:val="2"/>
        </w:numPr>
        <w:tabs>
          <w:tab w:val="left" w:pos="1260"/>
        </w:tabs>
        <w:spacing w:before="240"/>
        <w:ind w:right="360"/>
      </w:pPr>
      <w:r>
        <w:t>The following documents shall constitute the Contract between the Procuring Entity and</w:t>
      </w:r>
      <w:r>
        <w:rPr>
          <w:spacing w:val="80"/>
          <w:w w:val="150"/>
        </w:rPr>
        <w:t xml:space="preserve"> </w:t>
      </w:r>
      <w:r>
        <w:t>the Supplier, and each shall be read and construed as an integral part of the Contract:</w:t>
      </w:r>
    </w:p>
    <w:p w:rsidR="00932E80" w:rsidRDefault="003256F9">
      <w:pPr>
        <w:pStyle w:val="Heading4"/>
        <w:numPr>
          <w:ilvl w:val="1"/>
          <w:numId w:val="2"/>
        </w:numPr>
        <w:tabs>
          <w:tab w:val="left" w:pos="1979"/>
        </w:tabs>
        <w:spacing w:before="240"/>
        <w:ind w:left="1979" w:hanging="712"/>
      </w:pPr>
      <w:r>
        <w:t>This</w:t>
      </w:r>
      <w:r>
        <w:rPr>
          <w:spacing w:val="-4"/>
        </w:rPr>
        <w:t xml:space="preserve"> </w:t>
      </w:r>
      <w:r>
        <w:rPr>
          <w:spacing w:val="-2"/>
        </w:rPr>
        <w:t>Contract</w:t>
      </w:r>
    </w:p>
    <w:p w:rsidR="00932E80" w:rsidRDefault="003256F9">
      <w:pPr>
        <w:pStyle w:val="Heading4"/>
        <w:numPr>
          <w:ilvl w:val="1"/>
          <w:numId w:val="2"/>
        </w:numPr>
        <w:tabs>
          <w:tab w:val="left" w:pos="1979"/>
        </w:tabs>
        <w:spacing w:before="120"/>
        <w:ind w:left="1979" w:hanging="712"/>
      </w:pPr>
      <w:r>
        <w:t>Special</w:t>
      </w:r>
      <w:r>
        <w:rPr>
          <w:spacing w:val="-4"/>
        </w:rPr>
        <w:t xml:space="preserve"> </w:t>
      </w:r>
      <w:r>
        <w:t>Conditions</w:t>
      </w:r>
      <w:r>
        <w:rPr>
          <w:spacing w:val="-3"/>
        </w:rPr>
        <w:t xml:space="preserve"> </w:t>
      </w:r>
      <w:r>
        <w:t>of</w:t>
      </w:r>
      <w:r>
        <w:rPr>
          <w:spacing w:val="-2"/>
        </w:rPr>
        <w:t xml:space="preserve"> Contract</w:t>
      </w:r>
    </w:p>
    <w:p w:rsidR="00932E80" w:rsidRDefault="003256F9">
      <w:pPr>
        <w:pStyle w:val="Heading4"/>
        <w:numPr>
          <w:ilvl w:val="1"/>
          <w:numId w:val="2"/>
        </w:numPr>
        <w:tabs>
          <w:tab w:val="left" w:pos="1979"/>
        </w:tabs>
        <w:spacing w:before="120"/>
        <w:ind w:left="1979" w:hanging="712"/>
      </w:pPr>
      <w:r>
        <w:t>General</w:t>
      </w:r>
      <w:r>
        <w:rPr>
          <w:spacing w:val="-4"/>
        </w:rPr>
        <w:t xml:space="preserve"> </w:t>
      </w:r>
      <w:r>
        <w:t>Conditions</w:t>
      </w:r>
      <w:r>
        <w:rPr>
          <w:spacing w:val="-3"/>
        </w:rPr>
        <w:t xml:space="preserve"> </w:t>
      </w:r>
      <w:r>
        <w:t>of</w:t>
      </w:r>
      <w:r>
        <w:rPr>
          <w:spacing w:val="-2"/>
        </w:rPr>
        <w:t xml:space="preserve"> Contract</w:t>
      </w:r>
    </w:p>
    <w:p w:rsidR="00932E80" w:rsidRDefault="003256F9">
      <w:pPr>
        <w:pStyle w:val="Heading4"/>
        <w:numPr>
          <w:ilvl w:val="1"/>
          <w:numId w:val="2"/>
        </w:numPr>
        <w:tabs>
          <w:tab w:val="left" w:pos="1979"/>
          <w:tab w:val="left" w:pos="1987"/>
        </w:tabs>
        <w:spacing w:before="121"/>
        <w:ind w:left="1987" w:right="1068" w:hanging="720"/>
      </w:pPr>
      <w:r>
        <w:t>Technical</w:t>
      </w:r>
      <w:r>
        <w:rPr>
          <w:spacing w:val="-6"/>
        </w:rPr>
        <w:t xml:space="preserve"> </w:t>
      </w:r>
      <w:r>
        <w:t>Requirements</w:t>
      </w:r>
      <w:r>
        <w:rPr>
          <w:spacing w:val="-4"/>
        </w:rPr>
        <w:t xml:space="preserve"> </w:t>
      </w:r>
      <w:r>
        <w:t>(including</w:t>
      </w:r>
      <w:r>
        <w:rPr>
          <w:spacing w:val="-9"/>
        </w:rPr>
        <w:t xml:space="preserve"> </w:t>
      </w:r>
      <w:r>
        <w:t>Schedule</w:t>
      </w:r>
      <w:r>
        <w:rPr>
          <w:spacing w:val="-5"/>
        </w:rPr>
        <w:t xml:space="preserve"> </w:t>
      </w:r>
      <w:r>
        <w:t>of</w:t>
      </w:r>
      <w:r>
        <w:rPr>
          <w:spacing w:val="-7"/>
        </w:rPr>
        <w:t xml:space="preserve"> </w:t>
      </w:r>
      <w:r>
        <w:t>Requirements</w:t>
      </w:r>
      <w:r>
        <w:rPr>
          <w:spacing w:val="-4"/>
        </w:rPr>
        <w:t xml:space="preserve"> </w:t>
      </w:r>
      <w:r>
        <w:t>and</w:t>
      </w:r>
      <w:r>
        <w:rPr>
          <w:spacing w:val="-6"/>
        </w:rPr>
        <w:t xml:space="preserve"> </w:t>
      </w:r>
      <w:r>
        <w:t xml:space="preserve">Technical </w:t>
      </w:r>
      <w:r>
        <w:rPr>
          <w:spacing w:val="-2"/>
        </w:rPr>
        <w:t>Specifications)</w:t>
      </w:r>
    </w:p>
    <w:p w:rsidR="00932E80" w:rsidRDefault="003256F9">
      <w:pPr>
        <w:pStyle w:val="Heading4"/>
        <w:numPr>
          <w:ilvl w:val="1"/>
          <w:numId w:val="2"/>
        </w:numPr>
        <w:tabs>
          <w:tab w:val="left" w:pos="1979"/>
        </w:tabs>
        <w:spacing w:before="120"/>
        <w:ind w:left="1979" w:hanging="712"/>
      </w:pPr>
      <w:r>
        <w:t>The</w:t>
      </w:r>
      <w:r>
        <w:rPr>
          <w:spacing w:val="-3"/>
        </w:rPr>
        <w:t xml:space="preserve"> </w:t>
      </w:r>
      <w:r>
        <w:t>Supplier’s</w:t>
      </w:r>
      <w:r>
        <w:rPr>
          <w:spacing w:val="-2"/>
        </w:rPr>
        <w:t xml:space="preserve"> </w:t>
      </w:r>
      <w:r>
        <w:t>Bid and</w:t>
      </w:r>
      <w:r>
        <w:rPr>
          <w:spacing w:val="-2"/>
        </w:rPr>
        <w:t xml:space="preserve"> </w:t>
      </w:r>
      <w:r>
        <w:t>original</w:t>
      </w:r>
      <w:r>
        <w:rPr>
          <w:spacing w:val="-2"/>
        </w:rPr>
        <w:t xml:space="preserve"> </w:t>
      </w:r>
      <w:r>
        <w:t xml:space="preserve">Price </w:t>
      </w:r>
      <w:r>
        <w:rPr>
          <w:spacing w:val="-2"/>
        </w:rPr>
        <w:t>Schedules</w:t>
      </w:r>
    </w:p>
    <w:p w:rsidR="00932E80" w:rsidRDefault="003256F9">
      <w:pPr>
        <w:pStyle w:val="Heading4"/>
        <w:numPr>
          <w:ilvl w:val="1"/>
          <w:numId w:val="2"/>
        </w:numPr>
        <w:tabs>
          <w:tab w:val="left" w:pos="1979"/>
        </w:tabs>
        <w:spacing w:before="120"/>
        <w:ind w:left="1979" w:hanging="712"/>
      </w:pPr>
      <w:r>
        <w:t>The</w:t>
      </w:r>
      <w:r>
        <w:rPr>
          <w:spacing w:val="-4"/>
        </w:rPr>
        <w:t xml:space="preserve"> </w:t>
      </w:r>
      <w:r>
        <w:t>Procuring</w:t>
      </w:r>
      <w:r>
        <w:rPr>
          <w:spacing w:val="-1"/>
        </w:rPr>
        <w:t xml:space="preserve"> </w:t>
      </w:r>
      <w:r>
        <w:t>Entity’s</w:t>
      </w:r>
      <w:r>
        <w:rPr>
          <w:spacing w:val="-2"/>
        </w:rPr>
        <w:t xml:space="preserve"> </w:t>
      </w:r>
      <w:r>
        <w:t>Notification</w:t>
      </w:r>
      <w:r>
        <w:rPr>
          <w:spacing w:val="-1"/>
        </w:rPr>
        <w:t xml:space="preserve"> </w:t>
      </w:r>
      <w:r>
        <w:t>of</w:t>
      </w:r>
      <w:r>
        <w:rPr>
          <w:spacing w:val="-3"/>
        </w:rPr>
        <w:t xml:space="preserve"> </w:t>
      </w:r>
      <w:r>
        <w:rPr>
          <w:spacing w:val="-2"/>
        </w:rPr>
        <w:t>Award</w:t>
      </w:r>
    </w:p>
    <w:p w:rsidR="00932E80" w:rsidRDefault="003256F9">
      <w:pPr>
        <w:pStyle w:val="Heading5"/>
        <w:numPr>
          <w:ilvl w:val="1"/>
          <w:numId w:val="2"/>
        </w:numPr>
        <w:tabs>
          <w:tab w:val="left" w:pos="2039"/>
        </w:tabs>
        <w:spacing w:before="120"/>
        <w:ind w:left="2039" w:hanging="779"/>
      </w:pPr>
      <w:r>
        <w:t>[Add</w:t>
      </w:r>
      <w:r>
        <w:rPr>
          <w:spacing w:val="-1"/>
        </w:rPr>
        <w:t xml:space="preserve"> </w:t>
      </w:r>
      <w:r>
        <w:t>here</w:t>
      </w:r>
      <w:r>
        <w:rPr>
          <w:spacing w:val="-2"/>
        </w:rPr>
        <w:t xml:space="preserve"> </w:t>
      </w:r>
      <w:r>
        <w:t xml:space="preserve">any other </w:t>
      </w:r>
      <w:r>
        <w:rPr>
          <w:spacing w:val="-2"/>
        </w:rPr>
        <w:t>document(s)]</w:t>
      </w:r>
    </w:p>
    <w:p w:rsidR="00932E80" w:rsidRDefault="003256F9">
      <w:pPr>
        <w:pStyle w:val="Heading4"/>
        <w:numPr>
          <w:ilvl w:val="0"/>
          <w:numId w:val="2"/>
        </w:numPr>
        <w:tabs>
          <w:tab w:val="left" w:pos="1260"/>
        </w:tabs>
        <w:spacing w:before="240"/>
        <w:ind w:right="358"/>
      </w:pPr>
      <w:r>
        <w:t>This</w:t>
      </w:r>
      <w:r>
        <w:rPr>
          <w:spacing w:val="74"/>
        </w:rPr>
        <w:t xml:space="preserve"> </w:t>
      </w:r>
      <w:r>
        <w:t>Contract</w:t>
      </w:r>
      <w:r>
        <w:rPr>
          <w:spacing w:val="76"/>
        </w:rPr>
        <w:t xml:space="preserve"> </w:t>
      </w:r>
      <w:r>
        <w:t>shall</w:t>
      </w:r>
      <w:r>
        <w:rPr>
          <w:spacing w:val="76"/>
        </w:rPr>
        <w:t xml:space="preserve"> </w:t>
      </w:r>
      <w:r>
        <w:t>prevail</w:t>
      </w:r>
      <w:r>
        <w:rPr>
          <w:spacing w:val="76"/>
        </w:rPr>
        <w:t xml:space="preserve"> </w:t>
      </w:r>
      <w:r>
        <w:t>over</w:t>
      </w:r>
      <w:r>
        <w:rPr>
          <w:spacing w:val="75"/>
        </w:rPr>
        <w:t xml:space="preserve"> </w:t>
      </w:r>
      <w:r>
        <w:t>all</w:t>
      </w:r>
      <w:r>
        <w:rPr>
          <w:spacing w:val="74"/>
        </w:rPr>
        <w:t xml:space="preserve"> </w:t>
      </w:r>
      <w:r>
        <w:t>other</w:t>
      </w:r>
      <w:r>
        <w:rPr>
          <w:spacing w:val="76"/>
        </w:rPr>
        <w:t xml:space="preserve"> </w:t>
      </w:r>
      <w:r>
        <w:t>Contract</w:t>
      </w:r>
      <w:r>
        <w:rPr>
          <w:spacing w:val="76"/>
        </w:rPr>
        <w:t xml:space="preserve"> </w:t>
      </w:r>
      <w:r>
        <w:t>documents.</w:t>
      </w:r>
      <w:r>
        <w:rPr>
          <w:spacing w:val="76"/>
        </w:rPr>
        <w:t xml:space="preserve"> </w:t>
      </w:r>
      <w:r>
        <w:t>In</w:t>
      </w:r>
      <w:r>
        <w:rPr>
          <w:spacing w:val="77"/>
        </w:rPr>
        <w:t xml:space="preserve"> </w:t>
      </w:r>
      <w:r>
        <w:t>the</w:t>
      </w:r>
      <w:r>
        <w:rPr>
          <w:spacing w:val="75"/>
        </w:rPr>
        <w:t xml:space="preserve"> </w:t>
      </w:r>
      <w:r>
        <w:t>event</w:t>
      </w:r>
      <w:r>
        <w:rPr>
          <w:spacing w:val="76"/>
        </w:rPr>
        <w:t xml:space="preserve"> </w:t>
      </w:r>
      <w:r>
        <w:t>of</w:t>
      </w:r>
      <w:r>
        <w:rPr>
          <w:spacing w:val="75"/>
        </w:rPr>
        <w:t xml:space="preserve"> </w:t>
      </w:r>
      <w:r>
        <w:t>any discrepancy</w:t>
      </w:r>
      <w:r>
        <w:rPr>
          <w:spacing w:val="40"/>
        </w:rPr>
        <w:t xml:space="preserve"> </w:t>
      </w:r>
      <w:r>
        <w:t>or</w:t>
      </w:r>
      <w:r>
        <w:rPr>
          <w:spacing w:val="40"/>
        </w:rPr>
        <w:t xml:space="preserve"> </w:t>
      </w:r>
      <w:r>
        <w:t>inconsistency</w:t>
      </w:r>
      <w:r>
        <w:rPr>
          <w:spacing w:val="40"/>
        </w:rPr>
        <w:t xml:space="preserve"> </w:t>
      </w:r>
      <w:r>
        <w:t>within</w:t>
      </w:r>
      <w:r>
        <w:rPr>
          <w:spacing w:val="40"/>
        </w:rPr>
        <w:t xml:space="preserve"> </w:t>
      </w:r>
      <w:r>
        <w:t>the</w:t>
      </w:r>
      <w:r>
        <w:rPr>
          <w:spacing w:val="40"/>
        </w:rPr>
        <w:t xml:space="preserve"> </w:t>
      </w:r>
      <w:r>
        <w:t>Contract</w:t>
      </w:r>
      <w:r>
        <w:rPr>
          <w:spacing w:val="40"/>
        </w:rPr>
        <w:t xml:space="preserve"> </w:t>
      </w:r>
      <w:r>
        <w:t>documents,</w:t>
      </w:r>
      <w:r>
        <w:rPr>
          <w:spacing w:val="40"/>
        </w:rPr>
        <w:t xml:space="preserve"> </w:t>
      </w:r>
      <w:r>
        <w:t>then</w:t>
      </w:r>
      <w:r>
        <w:rPr>
          <w:spacing w:val="40"/>
        </w:rPr>
        <w:t xml:space="preserve"> </w:t>
      </w:r>
      <w:r>
        <w:t>the</w:t>
      </w:r>
      <w:r>
        <w:rPr>
          <w:spacing w:val="40"/>
        </w:rPr>
        <w:t xml:space="preserve"> </w:t>
      </w:r>
      <w:r>
        <w:t>documents</w:t>
      </w:r>
      <w:r>
        <w:rPr>
          <w:spacing w:val="40"/>
        </w:rPr>
        <w:t xml:space="preserve"> </w:t>
      </w:r>
      <w:r>
        <w:t>shall</w:t>
      </w:r>
    </w:p>
    <w:p w:rsidR="00932E80" w:rsidRDefault="00932E80">
      <w:pPr>
        <w:pStyle w:val="Heading4"/>
        <w:sectPr w:rsidR="00932E80">
          <w:headerReference w:type="default" r:id="rId76"/>
          <w:pgSz w:w="12240" w:h="15840"/>
          <w:pgMar w:top="700" w:right="1080" w:bottom="280" w:left="720" w:header="430" w:footer="0" w:gutter="0"/>
          <w:cols w:space="720"/>
        </w:sectPr>
      </w:pPr>
    </w:p>
    <w:p w:rsidR="00932E80" w:rsidRDefault="00932E80">
      <w:pPr>
        <w:pStyle w:val="BodyText"/>
        <w:rPr>
          <w:sz w:val="24"/>
        </w:rPr>
      </w:pPr>
    </w:p>
    <w:p w:rsidR="00932E80" w:rsidRDefault="00932E80">
      <w:pPr>
        <w:pStyle w:val="BodyText"/>
        <w:spacing w:before="184"/>
        <w:rPr>
          <w:sz w:val="24"/>
        </w:rPr>
      </w:pPr>
    </w:p>
    <w:p w:rsidR="00932E80" w:rsidRDefault="003256F9">
      <w:pPr>
        <w:pStyle w:val="Heading4"/>
        <w:spacing w:before="1" w:line="237" w:lineRule="auto"/>
        <w:ind w:left="1260"/>
      </w:pPr>
      <w:r>
        <w:t>prevail</w:t>
      </w:r>
      <w:r>
        <w:rPr>
          <w:spacing w:val="71"/>
        </w:rPr>
        <w:t xml:space="preserve"> </w:t>
      </w:r>
      <w:r>
        <w:t>in</w:t>
      </w:r>
      <w:r>
        <w:rPr>
          <w:spacing w:val="73"/>
        </w:rPr>
        <w:t xml:space="preserve"> </w:t>
      </w:r>
      <w:r>
        <w:t>the</w:t>
      </w:r>
      <w:r>
        <w:rPr>
          <w:spacing w:val="70"/>
        </w:rPr>
        <w:t xml:space="preserve"> </w:t>
      </w:r>
      <w:r>
        <w:t>order</w:t>
      </w:r>
      <w:r>
        <w:rPr>
          <w:spacing w:val="75"/>
        </w:rPr>
        <w:t xml:space="preserve"> </w:t>
      </w:r>
      <w:r>
        <w:t>listed</w:t>
      </w:r>
      <w:r>
        <w:rPr>
          <w:spacing w:val="73"/>
        </w:rPr>
        <w:t xml:space="preserve"> </w:t>
      </w:r>
      <w:r>
        <w:t>above</w:t>
      </w:r>
      <w:r>
        <w:rPr>
          <w:spacing w:val="75"/>
        </w:rPr>
        <w:t xml:space="preserve"> </w:t>
      </w:r>
      <w:r>
        <w:t>in</w:t>
      </w:r>
      <w:r>
        <w:rPr>
          <w:spacing w:val="71"/>
        </w:rPr>
        <w:t xml:space="preserve"> </w:t>
      </w:r>
      <w:r>
        <w:t>line</w:t>
      </w:r>
      <w:r>
        <w:rPr>
          <w:spacing w:val="72"/>
        </w:rPr>
        <w:t xml:space="preserve"> </w:t>
      </w:r>
      <w:r>
        <w:t>with</w:t>
      </w:r>
      <w:r>
        <w:rPr>
          <w:spacing w:val="71"/>
        </w:rPr>
        <w:t xml:space="preserve"> </w:t>
      </w:r>
      <w:r>
        <w:t>Public</w:t>
      </w:r>
      <w:r>
        <w:rPr>
          <w:spacing w:val="70"/>
        </w:rPr>
        <w:t xml:space="preserve"> </w:t>
      </w:r>
      <w:r>
        <w:t>Procurement</w:t>
      </w:r>
      <w:r>
        <w:rPr>
          <w:spacing w:val="74"/>
        </w:rPr>
        <w:t xml:space="preserve"> </w:t>
      </w:r>
      <w:r>
        <w:t>Regulations</w:t>
      </w:r>
      <w:r>
        <w:rPr>
          <w:spacing w:val="74"/>
        </w:rPr>
        <w:t xml:space="preserve"> </w:t>
      </w:r>
      <w:r>
        <w:t>2022 Section194 Subsection 3(c).</w:t>
      </w:r>
    </w:p>
    <w:p w:rsidR="00932E80" w:rsidRDefault="003256F9">
      <w:pPr>
        <w:pStyle w:val="Heading4"/>
        <w:numPr>
          <w:ilvl w:val="0"/>
          <w:numId w:val="2"/>
        </w:numPr>
        <w:tabs>
          <w:tab w:val="left" w:pos="1260"/>
        </w:tabs>
        <w:spacing w:before="240"/>
        <w:ind w:right="357"/>
        <w:jc w:val="both"/>
      </w:pPr>
      <w:r>
        <w:t>In consideration of the payments to be made by the Procuring Entity to the Supplier as hereinafter mentioned, the Supplier hereby covenants with the Procuring Entity to provide the Goods and Services and to remedy defects therein in conformity in all respects with</w:t>
      </w:r>
      <w:r>
        <w:rPr>
          <w:spacing w:val="-1"/>
        </w:rPr>
        <w:t xml:space="preserve"> </w:t>
      </w:r>
      <w:r>
        <w:t>the provisions of the Contract.</w:t>
      </w:r>
    </w:p>
    <w:p w:rsidR="00932E80" w:rsidRDefault="003256F9">
      <w:pPr>
        <w:pStyle w:val="Heading4"/>
        <w:numPr>
          <w:ilvl w:val="0"/>
          <w:numId w:val="2"/>
        </w:numPr>
        <w:tabs>
          <w:tab w:val="left" w:pos="1260"/>
        </w:tabs>
        <w:spacing w:before="241"/>
        <w:ind w:right="358"/>
        <w:jc w:val="both"/>
      </w:pPr>
      <w:r>
        <w:t>The</w:t>
      </w:r>
      <w:r>
        <w:rPr>
          <w:spacing w:val="-4"/>
        </w:rPr>
        <w:t xml:space="preserve"> </w:t>
      </w:r>
      <w:r>
        <w:t>Procuring</w:t>
      </w:r>
      <w:r>
        <w:rPr>
          <w:spacing w:val="-1"/>
        </w:rPr>
        <w:t xml:space="preserve"> </w:t>
      </w:r>
      <w:r>
        <w:t>Entity</w:t>
      </w:r>
      <w:r>
        <w:rPr>
          <w:spacing w:val="-6"/>
        </w:rPr>
        <w:t xml:space="preserve"> </w:t>
      </w:r>
      <w:r>
        <w:t>hereby</w:t>
      </w:r>
      <w:r>
        <w:rPr>
          <w:spacing w:val="-3"/>
        </w:rPr>
        <w:t xml:space="preserve"> </w:t>
      </w:r>
      <w:r>
        <w:t>covenants</w:t>
      </w:r>
      <w:r>
        <w:rPr>
          <w:spacing w:val="-3"/>
        </w:rPr>
        <w:t xml:space="preserve"> </w:t>
      </w:r>
      <w:r>
        <w:t>to</w:t>
      </w:r>
      <w:r>
        <w:rPr>
          <w:spacing w:val="-3"/>
        </w:rPr>
        <w:t xml:space="preserve"> </w:t>
      </w:r>
      <w:r>
        <w:t>pay</w:t>
      </w:r>
      <w:r>
        <w:rPr>
          <w:spacing w:val="-1"/>
        </w:rPr>
        <w:t xml:space="preserve"> </w:t>
      </w:r>
      <w:r>
        <w:t>the</w:t>
      </w:r>
      <w:r>
        <w:rPr>
          <w:spacing w:val="-4"/>
        </w:rPr>
        <w:t xml:space="preserve"> </w:t>
      </w:r>
      <w:r>
        <w:t>Supplier</w:t>
      </w:r>
      <w:r>
        <w:rPr>
          <w:spacing w:val="-4"/>
        </w:rPr>
        <w:t xml:space="preserve"> </w:t>
      </w:r>
      <w:r>
        <w:t>in</w:t>
      </w:r>
      <w:r>
        <w:rPr>
          <w:spacing w:val="-6"/>
        </w:rPr>
        <w:t xml:space="preserve"> </w:t>
      </w:r>
      <w:r>
        <w:t>consideration</w:t>
      </w:r>
      <w:r>
        <w:rPr>
          <w:spacing w:val="-3"/>
        </w:rPr>
        <w:t xml:space="preserve"> </w:t>
      </w:r>
      <w:r>
        <w:t>of</w:t>
      </w:r>
      <w:r>
        <w:rPr>
          <w:spacing w:val="-2"/>
        </w:rPr>
        <w:t xml:space="preserve"> </w:t>
      </w:r>
      <w:r>
        <w:t>the</w:t>
      </w:r>
      <w:r>
        <w:rPr>
          <w:spacing w:val="-4"/>
        </w:rPr>
        <w:t xml:space="preserve"> </w:t>
      </w:r>
      <w:r>
        <w:t>provision of the Goods and Services and the remedying of defects therein, the Contract Price or such other sum as may become payable under the provisions of the Contract at the times and in the manner prescribed by the Contract.</w:t>
      </w:r>
    </w:p>
    <w:p w:rsidR="00932E80" w:rsidRDefault="003256F9">
      <w:pPr>
        <w:pStyle w:val="Heading4"/>
        <w:spacing w:before="240"/>
        <w:ind w:right="601"/>
      </w:pPr>
      <w:r>
        <w:t>IN</w:t>
      </w:r>
      <w:r>
        <w:rPr>
          <w:spacing w:val="-3"/>
        </w:rPr>
        <w:t xml:space="preserve"> </w:t>
      </w:r>
      <w:r>
        <w:t>WITNESS</w:t>
      </w:r>
      <w:r>
        <w:rPr>
          <w:spacing w:val="-4"/>
        </w:rPr>
        <w:t xml:space="preserve"> </w:t>
      </w:r>
      <w:r>
        <w:t>whereof</w:t>
      </w:r>
      <w:r>
        <w:rPr>
          <w:spacing w:val="-5"/>
        </w:rPr>
        <w:t xml:space="preserve"> </w:t>
      </w:r>
      <w:r>
        <w:t>the</w:t>
      </w:r>
      <w:r>
        <w:rPr>
          <w:spacing w:val="-5"/>
        </w:rPr>
        <w:t xml:space="preserve"> </w:t>
      </w:r>
      <w:r>
        <w:t>parties</w:t>
      </w:r>
      <w:r>
        <w:rPr>
          <w:spacing w:val="-2"/>
        </w:rPr>
        <w:t xml:space="preserve"> </w:t>
      </w:r>
      <w:r>
        <w:t>hereto</w:t>
      </w:r>
      <w:r>
        <w:rPr>
          <w:spacing w:val="-4"/>
        </w:rPr>
        <w:t xml:space="preserve"> </w:t>
      </w:r>
      <w:r>
        <w:t>have</w:t>
      </w:r>
      <w:r>
        <w:rPr>
          <w:spacing w:val="-3"/>
        </w:rPr>
        <w:t xml:space="preserve"> </w:t>
      </w:r>
      <w:r>
        <w:t>caused</w:t>
      </w:r>
      <w:r>
        <w:rPr>
          <w:spacing w:val="-4"/>
        </w:rPr>
        <w:t xml:space="preserve"> </w:t>
      </w:r>
      <w:r>
        <w:t>this</w:t>
      </w:r>
      <w:r>
        <w:rPr>
          <w:spacing w:val="-4"/>
        </w:rPr>
        <w:t xml:space="preserve"> </w:t>
      </w:r>
      <w:r>
        <w:t>Agreement</w:t>
      </w:r>
      <w:r>
        <w:rPr>
          <w:spacing w:val="-4"/>
        </w:rPr>
        <w:t xml:space="preserve"> </w:t>
      </w:r>
      <w:r>
        <w:t>to</w:t>
      </w:r>
      <w:r>
        <w:rPr>
          <w:spacing w:val="-4"/>
        </w:rPr>
        <w:t xml:space="preserve"> </w:t>
      </w:r>
      <w:r>
        <w:t>be</w:t>
      </w:r>
      <w:r>
        <w:rPr>
          <w:spacing w:val="-3"/>
        </w:rPr>
        <w:t xml:space="preserve"> </w:t>
      </w:r>
      <w:r>
        <w:t>executed</w:t>
      </w:r>
      <w:r>
        <w:rPr>
          <w:spacing w:val="-4"/>
        </w:rPr>
        <w:t xml:space="preserve"> </w:t>
      </w:r>
      <w:r>
        <w:t xml:space="preserve">in accordance with the laws of </w:t>
      </w:r>
      <w:r>
        <w:rPr>
          <w:i/>
        </w:rPr>
        <w:t xml:space="preserve">Zambia </w:t>
      </w:r>
      <w:r>
        <w:t>on the day, month and year indicated above.</w:t>
      </w:r>
    </w:p>
    <w:p w:rsidR="00932E80" w:rsidRDefault="00932E80">
      <w:pPr>
        <w:pStyle w:val="BodyText"/>
        <w:spacing w:before="201"/>
        <w:rPr>
          <w:sz w:val="24"/>
        </w:rPr>
      </w:pPr>
    </w:p>
    <w:p w:rsidR="00932E80" w:rsidRDefault="003256F9">
      <w:pPr>
        <w:pStyle w:val="Heading4"/>
      </w:pPr>
      <w:r>
        <w:t>For</w:t>
      </w:r>
      <w:r>
        <w:rPr>
          <w:spacing w:val="-3"/>
        </w:rPr>
        <w:t xml:space="preserve"> </w:t>
      </w:r>
      <w:r>
        <w:t>and</w:t>
      </w:r>
      <w:r>
        <w:rPr>
          <w:spacing w:val="-2"/>
        </w:rPr>
        <w:t xml:space="preserve"> </w:t>
      </w:r>
      <w:r>
        <w:t>on</w:t>
      </w:r>
      <w:r>
        <w:rPr>
          <w:spacing w:val="-1"/>
        </w:rPr>
        <w:t xml:space="preserve"> </w:t>
      </w:r>
      <w:r>
        <w:t>behalf of</w:t>
      </w:r>
      <w:r>
        <w:rPr>
          <w:spacing w:val="-2"/>
        </w:rPr>
        <w:t xml:space="preserve"> </w:t>
      </w:r>
      <w:r>
        <w:t>the</w:t>
      </w:r>
      <w:r>
        <w:rPr>
          <w:spacing w:val="-2"/>
        </w:rPr>
        <w:t xml:space="preserve"> </w:t>
      </w:r>
      <w:r>
        <w:t>Procuring</w:t>
      </w:r>
      <w:r>
        <w:rPr>
          <w:spacing w:val="1"/>
        </w:rPr>
        <w:t xml:space="preserve"> </w:t>
      </w:r>
      <w:r>
        <w:rPr>
          <w:spacing w:val="-2"/>
        </w:rPr>
        <w:t>Entity</w:t>
      </w:r>
    </w:p>
    <w:p w:rsidR="00932E80" w:rsidRDefault="00932E80">
      <w:pPr>
        <w:pStyle w:val="BodyText"/>
        <w:rPr>
          <w:sz w:val="24"/>
        </w:rPr>
      </w:pPr>
    </w:p>
    <w:p w:rsidR="00932E80" w:rsidRDefault="00932E80">
      <w:pPr>
        <w:pStyle w:val="BodyText"/>
        <w:rPr>
          <w:sz w:val="24"/>
        </w:rPr>
      </w:pPr>
    </w:p>
    <w:p w:rsidR="00932E80" w:rsidRDefault="00932E80">
      <w:pPr>
        <w:pStyle w:val="BodyText"/>
        <w:rPr>
          <w:sz w:val="24"/>
        </w:rPr>
      </w:pPr>
    </w:p>
    <w:p w:rsidR="00932E80" w:rsidRDefault="003256F9">
      <w:pPr>
        <w:ind w:left="720"/>
        <w:rPr>
          <w:i/>
          <w:sz w:val="24"/>
        </w:rPr>
      </w:pPr>
      <w:r>
        <w:rPr>
          <w:sz w:val="24"/>
        </w:rPr>
        <w:t>Signed:</w:t>
      </w:r>
      <w:r>
        <w:rPr>
          <w:spacing w:val="72"/>
          <w:w w:val="150"/>
          <w:sz w:val="24"/>
        </w:rPr>
        <w:t xml:space="preserve"> </w:t>
      </w:r>
      <w:r>
        <w:rPr>
          <w:i/>
          <w:sz w:val="24"/>
        </w:rPr>
        <w:t>[insert</w:t>
      </w:r>
      <w:r>
        <w:rPr>
          <w:i/>
          <w:spacing w:val="-1"/>
          <w:sz w:val="24"/>
        </w:rPr>
        <w:t xml:space="preserve"> </w:t>
      </w:r>
      <w:r>
        <w:rPr>
          <w:i/>
          <w:spacing w:val="-2"/>
          <w:sz w:val="24"/>
        </w:rPr>
        <w:t>signature]</w:t>
      </w:r>
    </w:p>
    <w:p w:rsidR="00932E80" w:rsidRDefault="003256F9">
      <w:pPr>
        <w:ind w:left="720"/>
        <w:rPr>
          <w:i/>
          <w:sz w:val="24"/>
        </w:rPr>
      </w:pPr>
      <w:r>
        <w:rPr>
          <w:sz w:val="24"/>
        </w:rPr>
        <w:t>in</w:t>
      </w:r>
      <w:r>
        <w:rPr>
          <w:spacing w:val="-4"/>
          <w:sz w:val="24"/>
        </w:rPr>
        <w:t xml:space="preserve"> </w:t>
      </w:r>
      <w:r>
        <w:rPr>
          <w:sz w:val="24"/>
        </w:rPr>
        <w:t>the</w:t>
      </w:r>
      <w:r>
        <w:rPr>
          <w:spacing w:val="1"/>
          <w:sz w:val="24"/>
        </w:rPr>
        <w:t xml:space="preserve"> </w:t>
      </w:r>
      <w:r>
        <w:rPr>
          <w:sz w:val="24"/>
        </w:rPr>
        <w:t>capacity</w:t>
      </w:r>
      <w:r>
        <w:rPr>
          <w:spacing w:val="-1"/>
          <w:sz w:val="24"/>
        </w:rPr>
        <w:t xml:space="preserve"> </w:t>
      </w:r>
      <w:r>
        <w:rPr>
          <w:sz w:val="24"/>
        </w:rPr>
        <w:t>of</w:t>
      </w:r>
      <w:r>
        <w:rPr>
          <w:spacing w:val="-1"/>
          <w:sz w:val="24"/>
        </w:rPr>
        <w:t xml:space="preserve"> </w:t>
      </w:r>
      <w:r>
        <w:rPr>
          <w:i/>
          <w:sz w:val="24"/>
        </w:rPr>
        <w:t>[</w:t>
      </w:r>
      <w:r>
        <w:rPr>
          <w:i/>
          <w:spacing w:val="-1"/>
          <w:sz w:val="24"/>
        </w:rPr>
        <w:t xml:space="preserve"> </w:t>
      </w:r>
      <w:r>
        <w:rPr>
          <w:i/>
          <w:sz w:val="24"/>
        </w:rPr>
        <w:t>insert</w:t>
      </w:r>
      <w:r>
        <w:rPr>
          <w:i/>
          <w:spacing w:val="60"/>
          <w:sz w:val="24"/>
        </w:rPr>
        <w:t xml:space="preserve"> </w:t>
      </w:r>
      <w:r>
        <w:rPr>
          <w:i/>
          <w:sz w:val="24"/>
        </w:rPr>
        <w:t>title</w:t>
      </w:r>
      <w:r>
        <w:rPr>
          <w:i/>
          <w:spacing w:val="-5"/>
          <w:sz w:val="24"/>
        </w:rPr>
        <w:t xml:space="preserve"> </w:t>
      </w:r>
      <w:r>
        <w:rPr>
          <w:i/>
          <w:sz w:val="24"/>
        </w:rPr>
        <w:t>or other</w:t>
      </w:r>
      <w:r>
        <w:rPr>
          <w:i/>
          <w:spacing w:val="-1"/>
          <w:sz w:val="24"/>
        </w:rPr>
        <w:t xml:space="preserve"> </w:t>
      </w:r>
      <w:r>
        <w:rPr>
          <w:i/>
          <w:sz w:val="24"/>
        </w:rPr>
        <w:t>appropriate</w:t>
      </w:r>
      <w:r>
        <w:rPr>
          <w:i/>
          <w:spacing w:val="-1"/>
          <w:sz w:val="24"/>
        </w:rPr>
        <w:t xml:space="preserve"> </w:t>
      </w:r>
      <w:r>
        <w:rPr>
          <w:i/>
          <w:sz w:val="24"/>
        </w:rPr>
        <w:t>designation</w:t>
      </w:r>
      <w:r>
        <w:rPr>
          <w:i/>
          <w:spacing w:val="-10"/>
          <w:sz w:val="24"/>
        </w:rPr>
        <w:t>]</w:t>
      </w:r>
    </w:p>
    <w:p w:rsidR="00932E80" w:rsidRDefault="003256F9">
      <w:pPr>
        <w:ind w:left="720"/>
        <w:rPr>
          <w:i/>
          <w:sz w:val="24"/>
        </w:rPr>
      </w:pPr>
      <w:r>
        <w:rPr>
          <w:sz w:val="24"/>
        </w:rPr>
        <w:t>in</w:t>
      </w:r>
      <w:r>
        <w:rPr>
          <w:spacing w:val="-5"/>
          <w:sz w:val="24"/>
        </w:rPr>
        <w:t xml:space="preserve"> </w:t>
      </w:r>
      <w:r>
        <w:rPr>
          <w:sz w:val="24"/>
        </w:rPr>
        <w:t>the presence</w:t>
      </w:r>
      <w:r>
        <w:rPr>
          <w:spacing w:val="2"/>
          <w:sz w:val="24"/>
        </w:rPr>
        <w:t xml:space="preserve"> </w:t>
      </w:r>
      <w:r>
        <w:rPr>
          <w:sz w:val="24"/>
        </w:rPr>
        <w:t>of</w:t>
      </w:r>
      <w:r>
        <w:rPr>
          <w:spacing w:val="-3"/>
          <w:sz w:val="24"/>
        </w:rPr>
        <w:t xml:space="preserve"> </w:t>
      </w:r>
      <w:r>
        <w:rPr>
          <w:i/>
          <w:sz w:val="24"/>
        </w:rPr>
        <w:t>[insert</w:t>
      </w:r>
      <w:r>
        <w:rPr>
          <w:i/>
          <w:spacing w:val="-1"/>
          <w:sz w:val="24"/>
        </w:rPr>
        <w:t xml:space="preserve"> </w:t>
      </w:r>
      <w:r>
        <w:rPr>
          <w:i/>
          <w:sz w:val="24"/>
        </w:rPr>
        <w:t>identification</w:t>
      </w:r>
      <w:r>
        <w:rPr>
          <w:i/>
          <w:spacing w:val="-1"/>
          <w:sz w:val="24"/>
        </w:rPr>
        <w:t xml:space="preserve"> </w:t>
      </w:r>
      <w:r>
        <w:rPr>
          <w:i/>
          <w:sz w:val="24"/>
        </w:rPr>
        <w:t>of</w:t>
      </w:r>
      <w:r>
        <w:rPr>
          <w:i/>
          <w:spacing w:val="-3"/>
          <w:sz w:val="24"/>
        </w:rPr>
        <w:t xml:space="preserve"> </w:t>
      </w:r>
      <w:r>
        <w:rPr>
          <w:i/>
          <w:sz w:val="24"/>
        </w:rPr>
        <w:t>official</w:t>
      </w:r>
      <w:r>
        <w:rPr>
          <w:i/>
          <w:spacing w:val="-1"/>
          <w:sz w:val="24"/>
        </w:rPr>
        <w:t xml:space="preserve"> </w:t>
      </w:r>
      <w:r>
        <w:rPr>
          <w:i/>
          <w:spacing w:val="-2"/>
          <w:sz w:val="24"/>
        </w:rPr>
        <w:t>witness]</w:t>
      </w:r>
    </w:p>
    <w:p w:rsidR="00932E80" w:rsidRDefault="00932E80">
      <w:pPr>
        <w:pStyle w:val="BodyText"/>
        <w:rPr>
          <w:i/>
          <w:sz w:val="24"/>
        </w:rPr>
      </w:pPr>
    </w:p>
    <w:p w:rsidR="00932E80" w:rsidRDefault="003256F9">
      <w:pPr>
        <w:pStyle w:val="Heading4"/>
      </w:pPr>
      <w:r>
        <w:t>For and</w:t>
      </w:r>
      <w:r>
        <w:rPr>
          <w:spacing w:val="-2"/>
        </w:rPr>
        <w:t xml:space="preserve"> </w:t>
      </w:r>
      <w:r>
        <w:t>on</w:t>
      </w:r>
      <w:r>
        <w:rPr>
          <w:spacing w:val="-1"/>
        </w:rPr>
        <w:t xml:space="preserve"> </w:t>
      </w:r>
      <w:r>
        <w:t>behalf of</w:t>
      </w:r>
      <w:r>
        <w:rPr>
          <w:spacing w:val="-2"/>
        </w:rPr>
        <w:t xml:space="preserve"> </w:t>
      </w:r>
      <w:r>
        <w:t>the</w:t>
      </w:r>
      <w:r>
        <w:rPr>
          <w:spacing w:val="-1"/>
        </w:rPr>
        <w:t xml:space="preserve"> </w:t>
      </w:r>
      <w:r>
        <w:rPr>
          <w:spacing w:val="-2"/>
        </w:rPr>
        <w:t>Supplier</w:t>
      </w:r>
    </w:p>
    <w:p w:rsidR="00932E80" w:rsidRDefault="00932E80">
      <w:pPr>
        <w:pStyle w:val="BodyText"/>
        <w:rPr>
          <w:sz w:val="24"/>
        </w:rPr>
      </w:pPr>
    </w:p>
    <w:p w:rsidR="00932E80" w:rsidRDefault="00932E80">
      <w:pPr>
        <w:pStyle w:val="BodyText"/>
        <w:rPr>
          <w:sz w:val="24"/>
        </w:rPr>
      </w:pPr>
    </w:p>
    <w:p w:rsidR="00932E80" w:rsidRDefault="00932E80">
      <w:pPr>
        <w:pStyle w:val="BodyText"/>
        <w:rPr>
          <w:sz w:val="24"/>
        </w:rPr>
      </w:pPr>
    </w:p>
    <w:p w:rsidR="00932E80" w:rsidRDefault="003256F9">
      <w:pPr>
        <w:pStyle w:val="Heading5"/>
        <w:spacing w:before="1"/>
        <w:ind w:left="720"/>
      </w:pPr>
      <w:r>
        <w:rPr>
          <w:i w:val="0"/>
        </w:rPr>
        <w:t>Signed:</w:t>
      </w:r>
      <w:r>
        <w:rPr>
          <w:i w:val="0"/>
          <w:spacing w:val="73"/>
          <w:w w:val="150"/>
        </w:rPr>
        <w:t xml:space="preserve"> </w:t>
      </w:r>
      <w:r>
        <w:t>[insert</w:t>
      </w:r>
      <w:r>
        <w:rPr>
          <w:spacing w:val="-1"/>
        </w:rPr>
        <w:t xml:space="preserve"> </w:t>
      </w:r>
      <w:r>
        <w:t>signature</w:t>
      </w:r>
      <w:r>
        <w:rPr>
          <w:spacing w:val="-5"/>
        </w:rPr>
        <w:t xml:space="preserve"> </w:t>
      </w:r>
      <w:r>
        <w:t>of</w:t>
      </w:r>
      <w:r>
        <w:rPr>
          <w:spacing w:val="-1"/>
        </w:rPr>
        <w:t xml:space="preserve"> </w:t>
      </w:r>
      <w:r>
        <w:t>authorized</w:t>
      </w:r>
      <w:r>
        <w:rPr>
          <w:spacing w:val="-1"/>
        </w:rPr>
        <w:t xml:space="preserve"> </w:t>
      </w:r>
      <w:r>
        <w:t>representative(s)</w:t>
      </w:r>
      <w:r>
        <w:rPr>
          <w:spacing w:val="-2"/>
        </w:rPr>
        <w:t xml:space="preserve"> </w:t>
      </w:r>
      <w:r>
        <w:t>of</w:t>
      </w:r>
      <w:r>
        <w:rPr>
          <w:spacing w:val="-1"/>
        </w:rPr>
        <w:t xml:space="preserve"> </w:t>
      </w:r>
      <w:r>
        <w:t>the</w:t>
      </w:r>
      <w:r>
        <w:rPr>
          <w:spacing w:val="-2"/>
        </w:rPr>
        <w:t xml:space="preserve"> Supplier]</w:t>
      </w:r>
    </w:p>
    <w:p w:rsidR="00932E80" w:rsidRDefault="003256F9">
      <w:pPr>
        <w:ind w:left="720"/>
        <w:rPr>
          <w:i/>
          <w:sz w:val="24"/>
        </w:rPr>
      </w:pPr>
      <w:r>
        <w:rPr>
          <w:sz w:val="24"/>
        </w:rPr>
        <w:t>in</w:t>
      </w:r>
      <w:r>
        <w:rPr>
          <w:spacing w:val="-4"/>
          <w:sz w:val="24"/>
        </w:rPr>
        <w:t xml:space="preserve"> </w:t>
      </w:r>
      <w:r>
        <w:rPr>
          <w:sz w:val="24"/>
        </w:rPr>
        <w:t>the</w:t>
      </w:r>
      <w:r>
        <w:rPr>
          <w:spacing w:val="1"/>
          <w:sz w:val="24"/>
        </w:rPr>
        <w:t xml:space="preserve"> </w:t>
      </w:r>
      <w:r>
        <w:rPr>
          <w:sz w:val="24"/>
        </w:rPr>
        <w:t>capacity</w:t>
      </w:r>
      <w:r>
        <w:rPr>
          <w:spacing w:val="-1"/>
          <w:sz w:val="24"/>
        </w:rPr>
        <w:t xml:space="preserve"> </w:t>
      </w:r>
      <w:r>
        <w:rPr>
          <w:sz w:val="24"/>
        </w:rPr>
        <w:t>of</w:t>
      </w:r>
      <w:r>
        <w:rPr>
          <w:spacing w:val="-1"/>
          <w:sz w:val="24"/>
        </w:rPr>
        <w:t xml:space="preserve"> </w:t>
      </w:r>
      <w:r>
        <w:rPr>
          <w:i/>
          <w:sz w:val="24"/>
        </w:rPr>
        <w:t>[</w:t>
      </w:r>
      <w:r>
        <w:rPr>
          <w:i/>
          <w:spacing w:val="-1"/>
          <w:sz w:val="24"/>
        </w:rPr>
        <w:t xml:space="preserve"> </w:t>
      </w:r>
      <w:r>
        <w:rPr>
          <w:i/>
          <w:sz w:val="24"/>
        </w:rPr>
        <w:t>insert</w:t>
      </w:r>
      <w:r>
        <w:rPr>
          <w:i/>
          <w:spacing w:val="60"/>
          <w:sz w:val="24"/>
        </w:rPr>
        <w:t xml:space="preserve"> </w:t>
      </w:r>
      <w:r>
        <w:rPr>
          <w:i/>
          <w:sz w:val="24"/>
        </w:rPr>
        <w:t>title</w:t>
      </w:r>
      <w:r>
        <w:rPr>
          <w:i/>
          <w:spacing w:val="-5"/>
          <w:sz w:val="24"/>
        </w:rPr>
        <w:t xml:space="preserve"> </w:t>
      </w:r>
      <w:r>
        <w:rPr>
          <w:i/>
          <w:sz w:val="24"/>
        </w:rPr>
        <w:t>or other</w:t>
      </w:r>
      <w:r>
        <w:rPr>
          <w:i/>
          <w:spacing w:val="-1"/>
          <w:sz w:val="24"/>
        </w:rPr>
        <w:t xml:space="preserve"> </w:t>
      </w:r>
      <w:r>
        <w:rPr>
          <w:i/>
          <w:sz w:val="24"/>
        </w:rPr>
        <w:t>appropriate</w:t>
      </w:r>
      <w:r>
        <w:rPr>
          <w:i/>
          <w:spacing w:val="-1"/>
          <w:sz w:val="24"/>
        </w:rPr>
        <w:t xml:space="preserve"> </w:t>
      </w:r>
      <w:r>
        <w:rPr>
          <w:i/>
          <w:sz w:val="24"/>
        </w:rPr>
        <w:t>designation</w:t>
      </w:r>
      <w:r>
        <w:rPr>
          <w:i/>
          <w:spacing w:val="-10"/>
          <w:sz w:val="24"/>
        </w:rPr>
        <w:t>]</w:t>
      </w:r>
    </w:p>
    <w:p w:rsidR="00932E80" w:rsidRDefault="003256F9">
      <w:pPr>
        <w:ind w:left="720"/>
        <w:rPr>
          <w:i/>
          <w:sz w:val="24"/>
        </w:rPr>
      </w:pPr>
      <w:r>
        <w:rPr>
          <w:sz w:val="24"/>
        </w:rPr>
        <w:t>in</w:t>
      </w:r>
      <w:r>
        <w:rPr>
          <w:spacing w:val="-5"/>
          <w:sz w:val="24"/>
        </w:rPr>
        <w:t xml:space="preserve"> </w:t>
      </w:r>
      <w:r>
        <w:rPr>
          <w:sz w:val="24"/>
        </w:rPr>
        <w:t>the presence</w:t>
      </w:r>
      <w:r>
        <w:rPr>
          <w:spacing w:val="2"/>
          <w:sz w:val="24"/>
        </w:rPr>
        <w:t xml:space="preserve"> </w:t>
      </w:r>
      <w:r>
        <w:rPr>
          <w:sz w:val="24"/>
        </w:rPr>
        <w:t>of</w:t>
      </w:r>
      <w:r>
        <w:rPr>
          <w:spacing w:val="-2"/>
          <w:sz w:val="24"/>
        </w:rPr>
        <w:t xml:space="preserve"> </w:t>
      </w:r>
      <w:r>
        <w:rPr>
          <w:i/>
          <w:sz w:val="24"/>
        </w:rPr>
        <w:t>[</w:t>
      </w:r>
      <w:r>
        <w:rPr>
          <w:i/>
          <w:spacing w:val="-1"/>
          <w:sz w:val="24"/>
        </w:rPr>
        <w:t xml:space="preserve"> </w:t>
      </w:r>
      <w:r>
        <w:rPr>
          <w:i/>
          <w:sz w:val="24"/>
        </w:rPr>
        <w:t>insert</w:t>
      </w:r>
      <w:r>
        <w:rPr>
          <w:i/>
          <w:spacing w:val="-1"/>
          <w:sz w:val="24"/>
        </w:rPr>
        <w:t xml:space="preserve"> </w:t>
      </w:r>
      <w:r>
        <w:rPr>
          <w:i/>
          <w:sz w:val="24"/>
        </w:rPr>
        <w:t>identification</w:t>
      </w:r>
      <w:r>
        <w:rPr>
          <w:i/>
          <w:spacing w:val="-1"/>
          <w:sz w:val="24"/>
        </w:rPr>
        <w:t xml:space="preserve"> </w:t>
      </w:r>
      <w:r>
        <w:rPr>
          <w:i/>
          <w:sz w:val="24"/>
        </w:rPr>
        <w:t>of</w:t>
      </w:r>
      <w:r>
        <w:rPr>
          <w:i/>
          <w:spacing w:val="-3"/>
          <w:sz w:val="24"/>
        </w:rPr>
        <w:t xml:space="preserve"> </w:t>
      </w:r>
      <w:r>
        <w:rPr>
          <w:i/>
          <w:sz w:val="24"/>
        </w:rPr>
        <w:t>official</w:t>
      </w:r>
      <w:r>
        <w:rPr>
          <w:i/>
          <w:spacing w:val="-1"/>
          <w:sz w:val="24"/>
        </w:rPr>
        <w:t xml:space="preserve"> </w:t>
      </w:r>
      <w:r>
        <w:rPr>
          <w:i/>
          <w:spacing w:val="-2"/>
          <w:sz w:val="24"/>
        </w:rPr>
        <w:t>witness]</w:t>
      </w:r>
    </w:p>
    <w:p w:rsidR="00932E80" w:rsidRDefault="00932E80">
      <w:pPr>
        <w:rPr>
          <w:i/>
          <w:sz w:val="24"/>
        </w:rPr>
        <w:sectPr w:rsidR="00932E80">
          <w:headerReference w:type="default" r:id="rId77"/>
          <w:pgSz w:w="12240" w:h="15840"/>
          <w:pgMar w:top="700" w:right="1080" w:bottom="280" w:left="720" w:header="430" w:footer="0" w:gutter="0"/>
          <w:cols w:space="720"/>
        </w:sectPr>
      </w:pPr>
    </w:p>
    <w:p w:rsidR="00932E80" w:rsidRDefault="003256F9">
      <w:pPr>
        <w:pStyle w:val="ListParagraph"/>
        <w:numPr>
          <w:ilvl w:val="0"/>
          <w:numId w:val="4"/>
        </w:numPr>
        <w:tabs>
          <w:tab w:val="left" w:pos="3895"/>
        </w:tabs>
        <w:spacing w:before="0"/>
        <w:ind w:left="3895"/>
        <w:jc w:val="left"/>
        <w:rPr>
          <w:b/>
          <w:sz w:val="36"/>
        </w:rPr>
      </w:pPr>
      <w:bookmarkStart w:id="187" w:name="_bookmark72"/>
      <w:bookmarkEnd w:id="187"/>
      <w:r>
        <w:rPr>
          <w:b/>
          <w:sz w:val="36"/>
        </w:rPr>
        <w:lastRenderedPageBreak/>
        <w:t>Performance</w:t>
      </w:r>
      <w:r>
        <w:rPr>
          <w:b/>
          <w:spacing w:val="-4"/>
          <w:sz w:val="36"/>
        </w:rPr>
        <w:t xml:space="preserve"> </w:t>
      </w:r>
      <w:r>
        <w:rPr>
          <w:b/>
          <w:spacing w:val="-2"/>
          <w:sz w:val="36"/>
        </w:rPr>
        <w:t>Security</w:t>
      </w:r>
    </w:p>
    <w:p w:rsidR="00932E80" w:rsidRDefault="003256F9">
      <w:pPr>
        <w:pStyle w:val="Heading5"/>
        <w:spacing w:before="238"/>
        <w:ind w:left="720"/>
      </w:pPr>
      <w:r>
        <w:t>[The</w:t>
      </w:r>
      <w:r>
        <w:rPr>
          <w:spacing w:val="-3"/>
        </w:rPr>
        <w:t xml:space="preserve"> </w:t>
      </w:r>
      <w:r>
        <w:t>bank,</w:t>
      </w:r>
      <w:r>
        <w:rPr>
          <w:spacing w:val="-3"/>
        </w:rPr>
        <w:t xml:space="preserve"> </w:t>
      </w:r>
      <w:r>
        <w:t>as</w:t>
      </w:r>
      <w:r>
        <w:rPr>
          <w:spacing w:val="-2"/>
        </w:rPr>
        <w:t xml:space="preserve"> </w:t>
      </w:r>
      <w:r>
        <w:t>requested</w:t>
      </w:r>
      <w:r>
        <w:rPr>
          <w:spacing w:val="-1"/>
        </w:rPr>
        <w:t xml:space="preserve"> </w:t>
      </w:r>
      <w:r>
        <w:t>by</w:t>
      </w:r>
      <w:r>
        <w:rPr>
          <w:spacing w:val="-3"/>
        </w:rPr>
        <w:t xml:space="preserve"> </w:t>
      </w:r>
      <w:r>
        <w:t>the</w:t>
      </w:r>
      <w:r>
        <w:rPr>
          <w:spacing w:val="-3"/>
        </w:rPr>
        <w:t xml:space="preserve"> </w:t>
      </w:r>
      <w:r>
        <w:t>successful</w:t>
      </w:r>
      <w:r>
        <w:rPr>
          <w:spacing w:val="-2"/>
        </w:rPr>
        <w:t xml:space="preserve"> </w:t>
      </w:r>
      <w:r>
        <w:t>Bidder,</w:t>
      </w:r>
      <w:r>
        <w:rPr>
          <w:spacing w:val="-2"/>
        </w:rPr>
        <w:t xml:space="preserve"> </w:t>
      </w:r>
      <w:r>
        <w:t>shall</w:t>
      </w:r>
      <w:r>
        <w:rPr>
          <w:spacing w:val="-2"/>
        </w:rPr>
        <w:t xml:space="preserve"> </w:t>
      </w:r>
      <w:r>
        <w:t>fill</w:t>
      </w:r>
      <w:r>
        <w:rPr>
          <w:spacing w:val="-4"/>
        </w:rPr>
        <w:t xml:space="preserve"> </w:t>
      </w:r>
      <w:r>
        <w:t>in</w:t>
      </w:r>
      <w:r>
        <w:rPr>
          <w:spacing w:val="-2"/>
        </w:rPr>
        <w:t xml:space="preserve"> </w:t>
      </w:r>
      <w:r>
        <w:t>this</w:t>
      </w:r>
      <w:r>
        <w:rPr>
          <w:spacing w:val="-2"/>
        </w:rPr>
        <w:t xml:space="preserve"> </w:t>
      </w:r>
      <w:r>
        <w:t>form</w:t>
      </w:r>
      <w:r>
        <w:rPr>
          <w:spacing w:val="-3"/>
        </w:rPr>
        <w:t xml:space="preserve"> </w:t>
      </w:r>
      <w:r>
        <w:t>in</w:t>
      </w:r>
      <w:r>
        <w:rPr>
          <w:spacing w:val="-2"/>
        </w:rPr>
        <w:t xml:space="preserve"> </w:t>
      </w:r>
      <w:r>
        <w:t>accordance</w:t>
      </w:r>
      <w:r>
        <w:rPr>
          <w:spacing w:val="-2"/>
        </w:rPr>
        <w:t xml:space="preserve"> </w:t>
      </w:r>
      <w:r>
        <w:t>with</w:t>
      </w:r>
      <w:r>
        <w:rPr>
          <w:spacing w:val="-5"/>
        </w:rPr>
        <w:t xml:space="preserve"> </w:t>
      </w:r>
      <w:r>
        <w:t>the instructions indicated]</w:t>
      </w:r>
    </w:p>
    <w:p w:rsidR="00932E80" w:rsidRDefault="00932E80">
      <w:pPr>
        <w:pStyle w:val="BodyText"/>
        <w:rPr>
          <w:i/>
          <w:sz w:val="24"/>
        </w:rPr>
      </w:pPr>
    </w:p>
    <w:p w:rsidR="00932E80" w:rsidRDefault="003256F9">
      <w:pPr>
        <w:pStyle w:val="Heading5"/>
        <w:ind w:right="358"/>
        <w:jc w:val="right"/>
      </w:pPr>
      <w:r>
        <w:rPr>
          <w:i w:val="0"/>
        </w:rPr>
        <w:t>Date:</w:t>
      </w:r>
      <w:r>
        <w:rPr>
          <w:i w:val="0"/>
          <w:spacing w:val="-3"/>
        </w:rPr>
        <w:t xml:space="preserve"> </w:t>
      </w:r>
      <w:r>
        <w:t>[insert</w:t>
      </w:r>
      <w:r>
        <w:rPr>
          <w:spacing w:val="-1"/>
        </w:rPr>
        <w:t xml:space="preserve"> </w:t>
      </w:r>
      <w:r>
        <w:t>date</w:t>
      </w:r>
      <w:r>
        <w:rPr>
          <w:spacing w:val="-2"/>
        </w:rPr>
        <w:t xml:space="preserve"> </w:t>
      </w:r>
      <w:r>
        <w:t>(as</w:t>
      </w:r>
      <w:r>
        <w:rPr>
          <w:spacing w:val="-1"/>
        </w:rPr>
        <w:t xml:space="preserve"> </w:t>
      </w:r>
      <w:r>
        <w:t>day,</w:t>
      </w:r>
      <w:r>
        <w:rPr>
          <w:spacing w:val="-1"/>
        </w:rPr>
        <w:t xml:space="preserve"> </w:t>
      </w:r>
      <w:r>
        <w:t>month,</w:t>
      </w:r>
      <w:r>
        <w:rPr>
          <w:spacing w:val="-1"/>
        </w:rPr>
        <w:t xml:space="preserve"> </w:t>
      </w:r>
      <w:r>
        <w:t>and</w:t>
      </w:r>
      <w:r>
        <w:rPr>
          <w:spacing w:val="-1"/>
        </w:rPr>
        <w:t xml:space="preserve"> </w:t>
      </w:r>
      <w:r>
        <w:t>year)</w:t>
      </w:r>
      <w:r>
        <w:rPr>
          <w:spacing w:val="2"/>
        </w:rPr>
        <w:t xml:space="preserve"> </w:t>
      </w:r>
      <w:r>
        <w:t>of</w:t>
      </w:r>
      <w:r>
        <w:rPr>
          <w:spacing w:val="-2"/>
        </w:rPr>
        <w:t xml:space="preserve"> </w:t>
      </w:r>
      <w:r>
        <w:t>Bid</w:t>
      </w:r>
      <w:r>
        <w:rPr>
          <w:spacing w:val="-1"/>
        </w:rPr>
        <w:t xml:space="preserve"> </w:t>
      </w:r>
      <w:r>
        <w:rPr>
          <w:spacing w:val="-2"/>
        </w:rPr>
        <w:t>Submission]</w:t>
      </w:r>
    </w:p>
    <w:p w:rsidR="00932E80" w:rsidRDefault="003256F9">
      <w:pPr>
        <w:ind w:right="360"/>
        <w:jc w:val="right"/>
        <w:rPr>
          <w:i/>
          <w:sz w:val="24"/>
        </w:rPr>
      </w:pPr>
      <w:r>
        <w:rPr>
          <w:sz w:val="24"/>
        </w:rPr>
        <w:t>ONB</w:t>
      </w:r>
      <w:r>
        <w:rPr>
          <w:spacing w:val="-1"/>
          <w:sz w:val="24"/>
        </w:rPr>
        <w:t xml:space="preserve"> </w:t>
      </w:r>
      <w:r>
        <w:rPr>
          <w:sz w:val="24"/>
        </w:rPr>
        <w:t>No.</w:t>
      </w:r>
      <w:r>
        <w:rPr>
          <w:spacing w:val="1"/>
          <w:sz w:val="24"/>
        </w:rPr>
        <w:t xml:space="preserve"> </w:t>
      </w:r>
      <w:r>
        <w:rPr>
          <w:sz w:val="24"/>
        </w:rPr>
        <w:t>and</w:t>
      </w:r>
      <w:r>
        <w:rPr>
          <w:spacing w:val="-1"/>
          <w:sz w:val="24"/>
        </w:rPr>
        <w:t xml:space="preserve"> </w:t>
      </w:r>
      <w:r>
        <w:rPr>
          <w:sz w:val="24"/>
        </w:rPr>
        <w:t>title</w:t>
      </w:r>
      <w:r>
        <w:rPr>
          <w:i/>
          <w:sz w:val="24"/>
        </w:rPr>
        <w:t>: [insert</w:t>
      </w:r>
      <w:r>
        <w:rPr>
          <w:i/>
          <w:spacing w:val="-3"/>
          <w:sz w:val="24"/>
        </w:rPr>
        <w:t xml:space="preserve"> </w:t>
      </w:r>
      <w:r>
        <w:rPr>
          <w:i/>
          <w:sz w:val="24"/>
        </w:rPr>
        <w:t>no. and</w:t>
      </w:r>
      <w:r>
        <w:rPr>
          <w:i/>
          <w:spacing w:val="-1"/>
          <w:sz w:val="24"/>
        </w:rPr>
        <w:t xml:space="preserve"> </w:t>
      </w:r>
      <w:r>
        <w:rPr>
          <w:i/>
          <w:sz w:val="24"/>
        </w:rPr>
        <w:t>title</w:t>
      </w:r>
      <w:r>
        <w:rPr>
          <w:i/>
          <w:spacing w:val="-2"/>
          <w:sz w:val="24"/>
        </w:rPr>
        <w:t xml:space="preserve"> </w:t>
      </w:r>
      <w:r>
        <w:rPr>
          <w:i/>
          <w:sz w:val="24"/>
        </w:rPr>
        <w:t>of</w:t>
      </w:r>
      <w:r>
        <w:rPr>
          <w:i/>
          <w:spacing w:val="-1"/>
          <w:sz w:val="24"/>
        </w:rPr>
        <w:t xml:space="preserve"> </w:t>
      </w:r>
      <w:r>
        <w:rPr>
          <w:i/>
          <w:sz w:val="24"/>
        </w:rPr>
        <w:t>bidding</w:t>
      </w:r>
      <w:r>
        <w:rPr>
          <w:i/>
          <w:spacing w:val="-3"/>
          <w:sz w:val="24"/>
        </w:rPr>
        <w:t xml:space="preserve"> </w:t>
      </w:r>
      <w:r>
        <w:rPr>
          <w:i/>
          <w:spacing w:val="-2"/>
          <w:sz w:val="24"/>
        </w:rPr>
        <w:t>process]</w:t>
      </w:r>
    </w:p>
    <w:p w:rsidR="00932E80" w:rsidRDefault="00932E80">
      <w:pPr>
        <w:pStyle w:val="BodyText"/>
        <w:rPr>
          <w:i/>
          <w:sz w:val="24"/>
        </w:rPr>
      </w:pPr>
    </w:p>
    <w:p w:rsidR="00932E80" w:rsidRDefault="00932E80">
      <w:pPr>
        <w:pStyle w:val="BodyText"/>
        <w:rPr>
          <w:i/>
          <w:sz w:val="24"/>
        </w:rPr>
      </w:pPr>
    </w:p>
    <w:p w:rsidR="00932E80" w:rsidRDefault="003256F9">
      <w:pPr>
        <w:ind w:left="720"/>
        <w:rPr>
          <w:i/>
          <w:sz w:val="24"/>
        </w:rPr>
      </w:pPr>
      <w:r>
        <w:rPr>
          <w:sz w:val="24"/>
        </w:rPr>
        <w:t>Bank’s</w:t>
      </w:r>
      <w:r>
        <w:rPr>
          <w:spacing w:val="-4"/>
          <w:sz w:val="24"/>
        </w:rPr>
        <w:t xml:space="preserve"> </w:t>
      </w:r>
      <w:r>
        <w:rPr>
          <w:sz w:val="24"/>
        </w:rPr>
        <w:t>Branch or</w:t>
      </w:r>
      <w:r>
        <w:rPr>
          <w:spacing w:val="-2"/>
          <w:sz w:val="24"/>
        </w:rPr>
        <w:t xml:space="preserve"> </w:t>
      </w:r>
      <w:r>
        <w:rPr>
          <w:sz w:val="24"/>
        </w:rPr>
        <w:t>Office:</w:t>
      </w:r>
      <w:r>
        <w:rPr>
          <w:spacing w:val="-2"/>
          <w:sz w:val="24"/>
        </w:rPr>
        <w:t xml:space="preserve"> </w:t>
      </w:r>
      <w:r>
        <w:rPr>
          <w:i/>
          <w:sz w:val="24"/>
        </w:rPr>
        <w:t>[insert</w:t>
      </w:r>
      <w:r>
        <w:rPr>
          <w:i/>
          <w:spacing w:val="-2"/>
          <w:sz w:val="24"/>
        </w:rPr>
        <w:t xml:space="preserve"> </w:t>
      </w:r>
      <w:r>
        <w:rPr>
          <w:i/>
          <w:sz w:val="24"/>
        </w:rPr>
        <w:t>complete name</w:t>
      </w:r>
      <w:r>
        <w:rPr>
          <w:i/>
          <w:spacing w:val="-3"/>
          <w:sz w:val="24"/>
        </w:rPr>
        <w:t xml:space="preserve"> </w:t>
      </w:r>
      <w:r>
        <w:rPr>
          <w:i/>
          <w:sz w:val="24"/>
        </w:rPr>
        <w:t>of</w:t>
      </w:r>
      <w:r>
        <w:rPr>
          <w:i/>
          <w:spacing w:val="-1"/>
          <w:sz w:val="24"/>
        </w:rPr>
        <w:t xml:space="preserve"> </w:t>
      </w:r>
      <w:r>
        <w:rPr>
          <w:i/>
          <w:spacing w:val="-2"/>
          <w:sz w:val="24"/>
        </w:rPr>
        <w:t>Guarantor]</w:t>
      </w:r>
    </w:p>
    <w:p w:rsidR="00932E80" w:rsidRDefault="003256F9">
      <w:pPr>
        <w:spacing w:before="199"/>
        <w:ind w:left="720"/>
        <w:rPr>
          <w:i/>
          <w:sz w:val="24"/>
        </w:rPr>
      </w:pPr>
      <w:r>
        <w:rPr>
          <w:b/>
          <w:sz w:val="24"/>
        </w:rPr>
        <w:t>Beneficiary:</w:t>
      </w:r>
      <w:r>
        <w:rPr>
          <w:b/>
          <w:spacing w:val="-5"/>
          <w:sz w:val="24"/>
        </w:rPr>
        <w:t xml:space="preserve"> </w:t>
      </w:r>
      <w:r>
        <w:rPr>
          <w:i/>
          <w:sz w:val="24"/>
        </w:rPr>
        <w:t>[insert</w:t>
      </w:r>
      <w:r>
        <w:rPr>
          <w:i/>
          <w:spacing w:val="-4"/>
          <w:sz w:val="24"/>
        </w:rPr>
        <w:t xml:space="preserve"> </w:t>
      </w:r>
      <w:r>
        <w:rPr>
          <w:i/>
          <w:sz w:val="24"/>
        </w:rPr>
        <w:t>complete</w:t>
      </w:r>
      <w:r>
        <w:rPr>
          <w:i/>
          <w:spacing w:val="1"/>
          <w:sz w:val="24"/>
        </w:rPr>
        <w:t xml:space="preserve"> </w:t>
      </w:r>
      <w:r>
        <w:rPr>
          <w:i/>
          <w:sz w:val="24"/>
        </w:rPr>
        <w:t>name</w:t>
      </w:r>
      <w:r>
        <w:rPr>
          <w:i/>
          <w:spacing w:val="-2"/>
          <w:sz w:val="24"/>
        </w:rPr>
        <w:t xml:space="preserve"> </w:t>
      </w:r>
      <w:r>
        <w:rPr>
          <w:i/>
          <w:sz w:val="24"/>
        </w:rPr>
        <w:t>of</w:t>
      </w:r>
      <w:r>
        <w:rPr>
          <w:i/>
          <w:spacing w:val="-2"/>
          <w:sz w:val="24"/>
        </w:rPr>
        <w:t xml:space="preserve"> </w:t>
      </w:r>
      <w:r>
        <w:rPr>
          <w:i/>
          <w:sz w:val="24"/>
        </w:rPr>
        <w:t>Procuring</w:t>
      </w:r>
      <w:r>
        <w:rPr>
          <w:i/>
          <w:spacing w:val="-1"/>
          <w:sz w:val="24"/>
        </w:rPr>
        <w:t xml:space="preserve"> </w:t>
      </w:r>
      <w:r>
        <w:rPr>
          <w:i/>
          <w:spacing w:val="-2"/>
          <w:sz w:val="24"/>
        </w:rPr>
        <w:t>Entity]</w:t>
      </w:r>
    </w:p>
    <w:p w:rsidR="00932E80" w:rsidRDefault="003256F9">
      <w:pPr>
        <w:tabs>
          <w:tab w:val="left" w:pos="5039"/>
        </w:tabs>
        <w:spacing w:before="202"/>
        <w:ind w:left="720"/>
        <w:rPr>
          <w:i/>
          <w:sz w:val="24"/>
        </w:rPr>
      </w:pPr>
      <w:r>
        <w:rPr>
          <w:b/>
          <w:sz w:val="24"/>
        </w:rPr>
        <w:t>PERFORMANCE</w:t>
      </w:r>
      <w:r>
        <w:rPr>
          <w:b/>
          <w:spacing w:val="-6"/>
          <w:sz w:val="24"/>
        </w:rPr>
        <w:t xml:space="preserve"> </w:t>
      </w:r>
      <w:r>
        <w:rPr>
          <w:b/>
          <w:sz w:val="24"/>
        </w:rPr>
        <w:t>GUARANTEE</w:t>
      </w:r>
      <w:r>
        <w:rPr>
          <w:b/>
          <w:spacing w:val="-7"/>
          <w:sz w:val="24"/>
        </w:rPr>
        <w:t xml:space="preserve"> </w:t>
      </w:r>
      <w:r>
        <w:rPr>
          <w:b/>
          <w:spacing w:val="-4"/>
          <w:sz w:val="24"/>
        </w:rPr>
        <w:t>No.:</w:t>
      </w:r>
      <w:r>
        <w:rPr>
          <w:b/>
          <w:sz w:val="24"/>
        </w:rPr>
        <w:tab/>
      </w:r>
      <w:r>
        <w:rPr>
          <w:i/>
          <w:sz w:val="24"/>
        </w:rPr>
        <w:t>[insert</w:t>
      </w:r>
      <w:r>
        <w:rPr>
          <w:i/>
          <w:spacing w:val="-5"/>
          <w:sz w:val="24"/>
        </w:rPr>
        <w:t xml:space="preserve"> </w:t>
      </w:r>
      <w:r>
        <w:rPr>
          <w:i/>
          <w:sz w:val="24"/>
        </w:rPr>
        <w:t>Performance</w:t>
      </w:r>
      <w:r>
        <w:rPr>
          <w:i/>
          <w:spacing w:val="-1"/>
          <w:sz w:val="24"/>
        </w:rPr>
        <w:t xml:space="preserve"> </w:t>
      </w:r>
      <w:r>
        <w:rPr>
          <w:i/>
          <w:sz w:val="24"/>
        </w:rPr>
        <w:t>Guarantee</w:t>
      </w:r>
      <w:r>
        <w:rPr>
          <w:i/>
          <w:spacing w:val="-3"/>
          <w:sz w:val="24"/>
        </w:rPr>
        <w:t xml:space="preserve"> </w:t>
      </w:r>
      <w:r>
        <w:rPr>
          <w:i/>
          <w:spacing w:val="-2"/>
          <w:sz w:val="24"/>
        </w:rPr>
        <w:t>number]</w:t>
      </w:r>
    </w:p>
    <w:p w:rsidR="00932E80" w:rsidRDefault="003256F9">
      <w:pPr>
        <w:spacing w:before="199"/>
        <w:ind w:left="720" w:right="358"/>
        <w:jc w:val="both"/>
        <w:rPr>
          <w:sz w:val="24"/>
        </w:rPr>
      </w:pPr>
      <w:r>
        <w:rPr>
          <w:sz w:val="24"/>
        </w:rPr>
        <w:t xml:space="preserve">We have been informed that </w:t>
      </w:r>
      <w:r>
        <w:rPr>
          <w:i/>
          <w:sz w:val="24"/>
        </w:rPr>
        <w:t xml:space="preserve">[insert complete name of Supplier] </w:t>
      </w:r>
      <w:r>
        <w:rPr>
          <w:sz w:val="24"/>
        </w:rPr>
        <w:t>(hereinafter called "the Supplier") has entered into Contract No</w:t>
      </w:r>
      <w:r>
        <w:rPr>
          <w:i/>
          <w:sz w:val="24"/>
        </w:rPr>
        <w:t xml:space="preserve">. [insert number] </w:t>
      </w:r>
      <w:r>
        <w:rPr>
          <w:sz w:val="24"/>
        </w:rPr>
        <w:t xml:space="preserve">dated </w:t>
      </w:r>
      <w:r>
        <w:rPr>
          <w:i/>
          <w:sz w:val="24"/>
        </w:rPr>
        <w:t xml:space="preserve">[insert day and month], [insert year] </w:t>
      </w:r>
      <w:r>
        <w:rPr>
          <w:sz w:val="24"/>
        </w:rPr>
        <w:t xml:space="preserve">with you, for the supply of </w:t>
      </w:r>
      <w:r>
        <w:rPr>
          <w:i/>
          <w:sz w:val="24"/>
        </w:rPr>
        <w:t xml:space="preserve">[description of Goods and related Services] </w:t>
      </w:r>
      <w:r>
        <w:rPr>
          <w:sz w:val="24"/>
        </w:rPr>
        <w:t>(hereinafter called "the Contract").</w:t>
      </w:r>
    </w:p>
    <w:p w:rsidR="00932E80" w:rsidRDefault="003256F9">
      <w:pPr>
        <w:pStyle w:val="Heading4"/>
        <w:spacing w:before="200"/>
        <w:ind w:right="359"/>
        <w:jc w:val="both"/>
      </w:pPr>
      <w:r>
        <w:t>Furthermore, we understand that, according to the conditions of the Contract, a Performance Guarantee is required.</w:t>
      </w:r>
    </w:p>
    <w:p w:rsidR="00932E80" w:rsidRDefault="003256F9">
      <w:pPr>
        <w:pStyle w:val="Heading4"/>
        <w:spacing w:before="201"/>
        <w:ind w:right="358"/>
        <w:jc w:val="both"/>
      </w:pPr>
      <w:r>
        <w:t xml:space="preserve">At the request of the Supplier, we hereby irrevocably undertake to pay you any sum(s) not exceeding </w:t>
      </w:r>
      <w:r>
        <w:rPr>
          <w:i/>
        </w:rPr>
        <w:t>[insert amount(s</w:t>
      </w:r>
      <w:hyperlink w:anchor="_bookmark73" w:history="1">
        <w:r>
          <w:rPr>
            <w:i/>
            <w:vertAlign w:val="superscript"/>
          </w:rPr>
          <w:t>1</w:t>
        </w:r>
      </w:hyperlink>
      <w:r>
        <w:rPr>
          <w:i/>
        </w:rPr>
        <w:t xml:space="preserve">) in figures and words] </w:t>
      </w:r>
      <w:r>
        <w:t xml:space="preserve">upon receipt by us of your first demand in writing declaring the Supplier to be in default under the Contract, without cavil or argument, or your needing to prove or to show grounds or reasons for your demand or the sum specified </w:t>
      </w:r>
      <w:r>
        <w:rPr>
          <w:spacing w:val="-2"/>
        </w:rPr>
        <w:t>therein.</w:t>
      </w:r>
    </w:p>
    <w:p w:rsidR="00932E80" w:rsidRDefault="003256F9">
      <w:pPr>
        <w:spacing w:before="200"/>
        <w:ind w:left="720" w:right="358"/>
        <w:jc w:val="both"/>
        <w:rPr>
          <w:sz w:val="24"/>
        </w:rPr>
      </w:pPr>
      <w:r>
        <w:rPr>
          <w:sz w:val="24"/>
        </w:rPr>
        <w:t xml:space="preserve">This Guarantee shall expire no later than the </w:t>
      </w:r>
      <w:r>
        <w:rPr>
          <w:i/>
          <w:sz w:val="24"/>
        </w:rPr>
        <w:t xml:space="preserve">[insert number] </w:t>
      </w:r>
      <w:r>
        <w:rPr>
          <w:sz w:val="24"/>
        </w:rPr>
        <w:t xml:space="preserve">day of </w:t>
      </w:r>
      <w:r>
        <w:rPr>
          <w:i/>
          <w:sz w:val="24"/>
        </w:rPr>
        <w:t>[insert month] [insert</w:t>
      </w:r>
      <w:r>
        <w:rPr>
          <w:i/>
          <w:spacing w:val="40"/>
          <w:sz w:val="24"/>
        </w:rPr>
        <w:t xml:space="preserve"> </w:t>
      </w:r>
      <w:r>
        <w:rPr>
          <w:i/>
          <w:sz w:val="24"/>
        </w:rPr>
        <w:t>year]</w:t>
      </w:r>
      <w:r>
        <w:rPr>
          <w:sz w:val="24"/>
        </w:rPr>
        <w:t>,</w:t>
      </w:r>
      <w:hyperlink w:anchor="_bookmark74" w:history="1">
        <w:r>
          <w:rPr>
            <w:i/>
            <w:sz w:val="24"/>
            <w:vertAlign w:val="superscript"/>
          </w:rPr>
          <w:t>2</w:t>
        </w:r>
      </w:hyperlink>
      <w:r>
        <w:rPr>
          <w:i/>
          <w:sz w:val="24"/>
        </w:rPr>
        <w:t xml:space="preserve"> </w:t>
      </w:r>
      <w:r>
        <w:rPr>
          <w:sz w:val="24"/>
        </w:rPr>
        <w:t>and any demand for payment under it must be received by us at this office on or before that date.</w:t>
      </w:r>
    </w:p>
    <w:p w:rsidR="00932E80" w:rsidRDefault="003256F9">
      <w:pPr>
        <w:pStyle w:val="Heading4"/>
        <w:spacing w:before="199"/>
        <w:ind w:right="299"/>
        <w:jc w:val="both"/>
      </w:pPr>
      <w:r>
        <w:t>This</w:t>
      </w:r>
      <w:r>
        <w:rPr>
          <w:spacing w:val="-2"/>
        </w:rPr>
        <w:t xml:space="preserve"> </w:t>
      </w:r>
      <w:r>
        <w:t>guarantee</w:t>
      </w:r>
      <w:r>
        <w:rPr>
          <w:spacing w:val="-1"/>
        </w:rPr>
        <w:t xml:space="preserve"> </w:t>
      </w:r>
      <w:r>
        <w:t>is</w:t>
      </w:r>
      <w:r>
        <w:rPr>
          <w:spacing w:val="-2"/>
        </w:rPr>
        <w:t xml:space="preserve"> </w:t>
      </w:r>
      <w:r>
        <w:t>subject to</w:t>
      </w:r>
      <w:r>
        <w:rPr>
          <w:spacing w:val="-5"/>
        </w:rPr>
        <w:t xml:space="preserve"> </w:t>
      </w:r>
      <w:r>
        <w:t>the</w:t>
      </w:r>
      <w:r>
        <w:rPr>
          <w:spacing w:val="-1"/>
        </w:rPr>
        <w:t xml:space="preserve"> </w:t>
      </w:r>
      <w:r>
        <w:t>Uniform Rules for</w:t>
      </w:r>
      <w:r>
        <w:rPr>
          <w:spacing w:val="-1"/>
        </w:rPr>
        <w:t xml:space="preserve"> </w:t>
      </w:r>
      <w:r>
        <w:t>Demand</w:t>
      </w:r>
      <w:r>
        <w:rPr>
          <w:spacing w:val="-2"/>
        </w:rPr>
        <w:t xml:space="preserve"> </w:t>
      </w:r>
      <w:r>
        <w:t>Guarantees,</w:t>
      </w:r>
      <w:r>
        <w:rPr>
          <w:spacing w:val="-2"/>
        </w:rPr>
        <w:t xml:space="preserve"> </w:t>
      </w:r>
      <w:r>
        <w:t>ICC Publication No. 458, except that subparagraph (ii) of Sub-article 20(a) is hereby excluded.</w:t>
      </w:r>
    </w:p>
    <w:p w:rsidR="00932E80" w:rsidRDefault="003256F9">
      <w:pPr>
        <w:pStyle w:val="Heading5"/>
        <w:spacing w:before="202"/>
        <w:ind w:left="720"/>
        <w:jc w:val="both"/>
      </w:pPr>
      <w:r>
        <w:t>[signatures</w:t>
      </w:r>
      <w:r>
        <w:rPr>
          <w:spacing w:val="-6"/>
        </w:rPr>
        <w:t xml:space="preserve"> </w:t>
      </w:r>
      <w:r>
        <w:t>of</w:t>
      </w:r>
      <w:r>
        <w:rPr>
          <w:spacing w:val="-1"/>
        </w:rPr>
        <w:t xml:space="preserve"> </w:t>
      </w:r>
      <w:r>
        <w:t>authorized</w:t>
      </w:r>
      <w:r>
        <w:rPr>
          <w:spacing w:val="-1"/>
        </w:rPr>
        <w:t xml:space="preserve"> </w:t>
      </w:r>
      <w:r>
        <w:t>representatives</w:t>
      </w:r>
      <w:r>
        <w:rPr>
          <w:spacing w:val="1"/>
        </w:rPr>
        <w:t xml:space="preserve"> </w:t>
      </w:r>
      <w:r>
        <w:t>of the</w:t>
      </w:r>
      <w:r>
        <w:rPr>
          <w:spacing w:val="-2"/>
        </w:rPr>
        <w:t xml:space="preserve"> </w:t>
      </w:r>
      <w:r>
        <w:t>bank</w:t>
      </w:r>
      <w:r>
        <w:rPr>
          <w:spacing w:val="-2"/>
        </w:rPr>
        <w:t xml:space="preserve"> </w:t>
      </w:r>
      <w:r>
        <w:t>and</w:t>
      </w:r>
      <w:r>
        <w:rPr>
          <w:spacing w:val="-1"/>
        </w:rPr>
        <w:t xml:space="preserve"> </w:t>
      </w:r>
      <w:r>
        <w:t>the</w:t>
      </w:r>
      <w:r>
        <w:rPr>
          <w:spacing w:val="-1"/>
        </w:rPr>
        <w:t xml:space="preserve"> </w:t>
      </w:r>
      <w:r>
        <w:rPr>
          <w:spacing w:val="-2"/>
        </w:rPr>
        <w:t>Supplier]</w:t>
      </w:r>
    </w:p>
    <w:p w:rsidR="00932E80" w:rsidRDefault="00932E80">
      <w:pPr>
        <w:pStyle w:val="BodyText"/>
        <w:rPr>
          <w:i/>
          <w:sz w:val="20"/>
        </w:rPr>
      </w:pPr>
    </w:p>
    <w:p w:rsidR="00932E80" w:rsidRDefault="00932E80">
      <w:pPr>
        <w:pStyle w:val="BodyText"/>
        <w:rPr>
          <w:i/>
          <w:sz w:val="20"/>
        </w:rPr>
      </w:pPr>
    </w:p>
    <w:p w:rsidR="00932E80" w:rsidRDefault="003256F9">
      <w:pPr>
        <w:pStyle w:val="BodyText"/>
        <w:spacing w:before="118"/>
        <w:rPr>
          <w:i/>
          <w:sz w:val="20"/>
        </w:rPr>
      </w:pPr>
      <w:r>
        <w:rPr>
          <w:i/>
          <w:noProof/>
          <w:sz w:val="20"/>
        </w:rPr>
        <mc:AlternateContent>
          <mc:Choice Requires="wps">
            <w:drawing>
              <wp:anchor distT="0" distB="0" distL="0" distR="0" simplePos="0" relativeHeight="34" behindDoc="1" locked="0" layoutInCell="1" allowOverlap="1">
                <wp:simplePos x="0" y="0"/>
                <wp:positionH relativeFrom="page">
                  <wp:posOffset>914400</wp:posOffset>
                </wp:positionH>
                <wp:positionV relativeFrom="paragraph">
                  <wp:posOffset>236310</wp:posOffset>
                </wp:positionV>
                <wp:extent cx="1828800" cy="1270"/>
                <wp:effectExtent l="0" t="0" r="0" b="0"/>
                <wp:wrapTopAndBottom/>
                <wp:docPr id="1068"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h="1270">
                              <a:moveTo>
                                <a:pt x="0" y="0"/>
                              </a:moveTo>
                              <a:lnTo>
                                <a:pt x="1828800" y="0"/>
                              </a:lnTo>
                            </a:path>
                          </a:pathLst>
                        </a:custGeom>
                        <a:ln w="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68" coordsize="1828800,1270" path="m0,0l1828800,0e" filled="f" stroked="t" style="position:absolute;margin-left:72.0pt;margin-top:18.61pt;width:144.0pt;height:0.1pt;z-index:-2147483613;mso-position-horizontal-relative:page;mso-position-vertical-relative:text;mso-width-relative:page;mso-height-relative:page;mso-wrap-distance-left:0.0pt;mso-wrap-distance-right:0.0pt;visibility:visible;">
                <v:stroke weight="0.0pt"/>
                <w10:wrap type="topAndBottom"/>
                <v:fill/>
                <v:path textboxrect="0,0,1828800,1270" o:connectlocs=""/>
              </v:shape>
            </w:pict>
          </mc:Fallback>
        </mc:AlternateContent>
      </w:r>
    </w:p>
    <w:p w:rsidR="00932E80" w:rsidRDefault="003256F9">
      <w:pPr>
        <w:spacing w:before="117" w:line="233" w:lineRule="exact"/>
        <w:ind w:left="720"/>
        <w:jc w:val="both"/>
        <w:rPr>
          <w:i/>
          <w:sz w:val="20"/>
        </w:rPr>
      </w:pPr>
      <w:r>
        <w:rPr>
          <w:i/>
          <w:position w:val="7"/>
          <w:sz w:val="13"/>
        </w:rPr>
        <w:t>1</w:t>
      </w:r>
      <w:r>
        <w:rPr>
          <w:i/>
          <w:spacing w:val="241"/>
          <w:position w:val="7"/>
          <w:sz w:val="13"/>
        </w:rPr>
        <w:t xml:space="preserve"> </w:t>
      </w:r>
      <w:bookmarkStart w:id="188" w:name="_bookmark73"/>
      <w:bookmarkEnd w:id="188"/>
      <w:r>
        <w:rPr>
          <w:i/>
          <w:sz w:val="20"/>
        </w:rPr>
        <w:t>The</w:t>
      </w:r>
      <w:r>
        <w:rPr>
          <w:i/>
          <w:spacing w:val="-4"/>
          <w:sz w:val="20"/>
        </w:rPr>
        <w:t xml:space="preserve"> </w:t>
      </w:r>
      <w:r>
        <w:rPr>
          <w:i/>
          <w:sz w:val="20"/>
        </w:rPr>
        <w:t>Bank</w:t>
      </w:r>
      <w:r>
        <w:rPr>
          <w:i/>
          <w:spacing w:val="-7"/>
          <w:sz w:val="20"/>
        </w:rPr>
        <w:t xml:space="preserve"> </w:t>
      </w:r>
      <w:r>
        <w:rPr>
          <w:i/>
          <w:sz w:val="20"/>
        </w:rPr>
        <w:t>shall</w:t>
      </w:r>
      <w:r>
        <w:rPr>
          <w:i/>
          <w:spacing w:val="-4"/>
          <w:sz w:val="20"/>
        </w:rPr>
        <w:t xml:space="preserve"> </w:t>
      </w:r>
      <w:r>
        <w:rPr>
          <w:i/>
          <w:sz w:val="20"/>
        </w:rPr>
        <w:t>insert</w:t>
      </w:r>
      <w:r>
        <w:rPr>
          <w:i/>
          <w:spacing w:val="-1"/>
          <w:sz w:val="20"/>
        </w:rPr>
        <w:t xml:space="preserve"> </w:t>
      </w:r>
      <w:r>
        <w:rPr>
          <w:i/>
          <w:sz w:val="20"/>
        </w:rPr>
        <w:t>the</w:t>
      </w:r>
      <w:r>
        <w:rPr>
          <w:i/>
          <w:spacing w:val="-4"/>
          <w:sz w:val="20"/>
        </w:rPr>
        <w:t xml:space="preserve"> </w:t>
      </w:r>
      <w:r>
        <w:rPr>
          <w:i/>
          <w:sz w:val="20"/>
        </w:rPr>
        <w:t>amount(s)</w:t>
      </w:r>
      <w:r>
        <w:rPr>
          <w:i/>
          <w:spacing w:val="-2"/>
          <w:sz w:val="20"/>
        </w:rPr>
        <w:t xml:space="preserve"> </w:t>
      </w:r>
      <w:r>
        <w:rPr>
          <w:i/>
          <w:sz w:val="20"/>
        </w:rPr>
        <w:t>specified in</w:t>
      </w:r>
      <w:r>
        <w:rPr>
          <w:i/>
          <w:spacing w:val="-5"/>
          <w:sz w:val="20"/>
        </w:rPr>
        <w:t xml:space="preserve"> </w:t>
      </w:r>
      <w:r>
        <w:rPr>
          <w:i/>
          <w:sz w:val="20"/>
        </w:rPr>
        <w:t>the</w:t>
      </w:r>
      <w:r>
        <w:rPr>
          <w:i/>
          <w:spacing w:val="-3"/>
          <w:sz w:val="20"/>
        </w:rPr>
        <w:t xml:space="preserve"> </w:t>
      </w:r>
      <w:r>
        <w:rPr>
          <w:i/>
          <w:sz w:val="20"/>
        </w:rPr>
        <w:t>SCC</w:t>
      </w:r>
      <w:r>
        <w:rPr>
          <w:i/>
          <w:spacing w:val="-2"/>
          <w:sz w:val="20"/>
        </w:rPr>
        <w:t xml:space="preserve"> </w:t>
      </w:r>
      <w:r>
        <w:rPr>
          <w:i/>
          <w:sz w:val="20"/>
        </w:rPr>
        <w:t>and</w:t>
      </w:r>
      <w:r>
        <w:rPr>
          <w:i/>
          <w:spacing w:val="-4"/>
          <w:sz w:val="20"/>
        </w:rPr>
        <w:t xml:space="preserve"> </w:t>
      </w:r>
      <w:r>
        <w:rPr>
          <w:i/>
          <w:sz w:val="20"/>
        </w:rPr>
        <w:t>denominated,</w:t>
      </w:r>
      <w:r>
        <w:rPr>
          <w:i/>
          <w:spacing w:val="-3"/>
          <w:sz w:val="20"/>
        </w:rPr>
        <w:t xml:space="preserve"> </w:t>
      </w:r>
      <w:r>
        <w:rPr>
          <w:i/>
          <w:sz w:val="20"/>
        </w:rPr>
        <w:t>as</w:t>
      </w:r>
      <w:r>
        <w:rPr>
          <w:i/>
          <w:spacing w:val="-4"/>
          <w:sz w:val="20"/>
        </w:rPr>
        <w:t xml:space="preserve"> </w:t>
      </w:r>
      <w:r>
        <w:rPr>
          <w:i/>
          <w:sz w:val="20"/>
        </w:rPr>
        <w:t>specified</w:t>
      </w:r>
      <w:r>
        <w:rPr>
          <w:i/>
          <w:spacing w:val="-3"/>
          <w:sz w:val="20"/>
        </w:rPr>
        <w:t xml:space="preserve"> </w:t>
      </w:r>
      <w:r>
        <w:rPr>
          <w:i/>
          <w:sz w:val="20"/>
        </w:rPr>
        <w:t>in</w:t>
      </w:r>
      <w:r>
        <w:rPr>
          <w:i/>
          <w:spacing w:val="-5"/>
          <w:sz w:val="20"/>
        </w:rPr>
        <w:t xml:space="preserve"> </w:t>
      </w:r>
      <w:r>
        <w:rPr>
          <w:i/>
          <w:sz w:val="20"/>
        </w:rPr>
        <w:t>the</w:t>
      </w:r>
      <w:r>
        <w:rPr>
          <w:i/>
          <w:spacing w:val="-3"/>
          <w:sz w:val="20"/>
        </w:rPr>
        <w:t xml:space="preserve"> </w:t>
      </w:r>
      <w:r>
        <w:rPr>
          <w:i/>
          <w:spacing w:val="-4"/>
          <w:sz w:val="20"/>
        </w:rPr>
        <w:t>SCC.</w:t>
      </w:r>
    </w:p>
    <w:p w:rsidR="00932E80" w:rsidRDefault="003256F9">
      <w:pPr>
        <w:ind w:left="1080" w:right="358" w:hanging="360"/>
        <w:jc w:val="both"/>
        <w:rPr>
          <w:i/>
          <w:sz w:val="20"/>
        </w:rPr>
      </w:pPr>
      <w:r>
        <w:rPr>
          <w:i/>
          <w:position w:val="7"/>
          <w:sz w:val="13"/>
        </w:rPr>
        <w:t>2</w:t>
      </w:r>
      <w:r>
        <w:rPr>
          <w:i/>
          <w:spacing w:val="253"/>
          <w:position w:val="7"/>
          <w:sz w:val="13"/>
        </w:rPr>
        <w:t xml:space="preserve"> </w:t>
      </w:r>
      <w:bookmarkStart w:id="189" w:name="_bookmark74"/>
      <w:bookmarkEnd w:id="189"/>
      <w:r>
        <w:rPr>
          <w:i/>
          <w:sz w:val="20"/>
        </w:rPr>
        <w:t>Dates established in accordance with Clause 17.4 of the General Conditions of Contract (“GCC”), taking into account any warranty obligations of the Supplier under Clause 15.2 of the GCC intended to be secured by a partial Performance Guarantee. The Procuring Entity should note that in the event of an extension of the time</w:t>
      </w:r>
      <w:r>
        <w:rPr>
          <w:i/>
          <w:spacing w:val="40"/>
          <w:sz w:val="20"/>
        </w:rPr>
        <w:t xml:space="preserve"> </w:t>
      </w:r>
      <w:r>
        <w:rPr>
          <w:i/>
          <w:sz w:val="20"/>
        </w:rPr>
        <w:t>to perform the Contract, the Procuring Entity would need to request an extension of this Guarantee from the Bank.</w:t>
      </w:r>
      <w:r>
        <w:rPr>
          <w:i/>
          <w:spacing w:val="40"/>
          <w:sz w:val="20"/>
        </w:rPr>
        <w:t xml:space="preserve"> </w:t>
      </w:r>
      <w:r>
        <w:rPr>
          <w:i/>
          <w:sz w:val="20"/>
        </w:rPr>
        <w:t>Such request must be in writing and must be made prior to the expiration date established in the Guarantee. In preparing this Guarantee, the Procuring Entity might consider adding the following text to the Form, at the end of the penultimate paragraph:</w:t>
      </w:r>
      <w:r>
        <w:rPr>
          <w:i/>
          <w:spacing w:val="40"/>
          <w:sz w:val="20"/>
        </w:rPr>
        <w:t xml:space="preserve"> </w:t>
      </w:r>
      <w:r>
        <w:rPr>
          <w:i/>
          <w:sz w:val="20"/>
        </w:rPr>
        <w:t>“We agree to a one-time extension of this Guarantee for a period not to exceed [six months] [one year], in response to the Procuring Entity’s written request for such extension, such request to be presented to us before the expiry of the Guarantee.”</w:t>
      </w:r>
    </w:p>
    <w:p w:rsidR="00932E80" w:rsidRDefault="00932E80">
      <w:pPr>
        <w:jc w:val="both"/>
        <w:rPr>
          <w:i/>
          <w:sz w:val="20"/>
        </w:rPr>
        <w:sectPr w:rsidR="00932E80">
          <w:headerReference w:type="default" r:id="rId78"/>
          <w:pgSz w:w="12240" w:h="15840"/>
          <w:pgMar w:top="700" w:right="1080" w:bottom="280" w:left="720" w:header="430" w:footer="0" w:gutter="0"/>
          <w:cols w:space="720"/>
        </w:sectPr>
      </w:pPr>
    </w:p>
    <w:p w:rsidR="00932E80" w:rsidRDefault="003256F9">
      <w:pPr>
        <w:pStyle w:val="ListParagraph"/>
        <w:numPr>
          <w:ilvl w:val="0"/>
          <w:numId w:val="4"/>
        </w:numPr>
        <w:tabs>
          <w:tab w:val="left" w:pos="2589"/>
        </w:tabs>
        <w:spacing w:before="0"/>
        <w:ind w:left="2589"/>
        <w:jc w:val="left"/>
        <w:rPr>
          <w:b/>
          <w:sz w:val="36"/>
        </w:rPr>
      </w:pPr>
      <w:bookmarkStart w:id="190" w:name="_bookmark75"/>
      <w:bookmarkEnd w:id="190"/>
      <w:r>
        <w:rPr>
          <w:b/>
          <w:sz w:val="36"/>
        </w:rPr>
        <w:lastRenderedPageBreak/>
        <w:t>Bank</w:t>
      </w:r>
      <w:r>
        <w:rPr>
          <w:b/>
          <w:spacing w:val="-4"/>
          <w:sz w:val="36"/>
        </w:rPr>
        <w:t xml:space="preserve"> </w:t>
      </w:r>
      <w:r>
        <w:rPr>
          <w:b/>
          <w:sz w:val="36"/>
        </w:rPr>
        <w:t>Guarantee</w:t>
      </w:r>
      <w:r>
        <w:rPr>
          <w:b/>
          <w:spacing w:val="-2"/>
          <w:sz w:val="36"/>
        </w:rPr>
        <w:t xml:space="preserve"> </w:t>
      </w:r>
      <w:r>
        <w:rPr>
          <w:b/>
          <w:sz w:val="36"/>
        </w:rPr>
        <w:t>for</w:t>
      </w:r>
      <w:r>
        <w:rPr>
          <w:b/>
          <w:spacing w:val="-3"/>
          <w:sz w:val="36"/>
        </w:rPr>
        <w:t xml:space="preserve"> </w:t>
      </w:r>
      <w:r>
        <w:rPr>
          <w:b/>
          <w:sz w:val="36"/>
        </w:rPr>
        <w:t>Advance</w:t>
      </w:r>
      <w:r>
        <w:rPr>
          <w:b/>
          <w:spacing w:val="-2"/>
          <w:sz w:val="36"/>
        </w:rPr>
        <w:t xml:space="preserve"> Payment</w:t>
      </w:r>
    </w:p>
    <w:p w:rsidR="00932E80" w:rsidRDefault="003256F9">
      <w:pPr>
        <w:pStyle w:val="Heading5"/>
        <w:spacing w:before="238"/>
        <w:ind w:left="720"/>
      </w:pPr>
      <w:r>
        <w:t>[The</w:t>
      </w:r>
      <w:r>
        <w:rPr>
          <w:spacing w:val="-3"/>
        </w:rPr>
        <w:t xml:space="preserve"> </w:t>
      </w:r>
      <w:r>
        <w:t>bank,</w:t>
      </w:r>
      <w:r>
        <w:rPr>
          <w:spacing w:val="-3"/>
        </w:rPr>
        <w:t xml:space="preserve"> </w:t>
      </w:r>
      <w:r>
        <w:t>as</w:t>
      </w:r>
      <w:r>
        <w:rPr>
          <w:spacing w:val="-2"/>
        </w:rPr>
        <w:t xml:space="preserve"> </w:t>
      </w:r>
      <w:r>
        <w:t>requested</w:t>
      </w:r>
      <w:r>
        <w:rPr>
          <w:spacing w:val="-1"/>
        </w:rPr>
        <w:t xml:space="preserve"> </w:t>
      </w:r>
      <w:r>
        <w:t>by</w:t>
      </w:r>
      <w:r>
        <w:rPr>
          <w:spacing w:val="-3"/>
        </w:rPr>
        <w:t xml:space="preserve"> </w:t>
      </w:r>
      <w:r>
        <w:t>the</w:t>
      </w:r>
      <w:r>
        <w:rPr>
          <w:spacing w:val="-3"/>
        </w:rPr>
        <w:t xml:space="preserve"> </w:t>
      </w:r>
      <w:r>
        <w:t>successful</w:t>
      </w:r>
      <w:r>
        <w:rPr>
          <w:spacing w:val="-2"/>
        </w:rPr>
        <w:t xml:space="preserve"> </w:t>
      </w:r>
      <w:r>
        <w:t>Bidder,</w:t>
      </w:r>
      <w:r>
        <w:rPr>
          <w:spacing w:val="-2"/>
        </w:rPr>
        <w:t xml:space="preserve"> </w:t>
      </w:r>
      <w:r>
        <w:t>shall</w:t>
      </w:r>
      <w:r>
        <w:rPr>
          <w:spacing w:val="-2"/>
        </w:rPr>
        <w:t xml:space="preserve"> </w:t>
      </w:r>
      <w:r>
        <w:t>fill</w:t>
      </w:r>
      <w:r>
        <w:rPr>
          <w:spacing w:val="-4"/>
        </w:rPr>
        <w:t xml:space="preserve"> </w:t>
      </w:r>
      <w:r>
        <w:t>in</w:t>
      </w:r>
      <w:r>
        <w:rPr>
          <w:spacing w:val="-2"/>
        </w:rPr>
        <w:t xml:space="preserve"> </w:t>
      </w:r>
      <w:r>
        <w:t>this</w:t>
      </w:r>
      <w:r>
        <w:rPr>
          <w:spacing w:val="-2"/>
        </w:rPr>
        <w:t xml:space="preserve"> </w:t>
      </w:r>
      <w:r>
        <w:t>form</w:t>
      </w:r>
      <w:r>
        <w:rPr>
          <w:spacing w:val="-3"/>
        </w:rPr>
        <w:t xml:space="preserve"> </w:t>
      </w:r>
      <w:r>
        <w:t>in</w:t>
      </w:r>
      <w:r>
        <w:rPr>
          <w:spacing w:val="-2"/>
        </w:rPr>
        <w:t xml:space="preserve"> </w:t>
      </w:r>
      <w:r>
        <w:t>accordance</w:t>
      </w:r>
      <w:r>
        <w:rPr>
          <w:spacing w:val="-2"/>
        </w:rPr>
        <w:t xml:space="preserve"> </w:t>
      </w:r>
      <w:r>
        <w:t>with</w:t>
      </w:r>
      <w:r>
        <w:rPr>
          <w:spacing w:val="-5"/>
        </w:rPr>
        <w:t xml:space="preserve"> </w:t>
      </w:r>
      <w:r>
        <w:t>the instructions indicated.]</w:t>
      </w:r>
    </w:p>
    <w:p w:rsidR="00932E80" w:rsidRDefault="00932E80">
      <w:pPr>
        <w:pStyle w:val="BodyText"/>
        <w:rPr>
          <w:i/>
          <w:sz w:val="24"/>
        </w:rPr>
      </w:pPr>
    </w:p>
    <w:p w:rsidR="00932E80" w:rsidRDefault="003256F9">
      <w:pPr>
        <w:pStyle w:val="Heading5"/>
        <w:ind w:left="3974"/>
      </w:pPr>
      <w:r>
        <w:rPr>
          <w:i w:val="0"/>
        </w:rPr>
        <w:t>Date:</w:t>
      </w:r>
      <w:r>
        <w:rPr>
          <w:i w:val="0"/>
          <w:spacing w:val="-3"/>
        </w:rPr>
        <w:t xml:space="preserve"> </w:t>
      </w:r>
      <w:r>
        <w:t>[insert</w:t>
      </w:r>
      <w:r>
        <w:rPr>
          <w:spacing w:val="-1"/>
        </w:rPr>
        <w:t xml:space="preserve"> </w:t>
      </w:r>
      <w:r>
        <w:t>date</w:t>
      </w:r>
      <w:r>
        <w:rPr>
          <w:spacing w:val="-2"/>
        </w:rPr>
        <w:t xml:space="preserve"> </w:t>
      </w:r>
      <w:r>
        <w:t>(as</w:t>
      </w:r>
      <w:r>
        <w:rPr>
          <w:spacing w:val="-1"/>
        </w:rPr>
        <w:t xml:space="preserve"> </w:t>
      </w:r>
      <w:r>
        <w:t>day,</w:t>
      </w:r>
      <w:r>
        <w:rPr>
          <w:spacing w:val="-1"/>
        </w:rPr>
        <w:t xml:space="preserve"> </w:t>
      </w:r>
      <w:r>
        <w:t>month,</w:t>
      </w:r>
      <w:r>
        <w:rPr>
          <w:spacing w:val="-1"/>
        </w:rPr>
        <w:t xml:space="preserve"> </w:t>
      </w:r>
      <w:r>
        <w:t>and</w:t>
      </w:r>
      <w:r>
        <w:rPr>
          <w:spacing w:val="-1"/>
        </w:rPr>
        <w:t xml:space="preserve"> </w:t>
      </w:r>
      <w:r>
        <w:t>year)</w:t>
      </w:r>
      <w:r>
        <w:rPr>
          <w:spacing w:val="2"/>
        </w:rPr>
        <w:t xml:space="preserve"> </w:t>
      </w:r>
      <w:r>
        <w:t>of</w:t>
      </w:r>
      <w:r>
        <w:rPr>
          <w:spacing w:val="-2"/>
        </w:rPr>
        <w:t xml:space="preserve"> </w:t>
      </w:r>
      <w:r>
        <w:t>Bid</w:t>
      </w:r>
      <w:r>
        <w:rPr>
          <w:spacing w:val="-1"/>
        </w:rPr>
        <w:t xml:space="preserve"> </w:t>
      </w:r>
      <w:r>
        <w:rPr>
          <w:spacing w:val="-2"/>
        </w:rPr>
        <w:t>Submission]</w:t>
      </w:r>
    </w:p>
    <w:p w:rsidR="00932E80" w:rsidRDefault="003256F9">
      <w:pPr>
        <w:ind w:left="3979"/>
        <w:rPr>
          <w:i/>
          <w:sz w:val="24"/>
        </w:rPr>
      </w:pPr>
      <w:r>
        <w:rPr>
          <w:sz w:val="24"/>
        </w:rPr>
        <w:t>ONB</w:t>
      </w:r>
      <w:r>
        <w:rPr>
          <w:spacing w:val="-1"/>
          <w:sz w:val="24"/>
        </w:rPr>
        <w:t xml:space="preserve"> </w:t>
      </w:r>
      <w:r>
        <w:rPr>
          <w:sz w:val="24"/>
        </w:rPr>
        <w:t>No. and</w:t>
      </w:r>
      <w:r>
        <w:rPr>
          <w:spacing w:val="-1"/>
          <w:sz w:val="24"/>
        </w:rPr>
        <w:t xml:space="preserve"> </w:t>
      </w:r>
      <w:r>
        <w:rPr>
          <w:sz w:val="24"/>
        </w:rPr>
        <w:t>title:</w:t>
      </w:r>
      <w:r>
        <w:rPr>
          <w:spacing w:val="-1"/>
          <w:sz w:val="24"/>
        </w:rPr>
        <w:t xml:space="preserve"> </w:t>
      </w:r>
      <w:r>
        <w:rPr>
          <w:i/>
          <w:sz w:val="24"/>
        </w:rPr>
        <w:t>[insert</w:t>
      </w:r>
      <w:r>
        <w:rPr>
          <w:i/>
          <w:spacing w:val="-1"/>
          <w:sz w:val="24"/>
        </w:rPr>
        <w:t xml:space="preserve"> </w:t>
      </w:r>
      <w:r>
        <w:rPr>
          <w:i/>
          <w:sz w:val="24"/>
        </w:rPr>
        <w:t>number</w:t>
      </w:r>
      <w:r>
        <w:rPr>
          <w:i/>
          <w:spacing w:val="-1"/>
          <w:sz w:val="24"/>
        </w:rPr>
        <w:t xml:space="preserve"> </w:t>
      </w:r>
      <w:r>
        <w:rPr>
          <w:i/>
          <w:sz w:val="24"/>
        </w:rPr>
        <w:t>and</w:t>
      </w:r>
      <w:r>
        <w:rPr>
          <w:i/>
          <w:spacing w:val="-1"/>
          <w:sz w:val="24"/>
        </w:rPr>
        <w:t xml:space="preserve"> </w:t>
      </w:r>
      <w:r>
        <w:rPr>
          <w:i/>
          <w:sz w:val="24"/>
        </w:rPr>
        <w:t>title</w:t>
      </w:r>
      <w:r>
        <w:rPr>
          <w:i/>
          <w:spacing w:val="-2"/>
          <w:sz w:val="24"/>
        </w:rPr>
        <w:t xml:space="preserve"> </w:t>
      </w:r>
      <w:r>
        <w:rPr>
          <w:i/>
          <w:sz w:val="24"/>
        </w:rPr>
        <w:t>of</w:t>
      </w:r>
      <w:r>
        <w:rPr>
          <w:i/>
          <w:spacing w:val="-1"/>
          <w:sz w:val="24"/>
        </w:rPr>
        <w:t xml:space="preserve"> </w:t>
      </w:r>
      <w:r>
        <w:rPr>
          <w:i/>
          <w:sz w:val="24"/>
        </w:rPr>
        <w:t>bidding</w:t>
      </w:r>
      <w:r>
        <w:rPr>
          <w:i/>
          <w:spacing w:val="-3"/>
          <w:sz w:val="24"/>
        </w:rPr>
        <w:t xml:space="preserve"> </w:t>
      </w:r>
      <w:r>
        <w:rPr>
          <w:i/>
          <w:spacing w:val="-2"/>
          <w:sz w:val="24"/>
        </w:rPr>
        <w:t>process]</w:t>
      </w:r>
    </w:p>
    <w:p w:rsidR="00932E80" w:rsidRDefault="00932E80">
      <w:pPr>
        <w:pStyle w:val="BodyText"/>
        <w:rPr>
          <w:i/>
          <w:sz w:val="24"/>
        </w:rPr>
      </w:pPr>
    </w:p>
    <w:p w:rsidR="00932E80" w:rsidRDefault="003256F9">
      <w:pPr>
        <w:pStyle w:val="Heading5"/>
        <w:ind w:left="720"/>
      </w:pPr>
      <w:r>
        <w:t>[bank’s</w:t>
      </w:r>
      <w:r>
        <w:rPr>
          <w:spacing w:val="-2"/>
        </w:rPr>
        <w:t xml:space="preserve"> letterhead]</w:t>
      </w:r>
    </w:p>
    <w:p w:rsidR="00932E80" w:rsidRDefault="003256F9">
      <w:pPr>
        <w:spacing w:before="199"/>
        <w:ind w:left="720"/>
        <w:rPr>
          <w:i/>
          <w:sz w:val="24"/>
        </w:rPr>
      </w:pPr>
      <w:r>
        <w:rPr>
          <w:b/>
          <w:sz w:val="24"/>
        </w:rPr>
        <w:t>Beneficiary:</w:t>
      </w:r>
      <w:r>
        <w:rPr>
          <w:b/>
          <w:spacing w:val="31"/>
          <w:sz w:val="24"/>
        </w:rPr>
        <w:t xml:space="preserve"> </w:t>
      </w:r>
      <w:r>
        <w:rPr>
          <w:i/>
          <w:sz w:val="24"/>
        </w:rPr>
        <w:t>[insert legal</w:t>
      </w:r>
      <w:r>
        <w:rPr>
          <w:i/>
          <w:spacing w:val="-3"/>
          <w:sz w:val="24"/>
        </w:rPr>
        <w:t xml:space="preserve"> </w:t>
      </w:r>
      <w:r>
        <w:rPr>
          <w:i/>
          <w:sz w:val="24"/>
        </w:rPr>
        <w:t>name and</w:t>
      </w:r>
      <w:r>
        <w:rPr>
          <w:i/>
          <w:spacing w:val="-1"/>
          <w:sz w:val="24"/>
        </w:rPr>
        <w:t xml:space="preserve"> </w:t>
      </w:r>
      <w:r>
        <w:rPr>
          <w:i/>
          <w:sz w:val="24"/>
        </w:rPr>
        <w:t>address</w:t>
      </w:r>
      <w:r>
        <w:rPr>
          <w:i/>
          <w:spacing w:val="-1"/>
          <w:sz w:val="24"/>
        </w:rPr>
        <w:t xml:space="preserve"> </w:t>
      </w:r>
      <w:r>
        <w:rPr>
          <w:i/>
          <w:sz w:val="24"/>
        </w:rPr>
        <w:t>of</w:t>
      </w:r>
      <w:r>
        <w:rPr>
          <w:i/>
          <w:spacing w:val="-1"/>
          <w:sz w:val="24"/>
        </w:rPr>
        <w:t xml:space="preserve"> </w:t>
      </w:r>
      <w:r>
        <w:rPr>
          <w:i/>
          <w:sz w:val="24"/>
        </w:rPr>
        <w:t xml:space="preserve">Procuring </w:t>
      </w:r>
      <w:r>
        <w:rPr>
          <w:i/>
          <w:spacing w:val="-2"/>
          <w:sz w:val="24"/>
        </w:rPr>
        <w:t>Entity]</w:t>
      </w:r>
    </w:p>
    <w:p w:rsidR="00932E80" w:rsidRDefault="003256F9">
      <w:pPr>
        <w:spacing w:before="202"/>
        <w:ind w:left="720"/>
        <w:rPr>
          <w:i/>
          <w:sz w:val="24"/>
        </w:rPr>
      </w:pPr>
      <w:r>
        <w:rPr>
          <w:b/>
          <w:sz w:val="24"/>
        </w:rPr>
        <w:t>ADVANCE</w:t>
      </w:r>
      <w:r>
        <w:rPr>
          <w:b/>
          <w:spacing w:val="-4"/>
          <w:sz w:val="24"/>
        </w:rPr>
        <w:t xml:space="preserve"> </w:t>
      </w:r>
      <w:r>
        <w:rPr>
          <w:b/>
          <w:sz w:val="24"/>
        </w:rPr>
        <w:t>PAYMENT</w:t>
      </w:r>
      <w:r>
        <w:rPr>
          <w:b/>
          <w:spacing w:val="-3"/>
          <w:sz w:val="24"/>
        </w:rPr>
        <w:t xml:space="preserve"> </w:t>
      </w:r>
      <w:r>
        <w:rPr>
          <w:b/>
          <w:sz w:val="24"/>
        </w:rPr>
        <w:t>GUARANTEE</w:t>
      </w:r>
      <w:r>
        <w:rPr>
          <w:b/>
          <w:spacing w:val="-3"/>
          <w:sz w:val="24"/>
        </w:rPr>
        <w:t xml:space="preserve"> </w:t>
      </w:r>
      <w:r>
        <w:rPr>
          <w:b/>
          <w:sz w:val="24"/>
        </w:rPr>
        <w:t>No.:</w:t>
      </w:r>
      <w:r>
        <w:rPr>
          <w:b/>
          <w:spacing w:val="-2"/>
          <w:sz w:val="24"/>
        </w:rPr>
        <w:t xml:space="preserve"> </w:t>
      </w:r>
      <w:r>
        <w:rPr>
          <w:i/>
          <w:sz w:val="24"/>
        </w:rPr>
        <w:t>[insert</w:t>
      </w:r>
      <w:r>
        <w:rPr>
          <w:i/>
          <w:spacing w:val="-3"/>
          <w:sz w:val="24"/>
        </w:rPr>
        <w:t xml:space="preserve"> </w:t>
      </w:r>
      <w:r>
        <w:rPr>
          <w:i/>
          <w:sz w:val="24"/>
        </w:rPr>
        <w:t>Advance</w:t>
      </w:r>
      <w:r>
        <w:rPr>
          <w:i/>
          <w:spacing w:val="-2"/>
          <w:sz w:val="24"/>
        </w:rPr>
        <w:t xml:space="preserve"> </w:t>
      </w:r>
      <w:r>
        <w:rPr>
          <w:i/>
          <w:sz w:val="24"/>
        </w:rPr>
        <w:t>Payment</w:t>
      </w:r>
      <w:r>
        <w:rPr>
          <w:i/>
          <w:spacing w:val="-3"/>
          <w:sz w:val="24"/>
        </w:rPr>
        <w:t xml:space="preserve"> </w:t>
      </w:r>
      <w:r>
        <w:rPr>
          <w:i/>
          <w:sz w:val="24"/>
        </w:rPr>
        <w:t>Guarantee</w:t>
      </w:r>
      <w:r>
        <w:rPr>
          <w:i/>
          <w:spacing w:val="-2"/>
          <w:sz w:val="24"/>
        </w:rPr>
        <w:t xml:space="preserve"> </w:t>
      </w:r>
      <w:r>
        <w:rPr>
          <w:i/>
          <w:spacing w:val="-4"/>
          <w:sz w:val="24"/>
        </w:rPr>
        <w:t>no.]</w:t>
      </w:r>
    </w:p>
    <w:p w:rsidR="00932E80" w:rsidRDefault="003256F9">
      <w:pPr>
        <w:spacing w:before="199"/>
        <w:ind w:left="720" w:right="381"/>
        <w:rPr>
          <w:sz w:val="24"/>
        </w:rPr>
      </w:pPr>
      <w:r>
        <w:rPr>
          <w:sz w:val="24"/>
        </w:rPr>
        <w:t xml:space="preserve">We, </w:t>
      </w:r>
      <w:r>
        <w:rPr>
          <w:i/>
          <w:sz w:val="24"/>
        </w:rPr>
        <w:t xml:space="preserve">[insert legal name and address of bank], </w:t>
      </w:r>
      <w:r>
        <w:rPr>
          <w:sz w:val="24"/>
        </w:rPr>
        <w:t xml:space="preserve">have been informed that </w:t>
      </w:r>
      <w:r>
        <w:rPr>
          <w:i/>
          <w:sz w:val="24"/>
        </w:rPr>
        <w:t>[insert complete name</w:t>
      </w:r>
      <w:r>
        <w:rPr>
          <w:i/>
          <w:spacing w:val="40"/>
          <w:sz w:val="24"/>
        </w:rPr>
        <w:t xml:space="preserve"> </w:t>
      </w:r>
      <w:r>
        <w:rPr>
          <w:i/>
          <w:sz w:val="24"/>
        </w:rPr>
        <w:t>and</w:t>
      </w:r>
      <w:r>
        <w:rPr>
          <w:i/>
          <w:spacing w:val="-2"/>
          <w:sz w:val="24"/>
        </w:rPr>
        <w:t xml:space="preserve"> </w:t>
      </w:r>
      <w:r>
        <w:rPr>
          <w:i/>
          <w:sz w:val="24"/>
        </w:rPr>
        <w:t>address</w:t>
      </w:r>
      <w:r>
        <w:rPr>
          <w:i/>
          <w:spacing w:val="-2"/>
          <w:sz w:val="24"/>
        </w:rPr>
        <w:t xml:space="preserve"> </w:t>
      </w:r>
      <w:r>
        <w:rPr>
          <w:i/>
          <w:sz w:val="24"/>
        </w:rPr>
        <w:t>of</w:t>
      </w:r>
      <w:r>
        <w:rPr>
          <w:i/>
          <w:spacing w:val="-2"/>
          <w:sz w:val="24"/>
        </w:rPr>
        <w:t xml:space="preserve"> </w:t>
      </w:r>
      <w:r>
        <w:rPr>
          <w:i/>
          <w:sz w:val="24"/>
        </w:rPr>
        <w:t>Supplier]</w:t>
      </w:r>
      <w:r>
        <w:rPr>
          <w:i/>
          <w:spacing w:val="40"/>
          <w:sz w:val="24"/>
        </w:rPr>
        <w:t xml:space="preserve"> </w:t>
      </w:r>
      <w:r>
        <w:rPr>
          <w:sz w:val="24"/>
        </w:rPr>
        <w:t>(hereinafter</w:t>
      </w:r>
      <w:r>
        <w:rPr>
          <w:spacing w:val="-1"/>
          <w:sz w:val="24"/>
        </w:rPr>
        <w:t xml:space="preserve"> </w:t>
      </w:r>
      <w:r>
        <w:rPr>
          <w:sz w:val="24"/>
        </w:rPr>
        <w:t>called "the</w:t>
      </w:r>
      <w:r>
        <w:rPr>
          <w:spacing w:val="-1"/>
          <w:sz w:val="24"/>
        </w:rPr>
        <w:t xml:space="preserve"> </w:t>
      </w:r>
      <w:r>
        <w:rPr>
          <w:sz w:val="24"/>
        </w:rPr>
        <w:t>Supplier")</w:t>
      </w:r>
      <w:r>
        <w:rPr>
          <w:spacing w:val="-3"/>
          <w:sz w:val="24"/>
        </w:rPr>
        <w:t xml:space="preserve"> </w:t>
      </w:r>
      <w:r>
        <w:rPr>
          <w:sz w:val="24"/>
        </w:rPr>
        <w:t>has entered</w:t>
      </w:r>
      <w:r>
        <w:rPr>
          <w:spacing w:val="-2"/>
          <w:sz w:val="24"/>
        </w:rPr>
        <w:t xml:space="preserve"> </w:t>
      </w:r>
      <w:r>
        <w:rPr>
          <w:sz w:val="24"/>
        </w:rPr>
        <w:t>into</w:t>
      </w:r>
      <w:r>
        <w:rPr>
          <w:spacing w:val="-5"/>
          <w:sz w:val="24"/>
        </w:rPr>
        <w:t xml:space="preserve"> </w:t>
      </w:r>
      <w:r>
        <w:rPr>
          <w:sz w:val="24"/>
        </w:rPr>
        <w:t>Contract No.</w:t>
      </w:r>
      <w:r>
        <w:rPr>
          <w:spacing w:val="-2"/>
          <w:sz w:val="24"/>
        </w:rPr>
        <w:t xml:space="preserve"> </w:t>
      </w:r>
      <w:r>
        <w:rPr>
          <w:i/>
          <w:sz w:val="24"/>
        </w:rPr>
        <w:t>[insert number]</w:t>
      </w:r>
      <w:r>
        <w:rPr>
          <w:i/>
          <w:spacing w:val="-3"/>
          <w:sz w:val="24"/>
        </w:rPr>
        <w:t xml:space="preserve"> </w:t>
      </w:r>
      <w:r>
        <w:rPr>
          <w:sz w:val="24"/>
        </w:rPr>
        <w:t>dated</w:t>
      </w:r>
      <w:r>
        <w:rPr>
          <w:spacing w:val="-1"/>
          <w:sz w:val="24"/>
        </w:rPr>
        <w:t xml:space="preserve"> </w:t>
      </w:r>
      <w:r>
        <w:rPr>
          <w:i/>
          <w:sz w:val="24"/>
        </w:rPr>
        <w:t>[insert</w:t>
      </w:r>
      <w:r>
        <w:rPr>
          <w:i/>
          <w:spacing w:val="-5"/>
          <w:sz w:val="24"/>
        </w:rPr>
        <w:t xml:space="preserve"> </w:t>
      </w:r>
      <w:r>
        <w:rPr>
          <w:i/>
          <w:sz w:val="24"/>
        </w:rPr>
        <w:t>date</w:t>
      </w:r>
      <w:r>
        <w:rPr>
          <w:i/>
          <w:spacing w:val="-2"/>
          <w:sz w:val="24"/>
        </w:rPr>
        <w:t xml:space="preserve"> </w:t>
      </w:r>
      <w:r>
        <w:rPr>
          <w:i/>
          <w:sz w:val="24"/>
        </w:rPr>
        <w:t>of</w:t>
      </w:r>
      <w:r>
        <w:rPr>
          <w:i/>
          <w:spacing w:val="-5"/>
          <w:sz w:val="24"/>
        </w:rPr>
        <w:t xml:space="preserve"> </w:t>
      </w:r>
      <w:r>
        <w:rPr>
          <w:i/>
          <w:sz w:val="24"/>
        </w:rPr>
        <w:t>Agreement]</w:t>
      </w:r>
      <w:r>
        <w:rPr>
          <w:i/>
          <w:spacing w:val="-1"/>
          <w:sz w:val="24"/>
        </w:rPr>
        <w:t xml:space="preserve"> </w:t>
      </w:r>
      <w:r>
        <w:rPr>
          <w:sz w:val="24"/>
        </w:rPr>
        <w:t>with</w:t>
      </w:r>
      <w:r>
        <w:rPr>
          <w:spacing w:val="-6"/>
          <w:sz w:val="24"/>
        </w:rPr>
        <w:t xml:space="preserve"> </w:t>
      </w:r>
      <w:r>
        <w:rPr>
          <w:sz w:val="24"/>
        </w:rPr>
        <w:t>you,</w:t>
      </w:r>
      <w:r>
        <w:rPr>
          <w:spacing w:val="-1"/>
          <w:sz w:val="24"/>
        </w:rPr>
        <w:t xml:space="preserve"> </w:t>
      </w:r>
      <w:r>
        <w:rPr>
          <w:sz w:val="24"/>
        </w:rPr>
        <w:t>for</w:t>
      </w:r>
      <w:r>
        <w:rPr>
          <w:spacing w:val="-2"/>
          <w:sz w:val="24"/>
        </w:rPr>
        <w:t xml:space="preserve"> </w:t>
      </w:r>
      <w:r>
        <w:rPr>
          <w:sz w:val="24"/>
        </w:rPr>
        <w:t>the</w:t>
      </w:r>
      <w:r>
        <w:rPr>
          <w:spacing w:val="-4"/>
          <w:sz w:val="24"/>
        </w:rPr>
        <w:t xml:space="preserve"> </w:t>
      </w:r>
      <w:r>
        <w:rPr>
          <w:sz w:val="24"/>
        </w:rPr>
        <w:t>supply</w:t>
      </w:r>
      <w:r>
        <w:rPr>
          <w:spacing w:val="-3"/>
          <w:sz w:val="24"/>
        </w:rPr>
        <w:t xml:space="preserve"> </w:t>
      </w:r>
      <w:r>
        <w:rPr>
          <w:sz w:val="24"/>
        </w:rPr>
        <w:t>of</w:t>
      </w:r>
      <w:r>
        <w:rPr>
          <w:spacing w:val="-4"/>
          <w:sz w:val="24"/>
        </w:rPr>
        <w:t xml:space="preserve"> </w:t>
      </w:r>
      <w:r>
        <w:rPr>
          <w:i/>
          <w:sz w:val="24"/>
        </w:rPr>
        <w:t>[insert</w:t>
      </w:r>
      <w:r>
        <w:rPr>
          <w:i/>
          <w:spacing w:val="-3"/>
          <w:sz w:val="24"/>
        </w:rPr>
        <w:t xml:space="preserve"> </w:t>
      </w:r>
      <w:r>
        <w:rPr>
          <w:i/>
          <w:sz w:val="24"/>
        </w:rPr>
        <w:t>types</w:t>
      </w:r>
      <w:r>
        <w:rPr>
          <w:i/>
          <w:spacing w:val="-3"/>
          <w:sz w:val="24"/>
        </w:rPr>
        <w:t xml:space="preserve"> </w:t>
      </w:r>
      <w:r>
        <w:rPr>
          <w:i/>
          <w:sz w:val="24"/>
        </w:rPr>
        <w:t>of</w:t>
      </w:r>
      <w:r>
        <w:rPr>
          <w:i/>
          <w:spacing w:val="-3"/>
          <w:sz w:val="24"/>
        </w:rPr>
        <w:t xml:space="preserve"> </w:t>
      </w:r>
      <w:r>
        <w:rPr>
          <w:i/>
          <w:sz w:val="24"/>
        </w:rPr>
        <w:t>Goods</w:t>
      </w:r>
      <w:r>
        <w:rPr>
          <w:i/>
          <w:spacing w:val="-3"/>
          <w:sz w:val="24"/>
        </w:rPr>
        <w:t xml:space="preserve"> </w:t>
      </w:r>
      <w:r>
        <w:rPr>
          <w:i/>
          <w:sz w:val="24"/>
        </w:rPr>
        <w:t>to</w:t>
      </w:r>
      <w:r>
        <w:rPr>
          <w:i/>
          <w:spacing w:val="-3"/>
          <w:sz w:val="24"/>
        </w:rPr>
        <w:t xml:space="preserve"> </w:t>
      </w:r>
      <w:r>
        <w:rPr>
          <w:i/>
          <w:sz w:val="24"/>
        </w:rPr>
        <w:t xml:space="preserve">be delivered] </w:t>
      </w:r>
      <w:r>
        <w:rPr>
          <w:sz w:val="24"/>
        </w:rPr>
        <w:t>(hereinafter called "the Contract").</w:t>
      </w:r>
    </w:p>
    <w:p w:rsidR="00932E80" w:rsidRDefault="003256F9">
      <w:pPr>
        <w:pStyle w:val="Heading4"/>
        <w:spacing w:before="200"/>
      </w:pPr>
      <w:r>
        <w:t>Furthermore,</w:t>
      </w:r>
      <w:r>
        <w:rPr>
          <w:spacing w:val="-1"/>
        </w:rPr>
        <w:t xml:space="preserve"> </w:t>
      </w:r>
      <w:r>
        <w:t>we</w:t>
      </w:r>
      <w:r>
        <w:rPr>
          <w:spacing w:val="-4"/>
        </w:rPr>
        <w:t xml:space="preserve"> </w:t>
      </w:r>
      <w:r>
        <w:t>understand</w:t>
      </w:r>
      <w:r>
        <w:rPr>
          <w:spacing w:val="-1"/>
        </w:rPr>
        <w:t xml:space="preserve"> </w:t>
      </w:r>
      <w:r>
        <w:t>that,</w:t>
      </w:r>
      <w:r>
        <w:rPr>
          <w:spacing w:val="-3"/>
        </w:rPr>
        <w:t xml:space="preserve"> </w:t>
      </w:r>
      <w:r>
        <w:t>according</w:t>
      </w:r>
      <w:r>
        <w:rPr>
          <w:spacing w:val="-3"/>
        </w:rPr>
        <w:t xml:space="preserve"> </w:t>
      </w:r>
      <w:r>
        <w:t>to</w:t>
      </w:r>
      <w:r>
        <w:rPr>
          <w:spacing w:val="-3"/>
        </w:rPr>
        <w:t xml:space="preserve"> </w:t>
      </w:r>
      <w:r>
        <w:t>the</w:t>
      </w:r>
      <w:r>
        <w:rPr>
          <w:spacing w:val="-4"/>
        </w:rPr>
        <w:t xml:space="preserve"> </w:t>
      </w:r>
      <w:r>
        <w:t>conditions</w:t>
      </w:r>
      <w:r>
        <w:rPr>
          <w:spacing w:val="-3"/>
        </w:rPr>
        <w:t xml:space="preserve"> </w:t>
      </w:r>
      <w:r>
        <w:t>of</w:t>
      </w:r>
      <w:r>
        <w:rPr>
          <w:spacing w:val="-4"/>
        </w:rPr>
        <w:t xml:space="preserve"> </w:t>
      </w:r>
      <w:r>
        <w:t>the</w:t>
      </w:r>
      <w:r>
        <w:rPr>
          <w:spacing w:val="-4"/>
        </w:rPr>
        <w:t xml:space="preserve"> </w:t>
      </w:r>
      <w:r>
        <w:t>Contract,</w:t>
      </w:r>
      <w:r>
        <w:rPr>
          <w:spacing w:val="-3"/>
        </w:rPr>
        <w:t xml:space="preserve"> </w:t>
      </w:r>
      <w:r>
        <w:t>an</w:t>
      </w:r>
      <w:r>
        <w:rPr>
          <w:spacing w:val="-1"/>
        </w:rPr>
        <w:t xml:space="preserve"> </w:t>
      </w:r>
      <w:r>
        <w:t>advance</w:t>
      </w:r>
      <w:r>
        <w:rPr>
          <w:spacing w:val="-4"/>
        </w:rPr>
        <w:t xml:space="preserve"> </w:t>
      </w:r>
      <w:r>
        <w:t>is</w:t>
      </w:r>
      <w:r>
        <w:rPr>
          <w:spacing w:val="-3"/>
        </w:rPr>
        <w:t xml:space="preserve"> </w:t>
      </w:r>
      <w:r>
        <w:t>to</w:t>
      </w:r>
      <w:r>
        <w:rPr>
          <w:spacing w:val="-3"/>
        </w:rPr>
        <w:t xml:space="preserve"> </w:t>
      </w:r>
      <w:r>
        <w:t>be made against an advance payment guarantee.</w:t>
      </w:r>
    </w:p>
    <w:p w:rsidR="00932E80" w:rsidRDefault="003256F9">
      <w:pPr>
        <w:pStyle w:val="Heading4"/>
        <w:spacing w:before="201"/>
        <w:ind w:right="377"/>
      </w:pPr>
      <w:r>
        <w:t>At the request of the Supplier, we hereby irrevocably undertake to pay you any sum or sums</w:t>
      </w:r>
      <w:r>
        <w:rPr>
          <w:spacing w:val="-1"/>
        </w:rPr>
        <w:t xml:space="preserve"> </w:t>
      </w:r>
      <w:r>
        <w:t xml:space="preserve">not exceeding in total an amount of </w:t>
      </w:r>
      <w:r>
        <w:rPr>
          <w:i/>
        </w:rPr>
        <w:t>[insert amount(s)</w:t>
      </w:r>
      <w:hyperlink w:anchor="_bookmark76" w:history="1">
        <w:r>
          <w:rPr>
            <w:i/>
            <w:vertAlign w:val="superscript"/>
          </w:rPr>
          <w:t>3</w:t>
        </w:r>
      </w:hyperlink>
      <w:r>
        <w:rPr>
          <w:i/>
        </w:rPr>
        <w:t xml:space="preserve"> in figures and words] </w:t>
      </w:r>
      <w:r>
        <w:t>upon receipt by us of your first demand in writing declaring that the Supplier is in breach of its obligation under the Contract</w:t>
      </w:r>
      <w:r>
        <w:rPr>
          <w:spacing w:val="-4"/>
        </w:rPr>
        <w:t xml:space="preserve"> </w:t>
      </w:r>
      <w:r>
        <w:t>because</w:t>
      </w:r>
      <w:r>
        <w:rPr>
          <w:spacing w:val="-5"/>
        </w:rPr>
        <w:t xml:space="preserve"> </w:t>
      </w:r>
      <w:r>
        <w:t>the</w:t>
      </w:r>
      <w:r>
        <w:rPr>
          <w:spacing w:val="-3"/>
        </w:rPr>
        <w:t xml:space="preserve"> </w:t>
      </w:r>
      <w:r>
        <w:t>Supplier</w:t>
      </w:r>
      <w:r>
        <w:rPr>
          <w:spacing w:val="-5"/>
        </w:rPr>
        <w:t xml:space="preserve"> </w:t>
      </w:r>
      <w:r>
        <w:t>used</w:t>
      </w:r>
      <w:r>
        <w:rPr>
          <w:spacing w:val="-4"/>
        </w:rPr>
        <w:t xml:space="preserve"> </w:t>
      </w:r>
      <w:r>
        <w:t>the</w:t>
      </w:r>
      <w:r>
        <w:rPr>
          <w:spacing w:val="-5"/>
        </w:rPr>
        <w:t xml:space="preserve"> </w:t>
      </w:r>
      <w:r>
        <w:t>advance</w:t>
      </w:r>
      <w:r>
        <w:rPr>
          <w:spacing w:val="-3"/>
        </w:rPr>
        <w:t xml:space="preserve"> </w:t>
      </w:r>
      <w:r>
        <w:t>payment</w:t>
      </w:r>
      <w:r>
        <w:rPr>
          <w:spacing w:val="-4"/>
        </w:rPr>
        <w:t xml:space="preserve"> </w:t>
      </w:r>
      <w:r>
        <w:t>for</w:t>
      </w:r>
      <w:r>
        <w:rPr>
          <w:spacing w:val="-5"/>
        </w:rPr>
        <w:t xml:space="preserve"> </w:t>
      </w:r>
      <w:r>
        <w:t>purposes</w:t>
      </w:r>
      <w:r>
        <w:rPr>
          <w:spacing w:val="-2"/>
        </w:rPr>
        <w:t xml:space="preserve"> </w:t>
      </w:r>
      <w:r>
        <w:t>other</w:t>
      </w:r>
      <w:r>
        <w:rPr>
          <w:spacing w:val="-3"/>
        </w:rPr>
        <w:t xml:space="preserve"> </w:t>
      </w:r>
      <w:r>
        <w:t>than</w:t>
      </w:r>
      <w:r>
        <w:rPr>
          <w:spacing w:val="-4"/>
        </w:rPr>
        <w:t xml:space="preserve"> </w:t>
      </w:r>
      <w:r>
        <w:t>toward</w:t>
      </w:r>
      <w:r>
        <w:rPr>
          <w:spacing w:val="-4"/>
        </w:rPr>
        <w:t xml:space="preserve"> </w:t>
      </w:r>
      <w:r>
        <w:t>delivery of the Goods.</w:t>
      </w:r>
    </w:p>
    <w:p w:rsidR="00932E80" w:rsidRDefault="003256F9">
      <w:pPr>
        <w:pStyle w:val="Heading4"/>
        <w:spacing w:before="200"/>
        <w:ind w:right="601"/>
        <w:rPr>
          <w:i/>
        </w:rPr>
      </w:pPr>
      <w:r>
        <w:t>It</w:t>
      </w:r>
      <w:r>
        <w:rPr>
          <w:spacing w:val="-1"/>
        </w:rPr>
        <w:t xml:space="preserve"> </w:t>
      </w:r>
      <w:r>
        <w:t>is</w:t>
      </w:r>
      <w:r>
        <w:rPr>
          <w:spacing w:val="-6"/>
        </w:rPr>
        <w:t xml:space="preserve"> </w:t>
      </w:r>
      <w:r>
        <w:t>a</w:t>
      </w:r>
      <w:r>
        <w:rPr>
          <w:spacing w:val="-2"/>
        </w:rPr>
        <w:t xml:space="preserve"> </w:t>
      </w:r>
      <w:r>
        <w:t>condition</w:t>
      </w:r>
      <w:r>
        <w:rPr>
          <w:spacing w:val="-3"/>
        </w:rPr>
        <w:t xml:space="preserve"> </w:t>
      </w:r>
      <w:r>
        <w:t>for</w:t>
      </w:r>
      <w:r>
        <w:rPr>
          <w:spacing w:val="-4"/>
        </w:rPr>
        <w:t xml:space="preserve"> </w:t>
      </w:r>
      <w:r>
        <w:t>any</w:t>
      </w:r>
      <w:r>
        <w:rPr>
          <w:spacing w:val="-1"/>
        </w:rPr>
        <w:t xml:space="preserve"> </w:t>
      </w:r>
      <w:r>
        <w:t>claim</w:t>
      </w:r>
      <w:r>
        <w:rPr>
          <w:spacing w:val="-3"/>
        </w:rPr>
        <w:t xml:space="preserve"> </w:t>
      </w:r>
      <w:r>
        <w:t>and</w:t>
      </w:r>
      <w:r>
        <w:rPr>
          <w:spacing w:val="-3"/>
        </w:rPr>
        <w:t xml:space="preserve"> </w:t>
      </w:r>
      <w:r>
        <w:t>payment</w:t>
      </w:r>
      <w:r>
        <w:rPr>
          <w:spacing w:val="-1"/>
        </w:rPr>
        <w:t xml:space="preserve"> </w:t>
      </w:r>
      <w:r>
        <w:t>under</w:t>
      </w:r>
      <w:r>
        <w:rPr>
          <w:spacing w:val="-4"/>
        </w:rPr>
        <w:t xml:space="preserve"> </w:t>
      </w:r>
      <w:r>
        <w:t>this</w:t>
      </w:r>
      <w:r>
        <w:rPr>
          <w:spacing w:val="-3"/>
        </w:rPr>
        <w:t xml:space="preserve"> </w:t>
      </w:r>
      <w:r>
        <w:t>Guarantee</w:t>
      </w:r>
      <w:r>
        <w:rPr>
          <w:spacing w:val="-2"/>
        </w:rPr>
        <w:t xml:space="preserve"> </w:t>
      </w:r>
      <w:r>
        <w:t>to</w:t>
      </w:r>
      <w:r>
        <w:rPr>
          <w:spacing w:val="-6"/>
        </w:rPr>
        <w:t xml:space="preserve"> </w:t>
      </w:r>
      <w:r>
        <w:t>be</w:t>
      </w:r>
      <w:r>
        <w:rPr>
          <w:spacing w:val="-2"/>
        </w:rPr>
        <w:t xml:space="preserve"> </w:t>
      </w:r>
      <w:r>
        <w:t>made</w:t>
      </w:r>
      <w:r>
        <w:rPr>
          <w:spacing w:val="-4"/>
        </w:rPr>
        <w:t xml:space="preserve"> </w:t>
      </w:r>
      <w:r>
        <w:t>that</w:t>
      </w:r>
      <w:r>
        <w:rPr>
          <w:spacing w:val="-3"/>
        </w:rPr>
        <w:t xml:space="preserve"> </w:t>
      </w:r>
      <w:r>
        <w:t>the</w:t>
      </w:r>
      <w:r>
        <w:rPr>
          <w:spacing w:val="-4"/>
        </w:rPr>
        <w:t xml:space="preserve"> </w:t>
      </w:r>
      <w:r>
        <w:t xml:space="preserve">advance payment referred to above must have been received by the Supplier on its account </w:t>
      </w:r>
      <w:r>
        <w:rPr>
          <w:i/>
        </w:rPr>
        <w:t>[insert number and domicile of the account]</w:t>
      </w:r>
    </w:p>
    <w:p w:rsidR="00932E80" w:rsidRDefault="003256F9">
      <w:pPr>
        <w:pStyle w:val="Heading4"/>
        <w:spacing w:before="199"/>
        <w:ind w:right="601"/>
        <w:rPr>
          <w:i/>
        </w:rPr>
      </w:pPr>
      <w:r>
        <w:t>This</w:t>
      </w:r>
      <w:r>
        <w:rPr>
          <w:spacing w:val="-6"/>
        </w:rPr>
        <w:t xml:space="preserve"> </w:t>
      </w:r>
      <w:r>
        <w:t>Guarantee</w:t>
      </w:r>
      <w:r>
        <w:rPr>
          <w:spacing w:val="-2"/>
        </w:rPr>
        <w:t xml:space="preserve"> </w:t>
      </w:r>
      <w:r>
        <w:t>shall</w:t>
      </w:r>
      <w:r>
        <w:rPr>
          <w:spacing w:val="-3"/>
        </w:rPr>
        <w:t xml:space="preserve"> </w:t>
      </w:r>
      <w:r>
        <w:t>remain</w:t>
      </w:r>
      <w:r>
        <w:rPr>
          <w:spacing w:val="-1"/>
        </w:rPr>
        <w:t xml:space="preserve"> </w:t>
      </w:r>
      <w:r>
        <w:t>valid</w:t>
      </w:r>
      <w:r>
        <w:rPr>
          <w:spacing w:val="-3"/>
        </w:rPr>
        <w:t xml:space="preserve"> </w:t>
      </w:r>
      <w:r>
        <w:t>and</w:t>
      </w:r>
      <w:r>
        <w:rPr>
          <w:spacing w:val="-3"/>
        </w:rPr>
        <w:t xml:space="preserve"> </w:t>
      </w:r>
      <w:r>
        <w:t>in</w:t>
      </w:r>
      <w:r>
        <w:rPr>
          <w:spacing w:val="-3"/>
        </w:rPr>
        <w:t xml:space="preserve"> </w:t>
      </w:r>
      <w:r>
        <w:t>full</w:t>
      </w:r>
      <w:r>
        <w:rPr>
          <w:spacing w:val="-3"/>
        </w:rPr>
        <w:t xml:space="preserve"> </w:t>
      </w:r>
      <w:r>
        <w:t>effect</w:t>
      </w:r>
      <w:r>
        <w:rPr>
          <w:spacing w:val="-3"/>
        </w:rPr>
        <w:t xml:space="preserve"> </w:t>
      </w:r>
      <w:r>
        <w:t>from</w:t>
      </w:r>
      <w:r>
        <w:rPr>
          <w:spacing w:val="-1"/>
        </w:rPr>
        <w:t xml:space="preserve"> </w:t>
      </w:r>
      <w:r>
        <w:t>the</w:t>
      </w:r>
      <w:r>
        <w:rPr>
          <w:spacing w:val="-4"/>
        </w:rPr>
        <w:t xml:space="preserve"> </w:t>
      </w:r>
      <w:r>
        <w:t>date</w:t>
      </w:r>
      <w:r>
        <w:rPr>
          <w:spacing w:val="-2"/>
        </w:rPr>
        <w:t xml:space="preserve"> </w:t>
      </w:r>
      <w:r>
        <w:t>of</w:t>
      </w:r>
      <w:r>
        <w:rPr>
          <w:spacing w:val="-4"/>
        </w:rPr>
        <w:t xml:space="preserve"> </w:t>
      </w:r>
      <w:r>
        <w:t>the</w:t>
      </w:r>
      <w:r>
        <w:rPr>
          <w:spacing w:val="-4"/>
        </w:rPr>
        <w:t xml:space="preserve"> </w:t>
      </w:r>
      <w:r>
        <w:t>advance</w:t>
      </w:r>
      <w:r>
        <w:rPr>
          <w:spacing w:val="-2"/>
        </w:rPr>
        <w:t xml:space="preserve"> </w:t>
      </w:r>
      <w:r>
        <w:t xml:space="preserve">payment received by the Supplier under the Contract until </w:t>
      </w:r>
      <w:r>
        <w:rPr>
          <w:i/>
        </w:rPr>
        <w:t>[insert date</w:t>
      </w:r>
      <w:hyperlink w:anchor="_bookmark77" w:history="1">
        <w:r>
          <w:rPr>
            <w:i/>
            <w:position w:val="8"/>
            <w:sz w:val="15"/>
          </w:rPr>
          <w:t>4</w:t>
        </w:r>
      </w:hyperlink>
      <w:r>
        <w:rPr>
          <w:i/>
        </w:rPr>
        <w:t>].</w:t>
      </w:r>
    </w:p>
    <w:p w:rsidR="00932E80" w:rsidRDefault="003256F9">
      <w:pPr>
        <w:pStyle w:val="Heading4"/>
        <w:spacing w:before="201"/>
        <w:ind w:right="601"/>
      </w:pPr>
      <w:r>
        <w:t>This</w:t>
      </w:r>
      <w:r>
        <w:rPr>
          <w:spacing w:val="-7"/>
        </w:rPr>
        <w:t xml:space="preserve"> </w:t>
      </w:r>
      <w:r>
        <w:t>Guarantee</w:t>
      </w:r>
      <w:r>
        <w:rPr>
          <w:spacing w:val="-3"/>
        </w:rPr>
        <w:t xml:space="preserve"> </w:t>
      </w:r>
      <w:r>
        <w:t>is</w:t>
      </w:r>
      <w:r>
        <w:rPr>
          <w:spacing w:val="-4"/>
        </w:rPr>
        <w:t xml:space="preserve"> </w:t>
      </w:r>
      <w:r>
        <w:t>subject</w:t>
      </w:r>
      <w:r>
        <w:rPr>
          <w:spacing w:val="-4"/>
        </w:rPr>
        <w:t xml:space="preserve"> </w:t>
      </w:r>
      <w:r>
        <w:t>to</w:t>
      </w:r>
      <w:r>
        <w:rPr>
          <w:spacing w:val="-4"/>
        </w:rPr>
        <w:t xml:space="preserve"> </w:t>
      </w:r>
      <w:r>
        <w:t>the</w:t>
      </w:r>
      <w:r>
        <w:rPr>
          <w:spacing w:val="-5"/>
        </w:rPr>
        <w:t xml:space="preserve"> </w:t>
      </w:r>
      <w:r>
        <w:t>Uniform</w:t>
      </w:r>
      <w:r>
        <w:rPr>
          <w:spacing w:val="-4"/>
        </w:rPr>
        <w:t xml:space="preserve"> </w:t>
      </w:r>
      <w:r>
        <w:t>Rules</w:t>
      </w:r>
      <w:r>
        <w:rPr>
          <w:spacing w:val="-4"/>
        </w:rPr>
        <w:t xml:space="preserve"> </w:t>
      </w:r>
      <w:r>
        <w:t>for</w:t>
      </w:r>
      <w:r>
        <w:rPr>
          <w:spacing w:val="-3"/>
        </w:rPr>
        <w:t xml:space="preserve"> </w:t>
      </w:r>
      <w:r>
        <w:t>Demand</w:t>
      </w:r>
      <w:r>
        <w:rPr>
          <w:spacing w:val="-2"/>
        </w:rPr>
        <w:t xml:space="preserve"> </w:t>
      </w:r>
      <w:r>
        <w:t>Guarantees,</w:t>
      </w:r>
      <w:r>
        <w:rPr>
          <w:spacing w:val="-4"/>
        </w:rPr>
        <w:t xml:space="preserve"> </w:t>
      </w:r>
      <w:r>
        <w:t>ICC</w:t>
      </w:r>
      <w:r>
        <w:rPr>
          <w:spacing w:val="-1"/>
        </w:rPr>
        <w:t xml:space="preserve"> </w:t>
      </w:r>
      <w:r>
        <w:t>Publication</w:t>
      </w:r>
      <w:r>
        <w:rPr>
          <w:spacing w:val="-4"/>
        </w:rPr>
        <w:t xml:space="preserve"> </w:t>
      </w:r>
      <w:r>
        <w:t xml:space="preserve">No. </w:t>
      </w:r>
      <w:r>
        <w:rPr>
          <w:spacing w:val="-4"/>
        </w:rPr>
        <w:t>458.</w:t>
      </w:r>
    </w:p>
    <w:p w:rsidR="00932E80" w:rsidRDefault="003256F9">
      <w:pPr>
        <w:pStyle w:val="BodyText"/>
        <w:spacing w:before="217"/>
        <w:rPr>
          <w:sz w:val="20"/>
        </w:rPr>
      </w:pPr>
      <w:r>
        <w:rPr>
          <w:noProof/>
          <w:sz w:val="20"/>
        </w:rPr>
        <mc:AlternateContent>
          <mc:Choice Requires="wps">
            <w:drawing>
              <wp:anchor distT="0" distB="0" distL="0" distR="0" simplePos="0" relativeHeight="35" behindDoc="1" locked="0" layoutInCell="1" allowOverlap="1">
                <wp:simplePos x="0" y="0"/>
                <wp:positionH relativeFrom="page">
                  <wp:posOffset>914400</wp:posOffset>
                </wp:positionH>
                <wp:positionV relativeFrom="paragraph">
                  <wp:posOffset>299130</wp:posOffset>
                </wp:positionV>
                <wp:extent cx="1600200" cy="1270"/>
                <wp:effectExtent l="0" t="0" r="0" b="0"/>
                <wp:wrapTopAndBottom/>
                <wp:docPr id="1069"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h="1270">
                              <a:moveTo>
                                <a:pt x="0" y="0"/>
                              </a:moveTo>
                              <a:lnTo>
                                <a:pt x="1600200" y="0"/>
                              </a:lnTo>
                            </a:path>
                          </a:pathLst>
                        </a:custGeom>
                        <a:ln w="6186"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69" coordsize="1600200,1270" path="m0,0l1600200,0e" filled="f" stroked="t" style="position:absolute;margin-left:72.0pt;margin-top:23.55pt;width:126.0pt;height:0.1pt;z-index:-2147483612;mso-position-horizontal-relative:page;mso-position-vertical-relative:text;mso-width-relative:page;mso-height-relative:page;mso-wrap-distance-left:0.0pt;mso-wrap-distance-right:0.0pt;visibility:visible;">
                <v:stroke weight="0.49pt"/>
                <w10:wrap type="topAndBottom"/>
                <v:fill/>
                <v:path textboxrect="0,0,1600200,1270" o:connectlocs=""/>
              </v:shape>
            </w:pict>
          </mc:Fallback>
        </mc:AlternateContent>
      </w:r>
    </w:p>
    <w:p w:rsidR="00932E80" w:rsidRDefault="003256F9">
      <w:pPr>
        <w:pStyle w:val="Heading5"/>
        <w:ind w:left="720"/>
      </w:pPr>
      <w:r>
        <w:t>[signature(s)</w:t>
      </w:r>
      <w:r>
        <w:rPr>
          <w:spacing w:val="-3"/>
        </w:rPr>
        <w:t xml:space="preserve"> </w:t>
      </w:r>
      <w:r>
        <w:t>of</w:t>
      </w:r>
      <w:r>
        <w:rPr>
          <w:spacing w:val="-2"/>
        </w:rPr>
        <w:t xml:space="preserve"> </w:t>
      </w:r>
      <w:r>
        <w:t>authorized</w:t>
      </w:r>
      <w:r>
        <w:rPr>
          <w:spacing w:val="-4"/>
        </w:rPr>
        <w:t xml:space="preserve"> </w:t>
      </w:r>
      <w:r>
        <w:t>representative(s)</w:t>
      </w:r>
      <w:r>
        <w:rPr>
          <w:spacing w:val="-1"/>
        </w:rPr>
        <w:t xml:space="preserve"> </w:t>
      </w:r>
      <w:r>
        <w:t>of</w:t>
      </w:r>
      <w:r>
        <w:rPr>
          <w:spacing w:val="-2"/>
        </w:rPr>
        <w:t xml:space="preserve"> </w:t>
      </w:r>
      <w:r>
        <w:t>the</w:t>
      </w:r>
      <w:r>
        <w:rPr>
          <w:spacing w:val="-2"/>
        </w:rPr>
        <w:t xml:space="preserve"> bank]</w:t>
      </w:r>
    </w:p>
    <w:p w:rsidR="00932E80" w:rsidRDefault="00932E80">
      <w:pPr>
        <w:pStyle w:val="BodyText"/>
        <w:rPr>
          <w:i/>
          <w:sz w:val="20"/>
        </w:rPr>
      </w:pPr>
    </w:p>
    <w:p w:rsidR="00932E80" w:rsidRDefault="003256F9">
      <w:pPr>
        <w:pStyle w:val="BodyText"/>
        <w:spacing w:before="57"/>
        <w:rPr>
          <w:i/>
          <w:sz w:val="20"/>
        </w:rPr>
      </w:pPr>
      <w:r>
        <w:rPr>
          <w:i/>
          <w:noProof/>
          <w:sz w:val="20"/>
        </w:rPr>
        <mc:AlternateContent>
          <mc:Choice Requires="wps">
            <w:drawing>
              <wp:anchor distT="0" distB="0" distL="0" distR="0" simplePos="0" relativeHeight="36" behindDoc="1" locked="0" layoutInCell="1" allowOverlap="1">
                <wp:simplePos x="0" y="0"/>
                <wp:positionH relativeFrom="page">
                  <wp:posOffset>914400</wp:posOffset>
                </wp:positionH>
                <wp:positionV relativeFrom="paragraph">
                  <wp:posOffset>197613</wp:posOffset>
                </wp:positionV>
                <wp:extent cx="1828800" cy="1270"/>
                <wp:effectExtent l="0" t="0" r="0" b="0"/>
                <wp:wrapTopAndBottom/>
                <wp:docPr id="1070"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h="1270">
                              <a:moveTo>
                                <a:pt x="0" y="0"/>
                              </a:moveTo>
                              <a:lnTo>
                                <a:pt x="1828800" y="0"/>
                              </a:lnTo>
                            </a:path>
                          </a:pathLst>
                        </a:custGeom>
                        <a:ln w="0" cap="flat" cmpd="sng">
                          <a:solidFill>
                            <a:srgbClr val="000000"/>
                          </a:solidFill>
                          <a:prstDash val="solid"/>
                          <a:round/>
                          <a:headEnd/>
                          <a:tailEnd/>
                        </a:ln>
                      </wps:spPr>
                      <wps:bodyPr>
                        <a:prstTxWarp prst="textNoShape">
                          <a:avLst/>
                        </a:prstTxWarp>
                      </wps:bodyPr>
                    </wps:wsp>
                  </a:graphicData>
                </a:graphic>
              </wp:anchor>
            </w:drawing>
          </mc:Choice>
          <mc:Fallback xmlns:wpsCustomData="http://www.wps.cn/officeDocument/2013/wpsCustomData">
            <w:pict>
              <v:shape id="1070" coordsize="1828800,1270" path="m0,0l1828800,0e" filled="f" stroked="t" style="position:absolute;margin-left:72.0pt;margin-top:15.56pt;width:144.0pt;height:0.1pt;z-index:-2147483611;mso-position-horizontal-relative:page;mso-position-vertical-relative:text;mso-width-relative:page;mso-height-relative:page;mso-wrap-distance-left:0.0pt;mso-wrap-distance-right:0.0pt;visibility:visible;">
                <v:stroke weight="0.0pt"/>
                <w10:wrap type="topAndBottom"/>
                <v:fill/>
                <v:path textboxrect="0,0,1828800,1270" o:connectlocs=""/>
              </v:shape>
            </w:pict>
          </mc:Fallback>
        </mc:AlternateContent>
      </w:r>
    </w:p>
    <w:p w:rsidR="00932E80" w:rsidRDefault="003256F9">
      <w:pPr>
        <w:spacing w:before="122"/>
        <w:ind w:left="720"/>
        <w:jc w:val="both"/>
        <w:rPr>
          <w:i/>
          <w:sz w:val="20"/>
        </w:rPr>
      </w:pPr>
      <w:r>
        <w:rPr>
          <w:sz w:val="20"/>
          <w:vertAlign w:val="superscript"/>
        </w:rPr>
        <w:t>3</w:t>
      </w:r>
      <w:r>
        <w:rPr>
          <w:spacing w:val="-8"/>
          <w:sz w:val="20"/>
        </w:rPr>
        <w:t xml:space="preserve"> </w:t>
      </w:r>
      <w:bookmarkStart w:id="191" w:name="_bookmark76"/>
      <w:bookmarkStart w:id="192" w:name="_bookmark77"/>
      <w:bookmarkEnd w:id="191"/>
      <w:bookmarkEnd w:id="192"/>
      <w:r>
        <w:rPr>
          <w:i/>
          <w:sz w:val="20"/>
        </w:rPr>
        <w:t>The</w:t>
      </w:r>
      <w:r>
        <w:rPr>
          <w:i/>
          <w:spacing w:val="-4"/>
          <w:sz w:val="20"/>
        </w:rPr>
        <w:t xml:space="preserve"> </w:t>
      </w:r>
      <w:r>
        <w:rPr>
          <w:i/>
          <w:sz w:val="20"/>
        </w:rPr>
        <w:t>bank</w:t>
      </w:r>
      <w:r>
        <w:rPr>
          <w:i/>
          <w:spacing w:val="-4"/>
          <w:sz w:val="20"/>
        </w:rPr>
        <w:t xml:space="preserve"> </w:t>
      </w:r>
      <w:r>
        <w:rPr>
          <w:i/>
          <w:sz w:val="20"/>
        </w:rPr>
        <w:t>shall</w:t>
      </w:r>
      <w:r>
        <w:rPr>
          <w:i/>
          <w:spacing w:val="-5"/>
          <w:sz w:val="20"/>
        </w:rPr>
        <w:t xml:space="preserve"> </w:t>
      </w:r>
      <w:r>
        <w:rPr>
          <w:i/>
          <w:sz w:val="20"/>
        </w:rPr>
        <w:t>insert</w:t>
      </w:r>
      <w:r>
        <w:rPr>
          <w:i/>
          <w:spacing w:val="-2"/>
          <w:sz w:val="20"/>
        </w:rPr>
        <w:t xml:space="preserve"> </w:t>
      </w:r>
      <w:r>
        <w:rPr>
          <w:i/>
          <w:sz w:val="20"/>
        </w:rPr>
        <w:t>the</w:t>
      </w:r>
      <w:r>
        <w:rPr>
          <w:i/>
          <w:spacing w:val="-7"/>
          <w:sz w:val="20"/>
        </w:rPr>
        <w:t xml:space="preserve"> </w:t>
      </w:r>
      <w:r>
        <w:rPr>
          <w:i/>
          <w:sz w:val="20"/>
        </w:rPr>
        <w:t>amount(s)</w:t>
      </w:r>
      <w:r>
        <w:rPr>
          <w:i/>
          <w:spacing w:val="-3"/>
          <w:sz w:val="20"/>
        </w:rPr>
        <w:t xml:space="preserve"> </w:t>
      </w:r>
      <w:r>
        <w:rPr>
          <w:i/>
          <w:sz w:val="20"/>
        </w:rPr>
        <w:t>specified</w:t>
      </w:r>
      <w:r>
        <w:rPr>
          <w:i/>
          <w:spacing w:val="-4"/>
          <w:sz w:val="20"/>
        </w:rPr>
        <w:t xml:space="preserve"> </w:t>
      </w:r>
      <w:r>
        <w:rPr>
          <w:i/>
          <w:sz w:val="20"/>
        </w:rPr>
        <w:t>in</w:t>
      </w:r>
      <w:r>
        <w:rPr>
          <w:i/>
          <w:spacing w:val="-3"/>
          <w:sz w:val="20"/>
        </w:rPr>
        <w:t xml:space="preserve"> </w:t>
      </w:r>
      <w:r>
        <w:rPr>
          <w:i/>
          <w:sz w:val="20"/>
        </w:rPr>
        <w:t>the</w:t>
      </w:r>
      <w:r>
        <w:rPr>
          <w:i/>
          <w:spacing w:val="-6"/>
          <w:sz w:val="20"/>
        </w:rPr>
        <w:t xml:space="preserve"> </w:t>
      </w:r>
      <w:r>
        <w:rPr>
          <w:i/>
          <w:sz w:val="20"/>
        </w:rPr>
        <w:t>SCC</w:t>
      </w:r>
      <w:r>
        <w:rPr>
          <w:i/>
          <w:spacing w:val="-3"/>
          <w:sz w:val="20"/>
        </w:rPr>
        <w:t xml:space="preserve"> </w:t>
      </w:r>
      <w:r>
        <w:rPr>
          <w:i/>
          <w:sz w:val="20"/>
        </w:rPr>
        <w:t>and</w:t>
      </w:r>
      <w:r>
        <w:rPr>
          <w:i/>
          <w:spacing w:val="-5"/>
          <w:sz w:val="20"/>
        </w:rPr>
        <w:t xml:space="preserve"> </w:t>
      </w:r>
      <w:r>
        <w:rPr>
          <w:i/>
          <w:sz w:val="20"/>
        </w:rPr>
        <w:t>denominated,</w:t>
      </w:r>
      <w:r>
        <w:rPr>
          <w:i/>
          <w:spacing w:val="-6"/>
          <w:sz w:val="20"/>
        </w:rPr>
        <w:t xml:space="preserve"> </w:t>
      </w:r>
      <w:r>
        <w:rPr>
          <w:i/>
          <w:sz w:val="20"/>
        </w:rPr>
        <w:t>as</w:t>
      </w:r>
      <w:r>
        <w:rPr>
          <w:i/>
          <w:spacing w:val="-6"/>
          <w:sz w:val="20"/>
        </w:rPr>
        <w:t xml:space="preserve"> </w:t>
      </w:r>
      <w:r>
        <w:rPr>
          <w:i/>
          <w:sz w:val="20"/>
        </w:rPr>
        <w:t>specified</w:t>
      </w:r>
      <w:r>
        <w:rPr>
          <w:i/>
          <w:spacing w:val="-3"/>
          <w:sz w:val="20"/>
        </w:rPr>
        <w:t xml:space="preserve"> </w:t>
      </w:r>
      <w:r>
        <w:rPr>
          <w:i/>
          <w:sz w:val="20"/>
        </w:rPr>
        <w:t>in</w:t>
      </w:r>
      <w:r>
        <w:rPr>
          <w:i/>
          <w:spacing w:val="-5"/>
          <w:sz w:val="20"/>
        </w:rPr>
        <w:t xml:space="preserve"> </w:t>
      </w:r>
      <w:r>
        <w:rPr>
          <w:i/>
          <w:sz w:val="20"/>
        </w:rPr>
        <w:t>the</w:t>
      </w:r>
      <w:r>
        <w:rPr>
          <w:i/>
          <w:spacing w:val="-5"/>
          <w:sz w:val="20"/>
        </w:rPr>
        <w:t xml:space="preserve"> </w:t>
      </w:r>
      <w:r>
        <w:rPr>
          <w:i/>
          <w:spacing w:val="-4"/>
          <w:sz w:val="20"/>
        </w:rPr>
        <w:t>SCC.</w:t>
      </w:r>
    </w:p>
    <w:p w:rsidR="00932E80" w:rsidRDefault="003256F9">
      <w:pPr>
        <w:spacing w:before="1"/>
        <w:ind w:left="720" w:right="357"/>
        <w:jc w:val="both"/>
        <w:rPr>
          <w:i/>
          <w:sz w:val="20"/>
        </w:rPr>
      </w:pPr>
      <w:r>
        <w:rPr>
          <w:i/>
          <w:sz w:val="20"/>
          <w:vertAlign w:val="superscript"/>
        </w:rPr>
        <w:t>4</w:t>
      </w:r>
      <w:r>
        <w:rPr>
          <w:i/>
          <w:sz w:val="20"/>
        </w:rPr>
        <w:t xml:space="preserve"> Insert the Delivery date stipulated in the Contract Delivery Schedule. The Procuring Entity should note that in the event</w:t>
      </w:r>
      <w:r>
        <w:rPr>
          <w:i/>
          <w:spacing w:val="-2"/>
          <w:sz w:val="20"/>
        </w:rPr>
        <w:t xml:space="preserve"> </w:t>
      </w:r>
      <w:r>
        <w:rPr>
          <w:i/>
          <w:sz w:val="20"/>
        </w:rPr>
        <w:t>of</w:t>
      </w:r>
      <w:r>
        <w:rPr>
          <w:i/>
          <w:spacing w:val="-5"/>
          <w:sz w:val="20"/>
        </w:rPr>
        <w:t xml:space="preserve"> </w:t>
      </w:r>
      <w:r>
        <w:rPr>
          <w:i/>
          <w:sz w:val="20"/>
        </w:rPr>
        <w:t>an</w:t>
      </w:r>
      <w:r>
        <w:rPr>
          <w:i/>
          <w:spacing w:val="-1"/>
          <w:sz w:val="20"/>
        </w:rPr>
        <w:t xml:space="preserve"> </w:t>
      </w:r>
      <w:r>
        <w:rPr>
          <w:i/>
          <w:sz w:val="20"/>
        </w:rPr>
        <w:t>extension</w:t>
      </w:r>
      <w:r>
        <w:rPr>
          <w:i/>
          <w:spacing w:val="-1"/>
          <w:sz w:val="20"/>
        </w:rPr>
        <w:t xml:space="preserve"> </w:t>
      </w:r>
      <w:r>
        <w:rPr>
          <w:i/>
          <w:sz w:val="20"/>
        </w:rPr>
        <w:t>of</w:t>
      </w:r>
      <w:r>
        <w:rPr>
          <w:i/>
          <w:spacing w:val="-2"/>
          <w:sz w:val="20"/>
        </w:rPr>
        <w:t xml:space="preserve"> </w:t>
      </w:r>
      <w:r>
        <w:rPr>
          <w:i/>
          <w:sz w:val="20"/>
        </w:rPr>
        <w:t>the</w:t>
      </w:r>
      <w:r>
        <w:rPr>
          <w:i/>
          <w:spacing w:val="-2"/>
          <w:sz w:val="20"/>
        </w:rPr>
        <w:t xml:space="preserve"> </w:t>
      </w:r>
      <w:r>
        <w:rPr>
          <w:i/>
          <w:sz w:val="20"/>
        </w:rPr>
        <w:t>time</w:t>
      </w:r>
      <w:r>
        <w:rPr>
          <w:i/>
          <w:spacing w:val="-2"/>
          <w:sz w:val="20"/>
        </w:rPr>
        <w:t xml:space="preserve"> </w:t>
      </w:r>
      <w:r>
        <w:rPr>
          <w:i/>
          <w:sz w:val="20"/>
        </w:rPr>
        <w:t>to</w:t>
      </w:r>
      <w:r>
        <w:rPr>
          <w:i/>
          <w:spacing w:val="-1"/>
          <w:sz w:val="20"/>
        </w:rPr>
        <w:t xml:space="preserve"> </w:t>
      </w:r>
      <w:r>
        <w:rPr>
          <w:i/>
          <w:sz w:val="20"/>
        </w:rPr>
        <w:t>perform the</w:t>
      </w:r>
      <w:r>
        <w:rPr>
          <w:i/>
          <w:spacing w:val="-2"/>
          <w:sz w:val="20"/>
        </w:rPr>
        <w:t xml:space="preserve"> </w:t>
      </w:r>
      <w:r>
        <w:rPr>
          <w:i/>
          <w:sz w:val="20"/>
        </w:rPr>
        <w:t>Contract,</w:t>
      </w:r>
      <w:r>
        <w:rPr>
          <w:i/>
          <w:spacing w:val="-1"/>
          <w:sz w:val="20"/>
        </w:rPr>
        <w:t xml:space="preserve"> </w:t>
      </w:r>
      <w:r>
        <w:rPr>
          <w:i/>
          <w:sz w:val="20"/>
        </w:rPr>
        <w:t>the</w:t>
      </w:r>
      <w:r>
        <w:rPr>
          <w:i/>
          <w:spacing w:val="-4"/>
          <w:sz w:val="20"/>
        </w:rPr>
        <w:t xml:space="preserve"> </w:t>
      </w:r>
      <w:r>
        <w:rPr>
          <w:i/>
          <w:sz w:val="20"/>
        </w:rPr>
        <w:t>Procuring</w:t>
      </w:r>
      <w:r>
        <w:rPr>
          <w:i/>
          <w:spacing w:val="-1"/>
          <w:sz w:val="20"/>
        </w:rPr>
        <w:t xml:space="preserve"> </w:t>
      </w:r>
      <w:r>
        <w:rPr>
          <w:i/>
          <w:sz w:val="20"/>
        </w:rPr>
        <w:t>Entity</w:t>
      </w:r>
      <w:r>
        <w:rPr>
          <w:i/>
          <w:spacing w:val="-2"/>
          <w:sz w:val="20"/>
        </w:rPr>
        <w:t xml:space="preserve"> </w:t>
      </w:r>
      <w:r>
        <w:rPr>
          <w:i/>
          <w:sz w:val="20"/>
        </w:rPr>
        <w:t>would</w:t>
      </w:r>
      <w:r>
        <w:rPr>
          <w:i/>
          <w:spacing w:val="-1"/>
          <w:sz w:val="20"/>
        </w:rPr>
        <w:t xml:space="preserve"> </w:t>
      </w:r>
      <w:r>
        <w:rPr>
          <w:i/>
          <w:sz w:val="20"/>
        </w:rPr>
        <w:t>need</w:t>
      </w:r>
      <w:r>
        <w:rPr>
          <w:i/>
          <w:spacing w:val="-3"/>
          <w:sz w:val="20"/>
        </w:rPr>
        <w:t xml:space="preserve"> </w:t>
      </w:r>
      <w:r>
        <w:rPr>
          <w:i/>
          <w:sz w:val="20"/>
        </w:rPr>
        <w:t>to</w:t>
      </w:r>
      <w:r>
        <w:rPr>
          <w:i/>
          <w:spacing w:val="-1"/>
          <w:sz w:val="20"/>
        </w:rPr>
        <w:t xml:space="preserve"> </w:t>
      </w:r>
      <w:r>
        <w:rPr>
          <w:i/>
          <w:sz w:val="20"/>
        </w:rPr>
        <w:t>request an</w:t>
      </w:r>
      <w:r>
        <w:rPr>
          <w:i/>
          <w:spacing w:val="-3"/>
          <w:sz w:val="20"/>
        </w:rPr>
        <w:t xml:space="preserve"> </w:t>
      </w:r>
      <w:r>
        <w:rPr>
          <w:i/>
          <w:sz w:val="20"/>
        </w:rPr>
        <w:t>extension</w:t>
      </w:r>
      <w:r>
        <w:rPr>
          <w:i/>
          <w:spacing w:val="-1"/>
          <w:sz w:val="20"/>
        </w:rPr>
        <w:t xml:space="preserve"> </w:t>
      </w:r>
      <w:r>
        <w:rPr>
          <w:i/>
          <w:sz w:val="20"/>
        </w:rPr>
        <w:t>of this Guarantee from the bank.</w:t>
      </w:r>
      <w:r>
        <w:rPr>
          <w:i/>
          <w:spacing w:val="40"/>
          <w:sz w:val="20"/>
        </w:rPr>
        <w:t xml:space="preserve"> </w:t>
      </w:r>
      <w:r>
        <w:rPr>
          <w:i/>
          <w:sz w:val="20"/>
        </w:rPr>
        <w:t>Such request must be in writing and must be made prior to the expiration date established in the Guarantee. In preparing this Guarantee, the Procuring Entity might consider adding the</w:t>
      </w:r>
      <w:r>
        <w:rPr>
          <w:i/>
          <w:spacing w:val="80"/>
          <w:sz w:val="20"/>
        </w:rPr>
        <w:t xml:space="preserve"> </w:t>
      </w:r>
      <w:r>
        <w:rPr>
          <w:i/>
          <w:sz w:val="20"/>
        </w:rPr>
        <w:t>following text to the Form, at the end of the penultimate paragraph:</w:t>
      </w:r>
      <w:r>
        <w:rPr>
          <w:i/>
          <w:spacing w:val="40"/>
          <w:sz w:val="20"/>
        </w:rPr>
        <w:t xml:space="preserve"> </w:t>
      </w:r>
      <w:r>
        <w:rPr>
          <w:i/>
          <w:sz w:val="20"/>
        </w:rPr>
        <w:t>“We agree to a one-time extension of this Guarantee for a period not to exceed [six months] [one year], in response to the Procuring Entity’s written request for such extension, such request to be presented to us before the expiry of the Guarantee.”</w:t>
      </w:r>
    </w:p>
    <w:sectPr w:rsidR="00932E80">
      <w:headerReference w:type="default" r:id="rId79"/>
      <w:pgSz w:w="12240" w:h="15840"/>
      <w:pgMar w:top="700" w:right="1080" w:bottom="280" w:left="720" w:header="43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01A" w:rsidRDefault="008A201A">
      <w:r>
        <w:separator/>
      </w:r>
    </w:p>
  </w:endnote>
  <w:endnote w:type="continuationSeparator" w:id="0">
    <w:p w:rsidR="008A201A" w:rsidRDefault="008A2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alatino Linotype">
    <w:altName w:val="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Verdana">
    <w:altName w:val="Verdana"/>
    <w:panose1 w:val="020B0604030504040204"/>
    <w:charset w:val="00"/>
    <w:family w:val="swiss"/>
    <w:pitch w:val="variable"/>
    <w:sig w:usb0="A00006FF" w:usb1="4000205B" w:usb2="00000010" w:usb3="00000000" w:csb0="0000019F" w:csb1="00000000"/>
  </w:font>
  <w:font w:name="Segoe Print">
    <w:altName w:val="Segoe Print"/>
    <w:panose1 w:val="02000600000000000000"/>
    <w:charset w:val="00"/>
    <w:family w:val="auto"/>
    <w:pitch w:val="variable"/>
    <w:sig w:usb0="0000028F"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01A" w:rsidRDefault="008A201A">
      <w:r>
        <w:separator/>
      </w:r>
    </w:p>
  </w:footnote>
  <w:footnote w:type="continuationSeparator" w:id="0">
    <w:p w:rsidR="008A201A" w:rsidRDefault="008A20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2"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097"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097" coordsize="5955030,6350" path="m5955030,6095l0,6095l0,0l5955030,0l5955030,6095xe" fillcolor="black" stroked="f" style="position:absolute;margin-left:72.0pt;margin-top:34.85pt;width:468.9pt;height:0.5pt;z-index:-2147483645;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3" behindDoc="1" locked="0" layoutInCell="1" allowOverlap="1">
              <wp:simplePos x="0" y="0"/>
              <wp:positionH relativeFrom="page">
                <wp:posOffset>6769100</wp:posOffset>
              </wp:positionH>
              <wp:positionV relativeFrom="page">
                <wp:posOffset>261627</wp:posOffset>
              </wp:positionV>
              <wp:extent cx="102869" cy="180339"/>
              <wp:effectExtent l="0" t="0" r="0" b="0"/>
              <wp:wrapNone/>
              <wp:docPr id="4098" name="Textbox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69" cy="180339"/>
                      </a:xfrm>
                      <a:prstGeom prst="rect">
                        <a:avLst/>
                      </a:prstGeom>
                    </wps:spPr>
                    <wps:txbx>
                      <w:txbxContent>
                        <w:p w:rsidR="00932E80" w:rsidRDefault="003256F9">
                          <w:pPr>
                            <w:spacing w:before="19"/>
                            <w:ind w:left="20"/>
                            <w:rPr>
                              <w:rFonts w:ascii="Verdana"/>
                              <w:sz w:val="20"/>
                            </w:rPr>
                          </w:pPr>
                          <w:r>
                            <w:rPr>
                              <w:rFonts w:ascii="Verdana"/>
                              <w:spacing w:val="-5"/>
                              <w:w w:val="80"/>
                              <w:sz w:val="20"/>
                            </w:rPr>
                            <w:t>iii</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098" filled="f" stroked="f" style="position:absolute;margin-left:533.0pt;margin-top:20.6pt;width:8.1pt;height:14.2pt;z-index:-2147483644;mso-position-horizontal-relative:page;mso-position-vertical-relative:page;mso-width-relative:page;mso-height-relative:page;mso-wrap-distance-left:0.0pt;mso-wrap-distance-right:0.0pt;visibility:visible;">
              <v:fill/>
              <v:textbox inset="0.0pt,0.0pt,0.0pt,0.0pt">
                <w:txbxContent>
                  <w:p w14:paraId="7BC2C846">
                    <w:pPr>
                      <w:pStyle w:val="style0"/>
                      <w:spacing w:before="19"/>
                      <w:ind w:left="20"/>
                      <w:rPr>
                        <w:rFonts w:ascii="Verdana"/>
                        <w:sz w:val="20"/>
                      </w:rPr>
                    </w:pPr>
                    <w:r>
                      <w:rPr>
                        <w:rFonts w:ascii="Verdana"/>
                        <w:spacing w:val="-5"/>
                        <w:w w:val="80"/>
                        <w:sz w:val="20"/>
                      </w:rPr>
                      <w:t>iii</w:t>
                    </w:r>
                  </w:p>
                </w:txbxContent>
              </v:textbox>
            </v:rec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4"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099"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0"/>
                            </a:moveTo>
                            <a:lnTo>
                              <a:pt x="95250" y="0"/>
                            </a:lnTo>
                            <a:lnTo>
                              <a:pt x="0" y="0"/>
                            </a:lnTo>
                            <a:lnTo>
                              <a:pt x="0" y="6096"/>
                            </a:lnTo>
                            <a:lnTo>
                              <a:pt x="95250" y="6096"/>
                            </a:lnTo>
                            <a:lnTo>
                              <a:pt x="5955030" y="6096"/>
                            </a:lnTo>
                            <a:lnTo>
                              <a:pt x="595503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099" coordsize="5955030,6350" path="m5955030,0l95250,0l0,0l0,6096l95250,6096l5955030,6096l5955030,0xe" fillcolor="black" stroked="f" style="position:absolute;margin-left:72.0pt;margin-top:34.85pt;width:468.9pt;height:0.5pt;z-index:-2147483643;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5" behindDoc="1" locked="0" layoutInCell="1" allowOverlap="1">
              <wp:simplePos x="0" y="0"/>
              <wp:positionH relativeFrom="page">
                <wp:posOffset>901700</wp:posOffset>
              </wp:positionH>
              <wp:positionV relativeFrom="page">
                <wp:posOffset>261627</wp:posOffset>
              </wp:positionV>
              <wp:extent cx="121919" cy="180339"/>
              <wp:effectExtent l="0" t="0" r="0" b="0"/>
              <wp:wrapNone/>
              <wp:docPr id="4100" name="Textbox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19" cy="180339"/>
                      </a:xfrm>
                      <a:prstGeom prst="rect">
                        <a:avLst/>
                      </a:prstGeom>
                    </wps:spPr>
                    <wps:txbx>
                      <w:txbxContent>
                        <w:p w:rsidR="00932E80" w:rsidRDefault="003256F9">
                          <w:pPr>
                            <w:spacing w:before="19"/>
                            <w:ind w:left="20"/>
                            <w:rPr>
                              <w:rFonts w:ascii="Verdana"/>
                              <w:sz w:val="20"/>
                            </w:rPr>
                          </w:pPr>
                          <w:r>
                            <w:rPr>
                              <w:rFonts w:ascii="Verdana"/>
                              <w:spacing w:val="-5"/>
                              <w:w w:val="95"/>
                              <w:sz w:val="20"/>
                            </w:rPr>
                            <w:t>iv</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00" filled="f" stroked="f" style="position:absolute;margin-left:71.0pt;margin-top:20.6pt;width:9.6pt;height:14.2pt;z-index:-2147483642;mso-position-horizontal-relative:page;mso-position-vertical-relative:page;mso-width-relative:page;mso-height-relative:page;mso-wrap-distance-left:0.0pt;mso-wrap-distance-right:0.0pt;visibility:visible;">
              <v:fill/>
              <v:textbox inset="0.0pt,0.0pt,0.0pt,0.0pt">
                <w:txbxContent>
                  <w:p w14:paraId="1E7F844C">
                    <w:pPr>
                      <w:pStyle w:val="style0"/>
                      <w:spacing w:before="19"/>
                      <w:ind w:left="20"/>
                      <w:rPr>
                        <w:rFonts w:ascii="Verdana"/>
                        <w:sz w:val="20"/>
                      </w:rPr>
                    </w:pPr>
                    <w:r>
                      <w:rPr>
                        <w:rFonts w:ascii="Verdana"/>
                        <w:spacing w:val="-5"/>
                        <w:w w:val="95"/>
                        <w:sz w:val="20"/>
                      </w:rPr>
                      <w:t>iv</w:t>
                    </w:r>
                  </w:p>
                </w:txbxContent>
              </v:textbox>
            </v:rect>
          </w:pict>
        </mc:Fallback>
      </mc:AlternateContent>
    </w:r>
    <w:r>
      <w:rPr>
        <w:noProof/>
        <w:sz w:val="20"/>
      </w:rPr>
      <mc:AlternateContent>
        <mc:Choice Requires="wps">
          <w:drawing>
            <wp:anchor distT="0" distB="0" distL="0" distR="0" simplePos="0" relativeHeight="6" behindDoc="1" locked="0" layoutInCell="1" allowOverlap="1">
              <wp:simplePos x="0" y="0"/>
              <wp:positionH relativeFrom="page">
                <wp:posOffset>5551423</wp:posOffset>
              </wp:positionH>
              <wp:positionV relativeFrom="page">
                <wp:posOffset>261627</wp:posOffset>
              </wp:positionV>
              <wp:extent cx="1318894" cy="180339"/>
              <wp:effectExtent l="0" t="0" r="0" b="0"/>
              <wp:wrapNone/>
              <wp:docPr id="4101" name="Textbox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894" cy="180339"/>
                      </a:xfrm>
                      <a:prstGeom prst="rect">
                        <a:avLst/>
                      </a:prstGeom>
                    </wps:spPr>
                    <wps:txbx>
                      <w:txbxContent>
                        <w:p w:rsidR="00932E80" w:rsidRDefault="003256F9">
                          <w:pPr>
                            <w:spacing w:before="19"/>
                            <w:ind w:left="20"/>
                            <w:rPr>
                              <w:rFonts w:ascii="Verdana"/>
                              <w:sz w:val="20"/>
                            </w:rPr>
                          </w:pPr>
                          <w:r>
                            <w:rPr>
                              <w:rFonts w:ascii="Verdana"/>
                              <w:w w:val="90"/>
                              <w:sz w:val="20"/>
                            </w:rPr>
                            <w:t>Summary</w:t>
                          </w:r>
                          <w:r>
                            <w:rPr>
                              <w:rFonts w:ascii="Verdana"/>
                              <w:spacing w:val="-3"/>
                              <w:sz w:val="20"/>
                            </w:rPr>
                            <w:t xml:space="preserve"> </w:t>
                          </w:r>
                          <w:r>
                            <w:rPr>
                              <w:rFonts w:ascii="Verdana"/>
                              <w:spacing w:val="-2"/>
                              <w:w w:val="95"/>
                              <w:sz w:val="20"/>
                            </w:rPr>
                            <w:t>Description</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01" filled="f" stroked="f" style="position:absolute;margin-left:437.12pt;margin-top:20.6pt;width:103.85pt;height:14.2pt;z-index:-2147483641;mso-position-horizontal-relative:page;mso-position-vertical-relative:page;mso-width-relative:page;mso-height-relative:page;mso-wrap-distance-left:0.0pt;mso-wrap-distance-right:0.0pt;visibility:visible;">
              <v:fill/>
              <v:textbox inset="0.0pt,0.0pt,0.0pt,0.0pt">
                <w:txbxContent>
                  <w:p w14:paraId="1A1A8DAA">
                    <w:pPr>
                      <w:pStyle w:val="style0"/>
                      <w:spacing w:before="19"/>
                      <w:ind w:left="20"/>
                      <w:rPr>
                        <w:rFonts w:ascii="Verdana"/>
                        <w:sz w:val="20"/>
                      </w:rPr>
                    </w:pPr>
                    <w:r>
                      <w:rPr>
                        <w:rFonts w:ascii="Verdana"/>
                        <w:w w:val="90"/>
                        <w:sz w:val="20"/>
                      </w:rPr>
                      <w:t>Summary</w:t>
                    </w:r>
                    <w:r>
                      <w:rPr>
                        <w:rFonts w:ascii="Verdana"/>
                        <w:spacing w:val="-3"/>
                        <w:sz w:val="20"/>
                      </w:rPr>
                      <w:t xml:space="preserve"> </w:t>
                    </w:r>
                    <w:r>
                      <w:rPr>
                        <w:rFonts w:ascii="Verdana"/>
                        <w:spacing w:val="-2"/>
                        <w:w w:val="95"/>
                        <w:sz w:val="20"/>
                      </w:rPr>
                      <w:t>Description</w:t>
                    </w:r>
                  </w:p>
                </w:txbxContent>
              </v:textbox>
            </v:rect>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7"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102"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02" coordsize="5943600,6350" path="m5943600,6095l0,6095l0,0l5943600,0l5943600,6095xe" fillcolor="black" stroked="f" style="position:absolute;margin-left:72.0pt;margin-top:34.85pt;width:468.0pt;height:0.5pt;z-index:-2147483640;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8" behindDoc="1" locked="0" layoutInCell="1" allowOverlap="1">
              <wp:simplePos x="0" y="0"/>
              <wp:positionH relativeFrom="page">
                <wp:posOffset>6749288</wp:posOffset>
              </wp:positionH>
              <wp:positionV relativeFrom="page">
                <wp:posOffset>261627</wp:posOffset>
              </wp:positionV>
              <wp:extent cx="159384" cy="180339"/>
              <wp:effectExtent l="0" t="0" r="0" b="0"/>
              <wp:wrapNone/>
              <wp:docPr id="4103" name="Textbox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384" cy="180339"/>
                      </a:xfrm>
                      <a:prstGeom prst="rect">
                        <a:avLst/>
                      </a:prstGeom>
                    </wps:spPr>
                    <wps:txbx>
                      <w:txbxContent>
                        <w:p w:rsidR="00932E80" w:rsidRDefault="003256F9">
                          <w:pPr>
                            <w:spacing w:before="19"/>
                            <w:ind w:left="20"/>
                            <w:rPr>
                              <w:rFonts w:ascii="Verdana"/>
                              <w:sz w:val="20"/>
                            </w:rPr>
                          </w:pPr>
                          <w:r>
                            <w:rPr>
                              <w:rFonts w:ascii="Verdana"/>
                              <w:spacing w:val="-5"/>
                              <w:sz w:val="20"/>
                            </w:rPr>
                            <w:fldChar w:fldCharType="begin"/>
                          </w:r>
                          <w:r>
                            <w:rPr>
                              <w:rFonts w:ascii="Verdana"/>
                              <w:spacing w:val="-5"/>
                              <w:sz w:val="20"/>
                            </w:rPr>
                            <w:instrText xml:space="preserve"> PAGE  \* roman </w:instrText>
                          </w:r>
                          <w:r>
                            <w:rPr>
                              <w:rFonts w:ascii="Verdana"/>
                              <w:spacing w:val="-5"/>
                              <w:sz w:val="20"/>
                            </w:rPr>
                            <w:fldChar w:fldCharType="separate"/>
                          </w:r>
                          <w:r w:rsidR="002D062B">
                            <w:rPr>
                              <w:rFonts w:ascii="Verdana"/>
                              <w:noProof/>
                              <w:spacing w:val="-5"/>
                              <w:sz w:val="20"/>
                            </w:rPr>
                            <w:t>vi</w:t>
                          </w:r>
                          <w:r>
                            <w:rPr>
                              <w:rFonts w:ascii="Verdana"/>
                              <w:spacing w:val="-5"/>
                              <w:sz w:val="20"/>
                            </w:rPr>
                            <w:fldChar w:fldCharType="end"/>
                          </w:r>
                        </w:p>
                      </w:txbxContent>
                    </wps:txbx>
                    <wps:bodyPr wrap="square" lIns="0" tIns="0" rIns="0" bIns="0">
                      <a:prstTxWarp prst="textNoShape">
                        <a:avLst/>
                      </a:prstTxWarp>
                      <a:noAutofit/>
                    </wps:bodyPr>
                  </wps:wsp>
                </a:graphicData>
              </a:graphic>
            </wp:anchor>
          </w:drawing>
        </mc:Choice>
        <mc:Fallback>
          <w:pict>
            <v:rect id="Textbox 10" o:spid="_x0000_s1029" style="position:absolute;margin-left:531.45pt;margin-top:20.6pt;width:12.55pt;height:14.2pt;z-index:-503316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" filled="f" stroked="f">
              <v:path arrowok="t"/>
              <v:textbox inset="0,0,0,0">
                <w:txbxContent>
                  <w:p w:rsidR="00932E80" w:rsidRDefault="003256F9">
                    <w:pPr>
                      <w:spacing w:before="19"/>
                      <w:ind w:left="20"/>
                      <w:rPr>
                        <w:rFonts w:ascii="Verdana"/>
                        <w:sz w:val="20"/>
                      </w:rPr>
                    </w:pPr>
                    <w:r>
                      <w:rPr>
                        <w:rFonts w:ascii="Verdana"/>
                        <w:spacing w:val="-5"/>
                        <w:sz w:val="20"/>
                      </w:rPr>
                      <w:fldChar w:fldCharType="begin"/>
                    </w:r>
                    <w:r>
                      <w:rPr>
                        <w:rFonts w:ascii="Verdana"/>
                        <w:spacing w:val="-5"/>
                        <w:sz w:val="20"/>
                      </w:rPr>
                      <w:instrText xml:space="preserve"> PAGE  \* roman </w:instrText>
                    </w:r>
                    <w:r>
                      <w:rPr>
                        <w:rFonts w:ascii="Verdana"/>
                        <w:spacing w:val="-5"/>
                        <w:sz w:val="20"/>
                      </w:rPr>
                      <w:fldChar w:fldCharType="separate"/>
                    </w:r>
                    <w:r w:rsidR="002D062B">
                      <w:rPr>
                        <w:rFonts w:ascii="Verdana"/>
                        <w:noProof/>
                        <w:spacing w:val="-5"/>
                        <w:sz w:val="20"/>
                      </w:rPr>
                      <w:t>vi</w:t>
                    </w:r>
                    <w:r>
                      <w:rPr>
                        <w:rFonts w:ascii="Verdana"/>
                        <w:spacing w:val="-5"/>
                        <w:sz w:val="20"/>
                      </w:rPr>
                      <w:fldChar w:fldCharType="end"/>
                    </w:r>
                  </w:p>
                </w:txbxContent>
              </v:textbox>
              <w10:wrap anchorx="page" anchory="page"/>
            </v:rect>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9" behindDoc="1" locked="0" layoutInCell="1" allowOverlap="1">
              <wp:simplePos x="0" y="0"/>
              <wp:positionH relativeFrom="page">
                <wp:posOffset>914400</wp:posOffset>
              </wp:positionH>
              <wp:positionV relativeFrom="page">
                <wp:posOffset>442594</wp:posOffset>
              </wp:positionV>
              <wp:extent cx="5966460" cy="6350"/>
              <wp:effectExtent l="0" t="0" r="0" b="0"/>
              <wp:wrapNone/>
              <wp:docPr id="4104"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59" y="6095"/>
                            </a:moveTo>
                            <a:lnTo>
                              <a:pt x="0" y="6095"/>
                            </a:lnTo>
                            <a:lnTo>
                              <a:pt x="0" y="0"/>
                            </a:lnTo>
                            <a:lnTo>
                              <a:pt x="5966459" y="0"/>
                            </a:lnTo>
                            <a:lnTo>
                              <a:pt x="5966459"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04" coordsize="5966460,6350" path="m5966459,6095l0,6095l0,0l5966459,0l5966459,6095xe" fillcolor="black" stroked="f" style="position:absolute;margin-left:72.0pt;margin-top:34.85pt;width:469.8pt;height:0.5pt;z-index:-2147483638;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10" behindDoc="1" locked="0" layoutInCell="1" allowOverlap="1">
              <wp:simplePos x="0" y="0"/>
              <wp:positionH relativeFrom="page">
                <wp:posOffset>6749795</wp:posOffset>
              </wp:positionH>
              <wp:positionV relativeFrom="page">
                <wp:posOffset>260116</wp:posOffset>
              </wp:positionV>
              <wp:extent cx="159384" cy="182245"/>
              <wp:effectExtent l="0" t="0" r="0" b="0"/>
              <wp:wrapNone/>
              <wp:docPr id="4105" name="Textbox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384" cy="182245"/>
                      </a:xfrm>
                      <a:prstGeom prst="rect">
                        <a:avLst/>
                      </a:prstGeom>
                    </wps:spPr>
                    <wps:txbx>
                      <w:txbxContent>
                        <w:p w:rsidR="00932E80" w:rsidRDefault="003256F9">
                          <w:pPr>
                            <w:spacing w:before="19"/>
                            <w:ind w:left="60"/>
                            <w:rPr>
                              <w:rFonts w:ascii="Verdana"/>
                              <w:sz w:val="20"/>
                            </w:rPr>
                          </w:pPr>
                          <w:r>
                            <w:rPr>
                              <w:rFonts w:ascii="Verdana"/>
                              <w:spacing w:val="-10"/>
                              <w:w w:val="95"/>
                              <w:sz w:val="20"/>
                            </w:rPr>
                            <w:fldChar w:fldCharType="begin"/>
                          </w:r>
                          <w:r>
                            <w:rPr>
                              <w:rFonts w:ascii="Verdana"/>
                              <w:spacing w:val="-10"/>
                              <w:w w:val="95"/>
                              <w:sz w:val="20"/>
                            </w:rPr>
                            <w:instrText xml:space="preserve"> PAGE </w:instrText>
                          </w:r>
                          <w:r>
                            <w:rPr>
                              <w:rFonts w:ascii="Verdana"/>
                              <w:spacing w:val="-10"/>
                              <w:w w:val="95"/>
                              <w:sz w:val="20"/>
                            </w:rPr>
                            <w:fldChar w:fldCharType="separate"/>
                          </w:r>
                          <w:r w:rsidR="002D062B">
                            <w:rPr>
                              <w:rFonts w:ascii="Verdana"/>
                              <w:noProof/>
                              <w:spacing w:val="-10"/>
                              <w:w w:val="95"/>
                              <w:sz w:val="20"/>
                            </w:rPr>
                            <w:t>1</w:t>
                          </w:r>
                          <w:r>
                            <w:rPr>
                              <w:rFonts w:ascii="Verdana"/>
                              <w:spacing w:val="-10"/>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12" o:spid="_x0000_s1030" style="position:absolute;margin-left:531.5pt;margin-top:20.5pt;width:12.55pt;height:14.35pt;z-index:-50331647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" filled="f" stroked="f">
              <v:path arrowok="t"/>
              <v:textbox inset="0,0,0,0">
                <w:txbxContent>
                  <w:p w:rsidR="00932E80" w:rsidRDefault="003256F9">
                    <w:pPr>
                      <w:spacing w:before="19"/>
                      <w:ind w:left="60"/>
                      <w:rPr>
                        <w:rFonts w:ascii="Verdana"/>
                        <w:sz w:val="20"/>
                      </w:rPr>
                    </w:pPr>
                    <w:r>
                      <w:rPr>
                        <w:rFonts w:ascii="Verdana"/>
                        <w:spacing w:val="-10"/>
                        <w:w w:val="95"/>
                        <w:sz w:val="20"/>
                      </w:rPr>
                      <w:fldChar w:fldCharType="begin"/>
                    </w:r>
                    <w:r>
                      <w:rPr>
                        <w:rFonts w:ascii="Verdana"/>
                        <w:spacing w:val="-10"/>
                        <w:w w:val="95"/>
                        <w:sz w:val="20"/>
                      </w:rPr>
                      <w:instrText xml:space="preserve"> PAGE </w:instrText>
                    </w:r>
                    <w:r>
                      <w:rPr>
                        <w:rFonts w:ascii="Verdana"/>
                        <w:spacing w:val="-10"/>
                        <w:w w:val="95"/>
                        <w:sz w:val="20"/>
                      </w:rPr>
                      <w:fldChar w:fldCharType="separate"/>
                    </w:r>
                    <w:r w:rsidR="002D062B">
                      <w:rPr>
                        <w:rFonts w:ascii="Verdana"/>
                        <w:noProof/>
                        <w:spacing w:val="-10"/>
                        <w:w w:val="95"/>
                        <w:sz w:val="20"/>
                      </w:rPr>
                      <w:t>1</w:t>
                    </w:r>
                    <w:r>
                      <w:rPr>
                        <w:rFonts w:ascii="Verdana"/>
                        <w:spacing w:val="-10"/>
                        <w:w w:val="95"/>
                        <w:sz w:val="20"/>
                      </w:rPr>
                      <w:fldChar w:fldCharType="end"/>
                    </w:r>
                  </w:p>
                </w:txbxContent>
              </v:textbox>
              <w10:wrap anchorx="page" anchory="page"/>
            </v:rect>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1" behindDoc="1" locked="0" layoutInCell="1" allowOverlap="1">
              <wp:simplePos x="0" y="0"/>
              <wp:positionH relativeFrom="page">
                <wp:posOffset>914400</wp:posOffset>
              </wp:positionH>
              <wp:positionV relativeFrom="page">
                <wp:posOffset>441959</wp:posOffset>
              </wp:positionV>
              <wp:extent cx="5909310" cy="6350"/>
              <wp:effectExtent l="0" t="0" r="0" b="0"/>
              <wp:wrapNone/>
              <wp:docPr id="4106"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9310" cy="6350"/>
                      </a:xfrm>
                      <a:custGeom>
                        <a:avLst/>
                        <a:gdLst/>
                        <a:ahLst/>
                        <a:cxnLst/>
                        <a:rect l="l" t="t" r="r" b="b"/>
                        <a:pathLst>
                          <a:path w="5909310" h="6350">
                            <a:moveTo>
                              <a:pt x="5909310" y="0"/>
                            </a:moveTo>
                            <a:lnTo>
                              <a:pt x="69850" y="0"/>
                            </a:lnTo>
                            <a:lnTo>
                              <a:pt x="0" y="0"/>
                            </a:lnTo>
                            <a:lnTo>
                              <a:pt x="0" y="6096"/>
                            </a:lnTo>
                            <a:lnTo>
                              <a:pt x="69850" y="6096"/>
                            </a:lnTo>
                            <a:lnTo>
                              <a:pt x="5909310" y="6096"/>
                            </a:lnTo>
                            <a:lnTo>
                              <a:pt x="590931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06" coordsize="5909310,6350" path="m5909310,0l69850,0l0,0l0,6096l69850,6096l5909310,6096l5909310,0xe" fillcolor="black" stroked="f" style="position:absolute;margin-left:72.0pt;margin-top:34.8pt;width:465.3pt;height:0.5pt;z-index:-2147483636;mso-position-horizontal-relative:page;mso-position-vertical-relative:page;mso-width-relative:page;mso-height-relative:page;mso-wrap-distance-left:0.0pt;mso-wrap-distance-right:0.0pt;visibility:visible;">
              <v:fill/>
              <v:path textboxrect="0,0,5909310,6350" o:connectlocs=""/>
            </v:shape>
          </w:pict>
        </mc:Fallback>
      </mc:AlternateContent>
    </w:r>
    <w:r>
      <w:rPr>
        <w:noProof/>
        <w:sz w:val="20"/>
      </w:rPr>
      <mc:AlternateContent>
        <mc:Choice Requires="wps">
          <w:drawing>
            <wp:anchor distT="0" distB="0" distL="0" distR="0" simplePos="0" relativeHeight="12" behindDoc="1" locked="0" layoutInCell="1" allowOverlap="1">
              <wp:simplePos x="0" y="0"/>
              <wp:positionH relativeFrom="page">
                <wp:posOffset>901700</wp:posOffset>
              </wp:positionH>
              <wp:positionV relativeFrom="page">
                <wp:posOffset>260116</wp:posOffset>
              </wp:positionV>
              <wp:extent cx="95885" cy="180339"/>
              <wp:effectExtent l="0" t="0" r="0" b="0"/>
              <wp:wrapNone/>
              <wp:docPr id="4107" name="Textbox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85" cy="180339"/>
                      </a:xfrm>
                      <a:prstGeom prst="rect">
                        <a:avLst/>
                      </a:prstGeom>
                    </wps:spPr>
                    <wps:txbx>
                      <w:txbxContent>
                        <w:p w:rsidR="00932E80" w:rsidRDefault="003256F9">
                          <w:pPr>
                            <w:spacing w:before="19"/>
                            <w:ind w:left="20"/>
                            <w:rPr>
                              <w:rFonts w:ascii="Verdana"/>
                              <w:sz w:val="20"/>
                            </w:rPr>
                          </w:pPr>
                          <w:r>
                            <w:rPr>
                              <w:rFonts w:ascii="Verdana"/>
                              <w:spacing w:val="-10"/>
                              <w:w w:val="95"/>
                              <w:sz w:val="20"/>
                            </w:rPr>
                            <w:t>4</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07" filled="f" stroked="f" style="position:absolute;margin-left:71.0pt;margin-top:20.48pt;width:7.55pt;height:14.2pt;z-index:-2147483635;mso-position-horizontal-relative:page;mso-position-vertical-relative:page;mso-width-relative:page;mso-height-relative:page;mso-wrap-distance-left:0.0pt;mso-wrap-distance-right:0.0pt;visibility:visible;">
              <v:fill/>
              <v:textbox inset="0.0pt,0.0pt,0.0pt,0.0pt">
                <w:txbxContent>
                  <w:p w14:paraId="2DFCA52F">
                    <w:pPr>
                      <w:pStyle w:val="style0"/>
                      <w:spacing w:before="19"/>
                      <w:ind w:left="20"/>
                      <w:rPr>
                        <w:rFonts w:ascii="Verdana"/>
                        <w:sz w:val="20"/>
                      </w:rPr>
                    </w:pPr>
                    <w:r>
                      <w:rPr>
                        <w:rFonts w:ascii="Verdana"/>
                        <w:spacing w:val="-10"/>
                        <w:w w:val="95"/>
                        <w:sz w:val="20"/>
                      </w:rPr>
                      <w:t>4</w:t>
                    </w:r>
                  </w:p>
                </w:txbxContent>
              </v:textbox>
            </v:rect>
          </w:pict>
        </mc:Fallback>
      </mc:AlternateContent>
    </w:r>
    <w:r>
      <w:rPr>
        <w:noProof/>
        <w:sz w:val="20"/>
      </w:rPr>
      <mc:AlternateContent>
        <mc:Choice Requires="wps">
          <w:drawing>
            <wp:anchor distT="0" distB="0" distL="0" distR="0" simplePos="0" relativeHeight="13" behindDoc="1" locked="0" layoutInCell="1" allowOverlap="1">
              <wp:simplePos x="0" y="0"/>
              <wp:positionH relativeFrom="page">
                <wp:posOffset>4941823</wp:posOffset>
              </wp:positionH>
              <wp:positionV relativeFrom="page">
                <wp:posOffset>261627</wp:posOffset>
              </wp:positionV>
              <wp:extent cx="1894205" cy="180339"/>
              <wp:effectExtent l="0" t="0" r="0" b="0"/>
              <wp:wrapNone/>
              <wp:docPr id="4108" name="Textbox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8"/>
                              <w:w w:val="90"/>
                              <w:sz w:val="20"/>
                            </w:rPr>
                            <w:t xml:space="preserve"> </w:t>
                          </w:r>
                          <w:r>
                            <w:rPr>
                              <w:rFonts w:ascii="Verdana"/>
                              <w:w w:val="90"/>
                              <w:sz w:val="20"/>
                            </w:rPr>
                            <w:t>Instructions</w:t>
                          </w:r>
                          <w:r>
                            <w:rPr>
                              <w:rFonts w:ascii="Verdana"/>
                              <w:spacing w:val="-5"/>
                              <w:w w:val="90"/>
                              <w:sz w:val="20"/>
                            </w:rPr>
                            <w:t xml:space="preserve"> </w:t>
                          </w:r>
                          <w:r>
                            <w:rPr>
                              <w:rFonts w:ascii="Verdana"/>
                              <w:w w:val="90"/>
                              <w:sz w:val="20"/>
                            </w:rPr>
                            <w:t>to</w:t>
                          </w:r>
                          <w:r>
                            <w:rPr>
                              <w:rFonts w:ascii="Verdana"/>
                              <w:spacing w:val="-7"/>
                              <w:w w:val="90"/>
                              <w:sz w:val="20"/>
                            </w:rPr>
                            <w:t xml:space="preserve"> </w:t>
                          </w:r>
                          <w:r>
                            <w:rPr>
                              <w:rFonts w:ascii="Verdana"/>
                              <w:spacing w:val="-2"/>
                              <w:w w:val="90"/>
                              <w:sz w:val="20"/>
                            </w:rPr>
                            <w:t>Bidders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08" filled="f" stroked="f" style="position:absolute;margin-left:389.12pt;margin-top:20.6pt;width:149.15pt;height:14.2pt;z-index:-2147483634;mso-position-horizontal-relative:page;mso-position-vertical-relative:page;mso-width-relative:page;mso-height-relative:page;mso-wrap-distance-left:0.0pt;mso-wrap-distance-right:0.0pt;visibility:visible;">
              <v:fill/>
              <v:textbox inset="0.0pt,0.0pt,0.0pt,0.0pt">
                <w:txbxContent>
                  <w:p w14:paraId="1DDB4CF0">
                    <w:pPr>
                      <w:pStyle w:val="style0"/>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8"/>
                        <w:w w:val="90"/>
                        <w:sz w:val="20"/>
                      </w:rPr>
                      <w:t xml:space="preserve"> </w:t>
                    </w:r>
                    <w:r>
                      <w:rPr>
                        <w:rFonts w:ascii="Verdana"/>
                        <w:w w:val="90"/>
                        <w:sz w:val="20"/>
                      </w:rPr>
                      <w:t>Instructions</w:t>
                    </w:r>
                    <w:r>
                      <w:rPr>
                        <w:rFonts w:ascii="Verdana"/>
                        <w:spacing w:val="-5"/>
                        <w:w w:val="90"/>
                        <w:sz w:val="20"/>
                      </w:rPr>
                      <w:t xml:space="preserve"> </w:t>
                    </w:r>
                    <w:r>
                      <w:rPr>
                        <w:rFonts w:ascii="Verdana"/>
                        <w:w w:val="90"/>
                        <w:sz w:val="20"/>
                      </w:rPr>
                      <w:t>to</w:t>
                    </w:r>
                    <w:r>
                      <w:rPr>
                        <w:rFonts w:ascii="Verdana"/>
                        <w:spacing w:val="-7"/>
                        <w:w w:val="90"/>
                        <w:sz w:val="20"/>
                      </w:rPr>
                      <w:t xml:space="preserve"> </w:t>
                    </w:r>
                    <w:r>
                      <w:rPr>
                        <w:rFonts w:ascii="Verdana"/>
                        <w:spacing w:val="-2"/>
                        <w:w w:val="90"/>
                        <w:sz w:val="20"/>
                      </w:rPr>
                      <w:t>Bidders</w:t>
                    </w:r>
                  </w:p>
                </w:txbxContent>
              </v:textbox>
            </v:rect>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4" behindDoc="1" locked="0" layoutInCell="1" allowOverlap="1">
              <wp:simplePos x="0" y="0"/>
              <wp:positionH relativeFrom="page">
                <wp:posOffset>914400</wp:posOffset>
              </wp:positionH>
              <wp:positionV relativeFrom="page">
                <wp:posOffset>441959</wp:posOffset>
              </wp:positionV>
              <wp:extent cx="5966460" cy="6350"/>
              <wp:effectExtent l="0" t="0" r="0" b="0"/>
              <wp:wrapNone/>
              <wp:docPr id="4109"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60" y="0"/>
                            </a:moveTo>
                            <a:lnTo>
                              <a:pt x="5943600" y="0"/>
                            </a:lnTo>
                            <a:lnTo>
                              <a:pt x="5873750" y="0"/>
                            </a:lnTo>
                            <a:lnTo>
                              <a:pt x="0" y="0"/>
                            </a:lnTo>
                            <a:lnTo>
                              <a:pt x="0" y="6096"/>
                            </a:lnTo>
                            <a:lnTo>
                              <a:pt x="5873750" y="6096"/>
                            </a:lnTo>
                            <a:lnTo>
                              <a:pt x="5943600" y="6096"/>
                            </a:lnTo>
                            <a:lnTo>
                              <a:pt x="5966460" y="6096"/>
                            </a:lnTo>
                            <a:lnTo>
                              <a:pt x="596646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09" coordsize="5966460,6350" path="m5966460,0l5943600,0l5873750,0l0,0l0,6096l5873750,6096l5943600,6096l5966460,6096l5966460,0xe" fillcolor="black" stroked="f" style="position:absolute;margin-left:72.0pt;margin-top:34.8pt;width:469.8pt;height:0.5pt;z-index:-2147483633;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15" behindDoc="1" locked="0" layoutInCell="1" allowOverlap="1">
              <wp:simplePos x="0" y="0"/>
              <wp:positionH relativeFrom="page">
                <wp:posOffset>6775195</wp:posOffset>
              </wp:positionH>
              <wp:positionV relativeFrom="page">
                <wp:posOffset>260116</wp:posOffset>
              </wp:positionV>
              <wp:extent cx="95884" cy="180339"/>
              <wp:effectExtent l="0" t="0" r="0" b="0"/>
              <wp:wrapNone/>
              <wp:docPr id="4110" name="Textbox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84" cy="180339"/>
                      </a:xfrm>
                      <a:prstGeom prst="rect">
                        <a:avLst/>
                      </a:prstGeom>
                    </wps:spPr>
                    <wps:txbx>
                      <w:txbxContent>
                        <w:p w:rsidR="00932E80" w:rsidRDefault="003256F9">
                          <w:pPr>
                            <w:spacing w:before="19"/>
                            <w:ind w:left="20"/>
                            <w:rPr>
                              <w:rFonts w:ascii="Verdana"/>
                              <w:sz w:val="20"/>
                            </w:rPr>
                          </w:pPr>
                          <w:r>
                            <w:rPr>
                              <w:rFonts w:ascii="Verdana"/>
                              <w:spacing w:val="-10"/>
                              <w:w w:val="95"/>
                              <w:sz w:val="20"/>
                            </w:rPr>
                            <w:t>5</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10" filled="f" stroked="f" style="position:absolute;margin-left:533.48pt;margin-top:20.48pt;width:7.55pt;height:14.2pt;z-index:-2147483632;mso-position-horizontal-relative:page;mso-position-vertical-relative:page;mso-width-relative:page;mso-height-relative:page;mso-wrap-distance-left:0.0pt;mso-wrap-distance-right:0.0pt;visibility:visible;">
              <v:fill/>
              <v:textbox inset="0.0pt,0.0pt,0.0pt,0.0pt">
                <w:txbxContent>
                  <w:p w14:paraId="42D3487D">
                    <w:pPr>
                      <w:pStyle w:val="style0"/>
                      <w:spacing w:before="19"/>
                      <w:ind w:left="20"/>
                      <w:rPr>
                        <w:rFonts w:ascii="Verdana"/>
                        <w:sz w:val="20"/>
                      </w:rPr>
                    </w:pPr>
                    <w:r>
                      <w:rPr>
                        <w:rFonts w:ascii="Verdana"/>
                        <w:spacing w:val="-10"/>
                        <w:w w:val="95"/>
                        <w:sz w:val="20"/>
                      </w:rPr>
                      <w:t>5</w:t>
                    </w:r>
                  </w:p>
                </w:txbxContent>
              </v:textbox>
            </v:rect>
          </w:pict>
        </mc:Fallback>
      </mc:AlternateContent>
    </w:r>
    <w:r>
      <w:rPr>
        <w:noProof/>
        <w:sz w:val="20"/>
      </w:rPr>
      <mc:AlternateContent>
        <mc:Choice Requires="wps">
          <w:drawing>
            <wp:anchor distT="0" distB="0" distL="0" distR="0" simplePos="0" relativeHeight="16" behindDoc="1" locked="0" layoutInCell="1" allowOverlap="1">
              <wp:simplePos x="0" y="0"/>
              <wp:positionH relativeFrom="page">
                <wp:posOffset>901700</wp:posOffset>
              </wp:positionH>
              <wp:positionV relativeFrom="page">
                <wp:posOffset>261627</wp:posOffset>
              </wp:positionV>
              <wp:extent cx="1894205" cy="180339"/>
              <wp:effectExtent l="0" t="0" r="0" b="0"/>
              <wp:wrapNone/>
              <wp:docPr id="4111" name="Textbox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6"/>
                              <w:w w:val="90"/>
                              <w:sz w:val="20"/>
                            </w:rPr>
                            <w:t xml:space="preserve"> </w:t>
                          </w:r>
                          <w:r>
                            <w:rPr>
                              <w:rFonts w:ascii="Verdana"/>
                              <w:w w:val="90"/>
                              <w:sz w:val="20"/>
                            </w:rPr>
                            <w:t>Instructions</w:t>
                          </w:r>
                          <w:r>
                            <w:rPr>
                              <w:rFonts w:ascii="Verdana"/>
                              <w:spacing w:val="-7"/>
                              <w:w w:val="90"/>
                              <w:sz w:val="20"/>
                            </w:rPr>
                            <w:t xml:space="preserve"> </w:t>
                          </w:r>
                          <w:r>
                            <w:rPr>
                              <w:rFonts w:ascii="Verdana"/>
                              <w:w w:val="90"/>
                              <w:sz w:val="20"/>
                            </w:rPr>
                            <w:t>to</w:t>
                          </w:r>
                          <w:r>
                            <w:rPr>
                              <w:rFonts w:ascii="Verdana"/>
                              <w:spacing w:val="-8"/>
                              <w:w w:val="90"/>
                              <w:sz w:val="20"/>
                            </w:rPr>
                            <w:t xml:space="preserve"> </w:t>
                          </w:r>
                          <w:r>
                            <w:rPr>
                              <w:rFonts w:ascii="Verdana"/>
                              <w:spacing w:val="-2"/>
                              <w:w w:val="90"/>
                              <w:sz w:val="20"/>
                            </w:rPr>
                            <w:t>Bidders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11" filled="f" stroked="f" style="position:absolute;margin-left:71.0pt;margin-top:20.6pt;width:149.15pt;height:14.2pt;z-index:-2147483631;mso-position-horizontal-relative:page;mso-position-vertical-relative:page;mso-width-relative:page;mso-height-relative:page;mso-wrap-distance-left:0.0pt;mso-wrap-distance-right:0.0pt;visibility:visible;">
              <v:fill/>
              <v:textbox inset="0.0pt,0.0pt,0.0pt,0.0pt">
                <w:txbxContent>
                  <w:p w14:paraId="513D82F2">
                    <w:pPr>
                      <w:pStyle w:val="style0"/>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6"/>
                        <w:w w:val="90"/>
                        <w:sz w:val="20"/>
                      </w:rPr>
                      <w:t xml:space="preserve"> </w:t>
                    </w:r>
                    <w:r>
                      <w:rPr>
                        <w:rFonts w:ascii="Verdana"/>
                        <w:w w:val="90"/>
                        <w:sz w:val="20"/>
                      </w:rPr>
                      <w:t>Instructions</w:t>
                    </w:r>
                    <w:r>
                      <w:rPr>
                        <w:rFonts w:ascii="Verdana"/>
                        <w:spacing w:val="-7"/>
                        <w:w w:val="90"/>
                        <w:sz w:val="20"/>
                      </w:rPr>
                      <w:t xml:space="preserve"> </w:t>
                    </w:r>
                    <w:r>
                      <w:rPr>
                        <w:rFonts w:ascii="Verdana"/>
                        <w:w w:val="90"/>
                        <w:sz w:val="20"/>
                      </w:rPr>
                      <w:t>to</w:t>
                    </w:r>
                    <w:r>
                      <w:rPr>
                        <w:rFonts w:ascii="Verdana"/>
                        <w:spacing w:val="-8"/>
                        <w:w w:val="90"/>
                        <w:sz w:val="20"/>
                      </w:rPr>
                      <w:t xml:space="preserve"> </w:t>
                    </w:r>
                    <w:r>
                      <w:rPr>
                        <w:rFonts w:ascii="Verdana"/>
                        <w:spacing w:val="-2"/>
                        <w:w w:val="90"/>
                        <w:sz w:val="20"/>
                      </w:rPr>
                      <w:t>Bidders</w:t>
                    </w:r>
                  </w:p>
                </w:txbxContent>
              </v:textbox>
            </v:rect>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7" behindDoc="1" locked="0" layoutInCell="1" allowOverlap="1">
              <wp:simplePos x="0" y="0"/>
              <wp:positionH relativeFrom="page">
                <wp:posOffset>914400</wp:posOffset>
              </wp:positionH>
              <wp:positionV relativeFrom="page">
                <wp:posOffset>441959</wp:posOffset>
              </wp:positionV>
              <wp:extent cx="5909310" cy="6350"/>
              <wp:effectExtent l="0" t="0" r="0" b="0"/>
              <wp:wrapNone/>
              <wp:docPr id="4112"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9310" cy="6350"/>
                      </a:xfrm>
                      <a:custGeom>
                        <a:avLst/>
                        <a:gdLst/>
                        <a:ahLst/>
                        <a:cxnLst/>
                        <a:rect l="l" t="t" r="r" b="b"/>
                        <a:pathLst>
                          <a:path w="5909310" h="6350">
                            <a:moveTo>
                              <a:pt x="5909310" y="0"/>
                            </a:moveTo>
                            <a:lnTo>
                              <a:pt x="69850" y="0"/>
                            </a:lnTo>
                            <a:lnTo>
                              <a:pt x="0" y="0"/>
                            </a:lnTo>
                            <a:lnTo>
                              <a:pt x="0" y="6096"/>
                            </a:lnTo>
                            <a:lnTo>
                              <a:pt x="69850" y="6096"/>
                            </a:lnTo>
                            <a:lnTo>
                              <a:pt x="5909310" y="6096"/>
                            </a:lnTo>
                            <a:lnTo>
                              <a:pt x="590931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12" coordsize="5909310,6350" path="m5909310,0l69850,0l0,0l0,6096l69850,6096l5909310,6096l5909310,0xe" fillcolor="black" stroked="f" style="position:absolute;margin-left:72.0pt;margin-top:34.8pt;width:465.3pt;height:0.5pt;z-index:-2147483630;mso-position-horizontal-relative:page;mso-position-vertical-relative:page;mso-width-relative:page;mso-height-relative:page;mso-wrap-distance-left:0.0pt;mso-wrap-distance-right:0.0pt;visibility:visible;">
              <v:fill/>
              <v:path textboxrect="0,0,5909310,6350" o:connectlocs=""/>
            </v:shape>
          </w:pict>
        </mc:Fallback>
      </mc:AlternateContent>
    </w:r>
    <w:r>
      <w:rPr>
        <w:noProof/>
        <w:sz w:val="20"/>
      </w:rPr>
      <mc:AlternateContent>
        <mc:Choice Requires="wps">
          <w:drawing>
            <wp:anchor distT="0" distB="0" distL="0" distR="0" simplePos="0" relativeHeight="18" behindDoc="1" locked="0" layoutInCell="1" allowOverlap="1">
              <wp:simplePos x="0" y="0"/>
              <wp:positionH relativeFrom="page">
                <wp:posOffset>901700</wp:posOffset>
              </wp:positionH>
              <wp:positionV relativeFrom="page">
                <wp:posOffset>260116</wp:posOffset>
              </wp:positionV>
              <wp:extent cx="95885" cy="180339"/>
              <wp:effectExtent l="0" t="0" r="0" b="0"/>
              <wp:wrapNone/>
              <wp:docPr id="4113" name="Textbox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85" cy="180339"/>
                      </a:xfrm>
                      <a:prstGeom prst="rect">
                        <a:avLst/>
                      </a:prstGeom>
                    </wps:spPr>
                    <wps:txbx>
                      <w:txbxContent>
                        <w:p w:rsidR="00932E80" w:rsidRDefault="003256F9">
                          <w:pPr>
                            <w:spacing w:before="19"/>
                            <w:ind w:left="20"/>
                            <w:rPr>
                              <w:rFonts w:ascii="Verdana"/>
                              <w:sz w:val="20"/>
                            </w:rPr>
                          </w:pPr>
                          <w:r>
                            <w:rPr>
                              <w:rFonts w:ascii="Verdana"/>
                              <w:spacing w:val="-10"/>
                              <w:w w:val="95"/>
                              <w:sz w:val="20"/>
                            </w:rPr>
                            <w:t>6</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13" filled="f" stroked="f" style="position:absolute;margin-left:71.0pt;margin-top:20.48pt;width:7.55pt;height:14.2pt;z-index:-2147483629;mso-position-horizontal-relative:page;mso-position-vertical-relative:page;mso-width-relative:page;mso-height-relative:page;mso-wrap-distance-left:0.0pt;mso-wrap-distance-right:0.0pt;visibility:visible;">
              <v:fill/>
              <v:textbox inset="0.0pt,0.0pt,0.0pt,0.0pt">
                <w:txbxContent>
                  <w:p w14:paraId="78DEBE66">
                    <w:pPr>
                      <w:pStyle w:val="style0"/>
                      <w:spacing w:before="19"/>
                      <w:ind w:left="20"/>
                      <w:rPr>
                        <w:rFonts w:ascii="Verdana"/>
                        <w:sz w:val="20"/>
                      </w:rPr>
                    </w:pPr>
                    <w:r>
                      <w:rPr>
                        <w:rFonts w:ascii="Verdana"/>
                        <w:spacing w:val="-10"/>
                        <w:w w:val="95"/>
                        <w:sz w:val="20"/>
                      </w:rPr>
                      <w:t>6</w:t>
                    </w:r>
                  </w:p>
                </w:txbxContent>
              </v:textbox>
            </v:rect>
          </w:pict>
        </mc:Fallback>
      </mc:AlternateContent>
    </w:r>
    <w:r>
      <w:rPr>
        <w:noProof/>
        <w:sz w:val="20"/>
      </w:rPr>
      <mc:AlternateContent>
        <mc:Choice Requires="wps">
          <w:drawing>
            <wp:anchor distT="0" distB="0" distL="0" distR="0" simplePos="0" relativeHeight="19" behindDoc="1" locked="0" layoutInCell="1" allowOverlap="1">
              <wp:simplePos x="0" y="0"/>
              <wp:positionH relativeFrom="page">
                <wp:posOffset>4941823</wp:posOffset>
              </wp:positionH>
              <wp:positionV relativeFrom="page">
                <wp:posOffset>261627</wp:posOffset>
              </wp:positionV>
              <wp:extent cx="1894205" cy="180339"/>
              <wp:effectExtent l="0" t="0" r="0" b="0"/>
              <wp:wrapNone/>
              <wp:docPr id="4114" name="Textbox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8"/>
                              <w:w w:val="90"/>
                              <w:sz w:val="20"/>
                            </w:rPr>
                            <w:t xml:space="preserve"> </w:t>
                          </w:r>
                          <w:r>
                            <w:rPr>
                              <w:rFonts w:ascii="Verdana"/>
                              <w:w w:val="90"/>
                              <w:sz w:val="20"/>
                            </w:rPr>
                            <w:t>Instructions</w:t>
                          </w:r>
                          <w:r>
                            <w:rPr>
                              <w:rFonts w:ascii="Verdana"/>
                              <w:spacing w:val="-5"/>
                              <w:w w:val="90"/>
                              <w:sz w:val="20"/>
                            </w:rPr>
                            <w:t xml:space="preserve"> </w:t>
                          </w:r>
                          <w:r>
                            <w:rPr>
                              <w:rFonts w:ascii="Verdana"/>
                              <w:w w:val="90"/>
                              <w:sz w:val="20"/>
                            </w:rPr>
                            <w:t>to</w:t>
                          </w:r>
                          <w:r>
                            <w:rPr>
                              <w:rFonts w:ascii="Verdana"/>
                              <w:spacing w:val="-7"/>
                              <w:w w:val="90"/>
                              <w:sz w:val="20"/>
                            </w:rPr>
                            <w:t xml:space="preserve"> </w:t>
                          </w:r>
                          <w:r>
                            <w:rPr>
                              <w:rFonts w:ascii="Verdana"/>
                              <w:spacing w:val="-2"/>
                              <w:w w:val="90"/>
                              <w:sz w:val="20"/>
                            </w:rPr>
                            <w:t>Bidders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14" filled="f" stroked="f" style="position:absolute;margin-left:389.12pt;margin-top:20.6pt;width:149.15pt;height:14.2pt;z-index:-2147483628;mso-position-horizontal-relative:page;mso-position-vertical-relative:page;mso-width-relative:page;mso-height-relative:page;mso-wrap-distance-left:0.0pt;mso-wrap-distance-right:0.0pt;visibility:visible;">
              <v:fill/>
              <v:textbox inset="0.0pt,0.0pt,0.0pt,0.0pt">
                <w:txbxContent>
                  <w:p w14:paraId="42C9A3CF">
                    <w:pPr>
                      <w:pStyle w:val="style0"/>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8"/>
                        <w:w w:val="90"/>
                        <w:sz w:val="20"/>
                      </w:rPr>
                      <w:t xml:space="preserve"> </w:t>
                    </w:r>
                    <w:r>
                      <w:rPr>
                        <w:rFonts w:ascii="Verdana"/>
                        <w:w w:val="90"/>
                        <w:sz w:val="20"/>
                      </w:rPr>
                      <w:t>Instructions</w:t>
                    </w:r>
                    <w:r>
                      <w:rPr>
                        <w:rFonts w:ascii="Verdana"/>
                        <w:spacing w:val="-5"/>
                        <w:w w:val="90"/>
                        <w:sz w:val="20"/>
                      </w:rPr>
                      <w:t xml:space="preserve"> </w:t>
                    </w:r>
                    <w:r>
                      <w:rPr>
                        <w:rFonts w:ascii="Verdana"/>
                        <w:w w:val="90"/>
                        <w:sz w:val="20"/>
                      </w:rPr>
                      <w:t>to</w:t>
                    </w:r>
                    <w:r>
                      <w:rPr>
                        <w:rFonts w:ascii="Verdana"/>
                        <w:spacing w:val="-7"/>
                        <w:w w:val="90"/>
                        <w:sz w:val="20"/>
                      </w:rPr>
                      <w:t xml:space="preserve"> </w:t>
                    </w:r>
                    <w:r>
                      <w:rPr>
                        <w:rFonts w:ascii="Verdana"/>
                        <w:spacing w:val="-2"/>
                        <w:w w:val="90"/>
                        <w:sz w:val="20"/>
                      </w:rPr>
                      <w:t>Bidders</w:t>
                    </w:r>
                  </w:p>
                </w:txbxContent>
              </v:textbox>
            </v:rect>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20" behindDoc="1" locked="0" layoutInCell="1" allowOverlap="1">
              <wp:simplePos x="0" y="0"/>
              <wp:positionH relativeFrom="page">
                <wp:posOffset>914400</wp:posOffset>
              </wp:positionH>
              <wp:positionV relativeFrom="page">
                <wp:posOffset>441959</wp:posOffset>
              </wp:positionV>
              <wp:extent cx="5966460" cy="6350"/>
              <wp:effectExtent l="0" t="0" r="0" b="0"/>
              <wp:wrapNone/>
              <wp:docPr id="4115"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60" y="0"/>
                            </a:moveTo>
                            <a:lnTo>
                              <a:pt x="5943600" y="0"/>
                            </a:lnTo>
                            <a:lnTo>
                              <a:pt x="5873750" y="0"/>
                            </a:lnTo>
                            <a:lnTo>
                              <a:pt x="0" y="0"/>
                            </a:lnTo>
                            <a:lnTo>
                              <a:pt x="0" y="6096"/>
                            </a:lnTo>
                            <a:lnTo>
                              <a:pt x="5873750" y="6096"/>
                            </a:lnTo>
                            <a:lnTo>
                              <a:pt x="5943600" y="6096"/>
                            </a:lnTo>
                            <a:lnTo>
                              <a:pt x="5966460" y="6096"/>
                            </a:lnTo>
                            <a:lnTo>
                              <a:pt x="596646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15" coordsize="5966460,6350" path="m5966460,0l5943600,0l5873750,0l0,0l0,6096l5873750,6096l5943600,6096l5966460,6096l5966460,0xe" fillcolor="black" stroked="f" style="position:absolute;margin-left:72.0pt;margin-top:34.8pt;width:469.8pt;height:0.5pt;z-index:-2147483627;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21" behindDoc="1" locked="0" layoutInCell="1" allowOverlap="1">
              <wp:simplePos x="0" y="0"/>
              <wp:positionH relativeFrom="page">
                <wp:posOffset>6775195</wp:posOffset>
              </wp:positionH>
              <wp:positionV relativeFrom="page">
                <wp:posOffset>260116</wp:posOffset>
              </wp:positionV>
              <wp:extent cx="95884" cy="180339"/>
              <wp:effectExtent l="0" t="0" r="0" b="0"/>
              <wp:wrapNone/>
              <wp:docPr id="4116" name="Textbox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84" cy="180339"/>
                      </a:xfrm>
                      <a:prstGeom prst="rect">
                        <a:avLst/>
                      </a:prstGeom>
                    </wps:spPr>
                    <wps:txbx>
                      <w:txbxContent>
                        <w:p w:rsidR="00932E80" w:rsidRDefault="003256F9">
                          <w:pPr>
                            <w:spacing w:before="19"/>
                            <w:ind w:left="20"/>
                            <w:rPr>
                              <w:rFonts w:ascii="Verdana"/>
                              <w:sz w:val="20"/>
                            </w:rPr>
                          </w:pPr>
                          <w:r>
                            <w:rPr>
                              <w:rFonts w:ascii="Verdana"/>
                              <w:spacing w:val="-10"/>
                              <w:w w:val="95"/>
                              <w:sz w:val="20"/>
                            </w:rPr>
                            <w:t>7</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16" filled="f" stroked="f" style="position:absolute;margin-left:533.48pt;margin-top:20.48pt;width:7.55pt;height:14.2pt;z-index:-2147483626;mso-position-horizontal-relative:page;mso-position-vertical-relative:page;mso-width-relative:page;mso-height-relative:page;mso-wrap-distance-left:0.0pt;mso-wrap-distance-right:0.0pt;visibility:visible;">
              <v:fill/>
              <v:textbox inset="0.0pt,0.0pt,0.0pt,0.0pt">
                <w:txbxContent>
                  <w:p w14:paraId="6841A97C">
                    <w:pPr>
                      <w:pStyle w:val="style0"/>
                      <w:spacing w:before="19"/>
                      <w:ind w:left="20"/>
                      <w:rPr>
                        <w:rFonts w:ascii="Verdana"/>
                        <w:sz w:val="20"/>
                      </w:rPr>
                    </w:pPr>
                    <w:r>
                      <w:rPr>
                        <w:rFonts w:ascii="Verdana"/>
                        <w:spacing w:val="-10"/>
                        <w:w w:val="95"/>
                        <w:sz w:val="20"/>
                      </w:rPr>
                      <w:t>7</w:t>
                    </w:r>
                  </w:p>
                </w:txbxContent>
              </v:textbox>
            </v:rect>
          </w:pict>
        </mc:Fallback>
      </mc:AlternateContent>
    </w:r>
    <w:r>
      <w:rPr>
        <w:noProof/>
        <w:sz w:val="20"/>
      </w:rPr>
      <mc:AlternateContent>
        <mc:Choice Requires="wps">
          <w:drawing>
            <wp:anchor distT="0" distB="0" distL="0" distR="0" simplePos="0" relativeHeight="22" behindDoc="1" locked="0" layoutInCell="1" allowOverlap="1">
              <wp:simplePos x="0" y="0"/>
              <wp:positionH relativeFrom="page">
                <wp:posOffset>901700</wp:posOffset>
              </wp:positionH>
              <wp:positionV relativeFrom="page">
                <wp:posOffset>261627</wp:posOffset>
              </wp:positionV>
              <wp:extent cx="1894205" cy="180339"/>
              <wp:effectExtent l="0" t="0" r="0" b="0"/>
              <wp:wrapNone/>
              <wp:docPr id="4117" name="Textbox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6"/>
                              <w:w w:val="90"/>
                              <w:sz w:val="20"/>
                            </w:rPr>
                            <w:t xml:space="preserve"> </w:t>
                          </w:r>
                          <w:r>
                            <w:rPr>
                              <w:rFonts w:ascii="Verdana"/>
                              <w:w w:val="90"/>
                              <w:sz w:val="20"/>
                            </w:rPr>
                            <w:t>Instructions</w:t>
                          </w:r>
                          <w:r>
                            <w:rPr>
                              <w:rFonts w:ascii="Verdana"/>
                              <w:spacing w:val="-7"/>
                              <w:w w:val="90"/>
                              <w:sz w:val="20"/>
                            </w:rPr>
                            <w:t xml:space="preserve"> </w:t>
                          </w:r>
                          <w:r>
                            <w:rPr>
                              <w:rFonts w:ascii="Verdana"/>
                              <w:w w:val="90"/>
                              <w:sz w:val="20"/>
                            </w:rPr>
                            <w:t>to</w:t>
                          </w:r>
                          <w:r>
                            <w:rPr>
                              <w:rFonts w:ascii="Verdana"/>
                              <w:spacing w:val="-8"/>
                              <w:w w:val="90"/>
                              <w:sz w:val="20"/>
                            </w:rPr>
                            <w:t xml:space="preserve"> </w:t>
                          </w:r>
                          <w:r>
                            <w:rPr>
                              <w:rFonts w:ascii="Verdana"/>
                              <w:spacing w:val="-2"/>
                              <w:w w:val="90"/>
                              <w:sz w:val="20"/>
                            </w:rPr>
                            <w:t>Bidders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17" filled="f" stroked="f" style="position:absolute;margin-left:71.0pt;margin-top:20.6pt;width:149.15pt;height:14.2pt;z-index:-2147483625;mso-position-horizontal-relative:page;mso-position-vertical-relative:page;mso-width-relative:page;mso-height-relative:page;mso-wrap-distance-left:0.0pt;mso-wrap-distance-right:0.0pt;visibility:visible;">
              <v:fill/>
              <v:textbox inset="0.0pt,0.0pt,0.0pt,0.0pt">
                <w:txbxContent>
                  <w:p w14:paraId="0D2392EC">
                    <w:pPr>
                      <w:pStyle w:val="style0"/>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6"/>
                        <w:w w:val="90"/>
                        <w:sz w:val="20"/>
                      </w:rPr>
                      <w:t xml:space="preserve"> </w:t>
                    </w:r>
                    <w:r>
                      <w:rPr>
                        <w:rFonts w:ascii="Verdana"/>
                        <w:w w:val="90"/>
                        <w:sz w:val="20"/>
                      </w:rPr>
                      <w:t>Instructions</w:t>
                    </w:r>
                    <w:r>
                      <w:rPr>
                        <w:rFonts w:ascii="Verdana"/>
                        <w:spacing w:val="-7"/>
                        <w:w w:val="90"/>
                        <w:sz w:val="20"/>
                      </w:rPr>
                      <w:t xml:space="preserve"> </w:t>
                    </w:r>
                    <w:r>
                      <w:rPr>
                        <w:rFonts w:ascii="Verdana"/>
                        <w:w w:val="90"/>
                        <w:sz w:val="20"/>
                      </w:rPr>
                      <w:t>to</w:t>
                    </w:r>
                    <w:r>
                      <w:rPr>
                        <w:rFonts w:ascii="Verdana"/>
                        <w:spacing w:val="-8"/>
                        <w:w w:val="90"/>
                        <w:sz w:val="20"/>
                      </w:rPr>
                      <w:t xml:space="preserve"> </w:t>
                    </w:r>
                    <w:r>
                      <w:rPr>
                        <w:rFonts w:ascii="Verdana"/>
                        <w:spacing w:val="-2"/>
                        <w:w w:val="90"/>
                        <w:sz w:val="20"/>
                      </w:rPr>
                      <w:t>Bidders</w:t>
                    </w:r>
                  </w:p>
                </w:txbxContent>
              </v:textbox>
            </v:rect>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23" behindDoc="1" locked="0" layoutInCell="1" allowOverlap="1">
              <wp:simplePos x="0" y="0"/>
              <wp:positionH relativeFrom="page">
                <wp:posOffset>914400</wp:posOffset>
              </wp:positionH>
              <wp:positionV relativeFrom="page">
                <wp:posOffset>441959</wp:posOffset>
              </wp:positionV>
              <wp:extent cx="5909310" cy="6350"/>
              <wp:effectExtent l="0" t="0" r="0" b="0"/>
              <wp:wrapNone/>
              <wp:docPr id="4118"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9310" cy="6350"/>
                      </a:xfrm>
                      <a:custGeom>
                        <a:avLst/>
                        <a:gdLst/>
                        <a:ahLst/>
                        <a:cxnLst/>
                        <a:rect l="l" t="t" r="r" b="b"/>
                        <a:pathLst>
                          <a:path w="5909310" h="6350">
                            <a:moveTo>
                              <a:pt x="5909310" y="0"/>
                            </a:moveTo>
                            <a:lnTo>
                              <a:pt x="69850" y="0"/>
                            </a:lnTo>
                            <a:lnTo>
                              <a:pt x="0" y="0"/>
                            </a:lnTo>
                            <a:lnTo>
                              <a:pt x="0" y="6096"/>
                            </a:lnTo>
                            <a:lnTo>
                              <a:pt x="69850" y="6096"/>
                            </a:lnTo>
                            <a:lnTo>
                              <a:pt x="5909310" y="6096"/>
                            </a:lnTo>
                            <a:lnTo>
                              <a:pt x="590931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18" coordsize="5909310,6350" path="m5909310,0l69850,0l0,0l0,6096l69850,6096l5909310,6096l5909310,0xe" fillcolor="black" stroked="f" style="position:absolute;margin-left:72.0pt;margin-top:34.8pt;width:465.3pt;height:0.5pt;z-index:-2147483624;mso-position-horizontal-relative:page;mso-position-vertical-relative:page;mso-width-relative:page;mso-height-relative:page;mso-wrap-distance-left:0.0pt;mso-wrap-distance-right:0.0pt;visibility:visible;">
              <v:fill/>
              <v:path textboxrect="0,0,5909310,6350" o:connectlocs=""/>
            </v:shape>
          </w:pict>
        </mc:Fallback>
      </mc:AlternateContent>
    </w:r>
    <w:r>
      <w:rPr>
        <w:noProof/>
        <w:sz w:val="20"/>
      </w:rPr>
      <mc:AlternateContent>
        <mc:Choice Requires="wps">
          <w:drawing>
            <wp:anchor distT="0" distB="0" distL="0" distR="0" simplePos="0" relativeHeight="24" behindDoc="1" locked="0" layoutInCell="1" allowOverlap="1">
              <wp:simplePos x="0" y="0"/>
              <wp:positionH relativeFrom="page">
                <wp:posOffset>901700</wp:posOffset>
              </wp:positionH>
              <wp:positionV relativeFrom="page">
                <wp:posOffset>260116</wp:posOffset>
              </wp:positionV>
              <wp:extent cx="95885" cy="180339"/>
              <wp:effectExtent l="0" t="0" r="0" b="0"/>
              <wp:wrapNone/>
              <wp:docPr id="4119" name="Textbox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85" cy="180339"/>
                      </a:xfrm>
                      <a:prstGeom prst="rect">
                        <a:avLst/>
                      </a:prstGeom>
                    </wps:spPr>
                    <wps:txbx>
                      <w:txbxContent>
                        <w:p w:rsidR="00932E80" w:rsidRDefault="003256F9">
                          <w:pPr>
                            <w:spacing w:before="19"/>
                            <w:ind w:left="20"/>
                            <w:rPr>
                              <w:rFonts w:ascii="Verdana"/>
                              <w:sz w:val="20"/>
                            </w:rPr>
                          </w:pPr>
                          <w:r>
                            <w:rPr>
                              <w:rFonts w:ascii="Verdana"/>
                              <w:spacing w:val="-10"/>
                              <w:w w:val="95"/>
                              <w:sz w:val="20"/>
                            </w:rPr>
                            <w:t>8</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19" filled="f" stroked="f" style="position:absolute;margin-left:71.0pt;margin-top:20.48pt;width:7.55pt;height:14.2pt;z-index:-2147483623;mso-position-horizontal-relative:page;mso-position-vertical-relative:page;mso-width-relative:page;mso-height-relative:page;mso-wrap-distance-left:0.0pt;mso-wrap-distance-right:0.0pt;visibility:visible;">
              <v:fill/>
              <v:textbox inset="0.0pt,0.0pt,0.0pt,0.0pt">
                <w:txbxContent>
                  <w:p w14:paraId="22AB770E">
                    <w:pPr>
                      <w:pStyle w:val="style0"/>
                      <w:spacing w:before="19"/>
                      <w:ind w:left="20"/>
                      <w:rPr>
                        <w:rFonts w:ascii="Verdana"/>
                        <w:sz w:val="20"/>
                      </w:rPr>
                    </w:pPr>
                    <w:r>
                      <w:rPr>
                        <w:rFonts w:ascii="Verdana"/>
                        <w:spacing w:val="-10"/>
                        <w:w w:val="95"/>
                        <w:sz w:val="20"/>
                      </w:rPr>
                      <w:t>8</w:t>
                    </w:r>
                  </w:p>
                </w:txbxContent>
              </v:textbox>
            </v:rect>
          </w:pict>
        </mc:Fallback>
      </mc:AlternateContent>
    </w:r>
    <w:r>
      <w:rPr>
        <w:noProof/>
        <w:sz w:val="20"/>
      </w:rPr>
      <mc:AlternateContent>
        <mc:Choice Requires="wps">
          <w:drawing>
            <wp:anchor distT="0" distB="0" distL="0" distR="0" simplePos="0" relativeHeight="25" behindDoc="1" locked="0" layoutInCell="1" allowOverlap="1">
              <wp:simplePos x="0" y="0"/>
              <wp:positionH relativeFrom="page">
                <wp:posOffset>4941823</wp:posOffset>
              </wp:positionH>
              <wp:positionV relativeFrom="page">
                <wp:posOffset>261627</wp:posOffset>
              </wp:positionV>
              <wp:extent cx="1894205" cy="180339"/>
              <wp:effectExtent l="0" t="0" r="0" b="0"/>
              <wp:wrapNone/>
              <wp:docPr id="4120" name="Textbox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8"/>
                              <w:w w:val="90"/>
                              <w:sz w:val="20"/>
                            </w:rPr>
                            <w:t xml:space="preserve"> </w:t>
                          </w:r>
                          <w:r>
                            <w:rPr>
                              <w:rFonts w:ascii="Verdana"/>
                              <w:w w:val="90"/>
                              <w:sz w:val="20"/>
                            </w:rPr>
                            <w:t>Instructions</w:t>
                          </w:r>
                          <w:r>
                            <w:rPr>
                              <w:rFonts w:ascii="Verdana"/>
                              <w:spacing w:val="-5"/>
                              <w:w w:val="90"/>
                              <w:sz w:val="20"/>
                            </w:rPr>
                            <w:t xml:space="preserve"> </w:t>
                          </w:r>
                          <w:r>
                            <w:rPr>
                              <w:rFonts w:ascii="Verdana"/>
                              <w:w w:val="90"/>
                              <w:sz w:val="20"/>
                            </w:rPr>
                            <w:t>to</w:t>
                          </w:r>
                          <w:r>
                            <w:rPr>
                              <w:rFonts w:ascii="Verdana"/>
                              <w:spacing w:val="-7"/>
                              <w:w w:val="90"/>
                              <w:sz w:val="20"/>
                            </w:rPr>
                            <w:t xml:space="preserve"> </w:t>
                          </w:r>
                          <w:r>
                            <w:rPr>
                              <w:rFonts w:ascii="Verdana"/>
                              <w:spacing w:val="-2"/>
                              <w:w w:val="90"/>
                              <w:sz w:val="20"/>
                            </w:rPr>
                            <w:t>Bidders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20" filled="f" stroked="f" style="position:absolute;margin-left:389.12pt;margin-top:20.6pt;width:149.15pt;height:14.2pt;z-index:-2147483622;mso-position-horizontal-relative:page;mso-position-vertical-relative:page;mso-width-relative:page;mso-height-relative:page;mso-wrap-distance-left:0.0pt;mso-wrap-distance-right:0.0pt;visibility:visible;">
              <v:fill/>
              <v:textbox inset="0.0pt,0.0pt,0.0pt,0.0pt">
                <w:txbxContent>
                  <w:p w14:paraId="3C7677C4">
                    <w:pPr>
                      <w:pStyle w:val="style0"/>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8"/>
                        <w:w w:val="90"/>
                        <w:sz w:val="20"/>
                      </w:rPr>
                      <w:t xml:space="preserve"> </w:t>
                    </w:r>
                    <w:r>
                      <w:rPr>
                        <w:rFonts w:ascii="Verdana"/>
                        <w:w w:val="90"/>
                        <w:sz w:val="20"/>
                      </w:rPr>
                      <w:t>Instructions</w:t>
                    </w:r>
                    <w:r>
                      <w:rPr>
                        <w:rFonts w:ascii="Verdana"/>
                        <w:spacing w:val="-5"/>
                        <w:w w:val="90"/>
                        <w:sz w:val="20"/>
                      </w:rPr>
                      <w:t xml:space="preserve"> </w:t>
                    </w:r>
                    <w:r>
                      <w:rPr>
                        <w:rFonts w:ascii="Verdana"/>
                        <w:w w:val="90"/>
                        <w:sz w:val="20"/>
                      </w:rPr>
                      <w:t>to</w:t>
                    </w:r>
                    <w:r>
                      <w:rPr>
                        <w:rFonts w:ascii="Verdana"/>
                        <w:spacing w:val="-7"/>
                        <w:w w:val="90"/>
                        <w:sz w:val="20"/>
                      </w:rPr>
                      <w:t xml:space="preserve"> </w:t>
                    </w:r>
                    <w:r>
                      <w:rPr>
                        <w:rFonts w:ascii="Verdana"/>
                        <w:spacing w:val="-2"/>
                        <w:w w:val="90"/>
                        <w:sz w:val="20"/>
                      </w:rPr>
                      <w:t>Bidders</w:t>
                    </w:r>
                  </w:p>
                </w:txbxContent>
              </v:textbox>
            </v:rect>
          </w:pict>
        </mc:Fallback>
      </mc:AlternateConten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26" behindDoc="1" locked="0" layoutInCell="1" allowOverlap="1">
              <wp:simplePos x="0" y="0"/>
              <wp:positionH relativeFrom="page">
                <wp:posOffset>914400</wp:posOffset>
              </wp:positionH>
              <wp:positionV relativeFrom="page">
                <wp:posOffset>441959</wp:posOffset>
              </wp:positionV>
              <wp:extent cx="5966460" cy="6350"/>
              <wp:effectExtent l="0" t="0" r="0" b="0"/>
              <wp:wrapNone/>
              <wp:docPr id="4121"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60" y="0"/>
                            </a:moveTo>
                            <a:lnTo>
                              <a:pt x="5943600" y="0"/>
                            </a:lnTo>
                            <a:lnTo>
                              <a:pt x="5873750" y="0"/>
                            </a:lnTo>
                            <a:lnTo>
                              <a:pt x="0" y="0"/>
                            </a:lnTo>
                            <a:lnTo>
                              <a:pt x="0" y="6096"/>
                            </a:lnTo>
                            <a:lnTo>
                              <a:pt x="5873750" y="6096"/>
                            </a:lnTo>
                            <a:lnTo>
                              <a:pt x="5943600" y="6096"/>
                            </a:lnTo>
                            <a:lnTo>
                              <a:pt x="5966460" y="6096"/>
                            </a:lnTo>
                            <a:lnTo>
                              <a:pt x="596646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21" coordsize="5966460,6350" path="m5966460,0l5943600,0l5873750,0l0,0l0,6096l5873750,6096l5943600,6096l5966460,6096l5966460,0xe" fillcolor="black" stroked="f" style="position:absolute;margin-left:72.0pt;margin-top:34.8pt;width:469.8pt;height:0.5pt;z-index:-2147483621;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27" behindDoc="1" locked="0" layoutInCell="1" allowOverlap="1">
              <wp:simplePos x="0" y="0"/>
              <wp:positionH relativeFrom="page">
                <wp:posOffset>6775195</wp:posOffset>
              </wp:positionH>
              <wp:positionV relativeFrom="page">
                <wp:posOffset>260116</wp:posOffset>
              </wp:positionV>
              <wp:extent cx="95884" cy="180339"/>
              <wp:effectExtent l="0" t="0" r="0" b="0"/>
              <wp:wrapNone/>
              <wp:docPr id="4122" name="Textbox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84" cy="180339"/>
                      </a:xfrm>
                      <a:prstGeom prst="rect">
                        <a:avLst/>
                      </a:prstGeom>
                    </wps:spPr>
                    <wps:txbx>
                      <w:txbxContent>
                        <w:p w:rsidR="00932E80" w:rsidRDefault="003256F9">
                          <w:pPr>
                            <w:spacing w:before="19"/>
                            <w:ind w:left="20"/>
                            <w:rPr>
                              <w:rFonts w:ascii="Verdana"/>
                              <w:sz w:val="20"/>
                            </w:rPr>
                          </w:pPr>
                          <w:r>
                            <w:rPr>
                              <w:rFonts w:ascii="Verdana"/>
                              <w:spacing w:val="-10"/>
                              <w:w w:val="95"/>
                              <w:sz w:val="20"/>
                            </w:rPr>
                            <w:t>9</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22" filled="f" stroked="f" style="position:absolute;margin-left:533.48pt;margin-top:20.48pt;width:7.55pt;height:14.2pt;z-index:-2147483620;mso-position-horizontal-relative:page;mso-position-vertical-relative:page;mso-width-relative:page;mso-height-relative:page;mso-wrap-distance-left:0.0pt;mso-wrap-distance-right:0.0pt;visibility:visible;">
              <v:fill/>
              <v:textbox inset="0.0pt,0.0pt,0.0pt,0.0pt">
                <w:txbxContent>
                  <w:p w14:paraId="75F5F8F3">
                    <w:pPr>
                      <w:pStyle w:val="style0"/>
                      <w:spacing w:before="19"/>
                      <w:ind w:left="20"/>
                      <w:rPr>
                        <w:rFonts w:ascii="Verdana"/>
                        <w:sz w:val="20"/>
                      </w:rPr>
                    </w:pPr>
                    <w:r>
                      <w:rPr>
                        <w:rFonts w:ascii="Verdana"/>
                        <w:spacing w:val="-10"/>
                        <w:w w:val="95"/>
                        <w:sz w:val="20"/>
                      </w:rPr>
                      <w:t>9</w:t>
                    </w:r>
                  </w:p>
                </w:txbxContent>
              </v:textbox>
            </v:rect>
          </w:pict>
        </mc:Fallback>
      </mc:AlternateContent>
    </w:r>
    <w:r>
      <w:rPr>
        <w:noProof/>
        <w:sz w:val="20"/>
      </w:rPr>
      <mc:AlternateContent>
        <mc:Choice Requires="wps">
          <w:drawing>
            <wp:anchor distT="0" distB="0" distL="0" distR="0" simplePos="0" relativeHeight="28" behindDoc="1" locked="0" layoutInCell="1" allowOverlap="1">
              <wp:simplePos x="0" y="0"/>
              <wp:positionH relativeFrom="page">
                <wp:posOffset>901700</wp:posOffset>
              </wp:positionH>
              <wp:positionV relativeFrom="page">
                <wp:posOffset>261627</wp:posOffset>
              </wp:positionV>
              <wp:extent cx="1894205" cy="180339"/>
              <wp:effectExtent l="0" t="0" r="0" b="0"/>
              <wp:wrapNone/>
              <wp:docPr id="4123" name="Textbox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6"/>
                              <w:w w:val="90"/>
                              <w:sz w:val="20"/>
                            </w:rPr>
                            <w:t xml:space="preserve"> </w:t>
                          </w:r>
                          <w:r>
                            <w:rPr>
                              <w:rFonts w:ascii="Verdana"/>
                              <w:w w:val="90"/>
                              <w:sz w:val="20"/>
                            </w:rPr>
                            <w:t>Instructions</w:t>
                          </w:r>
                          <w:r>
                            <w:rPr>
                              <w:rFonts w:ascii="Verdana"/>
                              <w:spacing w:val="-7"/>
                              <w:w w:val="90"/>
                              <w:sz w:val="20"/>
                            </w:rPr>
                            <w:t xml:space="preserve"> </w:t>
                          </w:r>
                          <w:r>
                            <w:rPr>
                              <w:rFonts w:ascii="Verdana"/>
                              <w:w w:val="90"/>
                              <w:sz w:val="20"/>
                            </w:rPr>
                            <w:t>to</w:t>
                          </w:r>
                          <w:r>
                            <w:rPr>
                              <w:rFonts w:ascii="Verdana"/>
                              <w:spacing w:val="-8"/>
                              <w:w w:val="90"/>
                              <w:sz w:val="20"/>
                            </w:rPr>
                            <w:t xml:space="preserve"> </w:t>
                          </w:r>
                          <w:r>
                            <w:rPr>
                              <w:rFonts w:ascii="Verdana"/>
                              <w:spacing w:val="-2"/>
                              <w:w w:val="90"/>
                              <w:sz w:val="20"/>
                            </w:rPr>
                            <w:t>Bidders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23" filled="f" stroked="f" style="position:absolute;margin-left:71.0pt;margin-top:20.6pt;width:149.15pt;height:14.2pt;z-index:-2147483619;mso-position-horizontal-relative:page;mso-position-vertical-relative:page;mso-width-relative:page;mso-height-relative:page;mso-wrap-distance-left:0.0pt;mso-wrap-distance-right:0.0pt;visibility:visible;">
              <v:fill/>
              <v:textbox inset="0.0pt,0.0pt,0.0pt,0.0pt">
                <w:txbxContent>
                  <w:p w14:paraId="0E7CAC3A">
                    <w:pPr>
                      <w:pStyle w:val="style0"/>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6"/>
                        <w:w w:val="90"/>
                        <w:sz w:val="20"/>
                      </w:rPr>
                      <w:t xml:space="preserve"> </w:t>
                    </w:r>
                    <w:r>
                      <w:rPr>
                        <w:rFonts w:ascii="Verdana"/>
                        <w:w w:val="90"/>
                        <w:sz w:val="20"/>
                      </w:rPr>
                      <w:t>Instructions</w:t>
                    </w:r>
                    <w:r>
                      <w:rPr>
                        <w:rFonts w:ascii="Verdana"/>
                        <w:spacing w:val="-7"/>
                        <w:w w:val="90"/>
                        <w:sz w:val="20"/>
                      </w:rPr>
                      <w:t xml:space="preserve"> </w:t>
                    </w:r>
                    <w:r>
                      <w:rPr>
                        <w:rFonts w:ascii="Verdana"/>
                        <w:w w:val="90"/>
                        <w:sz w:val="20"/>
                      </w:rPr>
                      <w:t>to</w:t>
                    </w:r>
                    <w:r>
                      <w:rPr>
                        <w:rFonts w:ascii="Verdana"/>
                        <w:spacing w:val="-8"/>
                        <w:w w:val="90"/>
                        <w:sz w:val="20"/>
                      </w:rPr>
                      <w:t xml:space="preserve"> </w:t>
                    </w:r>
                    <w:r>
                      <w:rPr>
                        <w:rFonts w:ascii="Verdana"/>
                        <w:spacing w:val="-2"/>
                        <w:w w:val="90"/>
                        <w:sz w:val="20"/>
                      </w:rPr>
                      <w:t>Bidders</w:t>
                    </w:r>
                  </w:p>
                </w:txbxContent>
              </v:textbox>
            </v:rect>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29" behindDoc="1" locked="0" layoutInCell="1" allowOverlap="1">
              <wp:simplePos x="0" y="0"/>
              <wp:positionH relativeFrom="page">
                <wp:posOffset>914400</wp:posOffset>
              </wp:positionH>
              <wp:positionV relativeFrom="page">
                <wp:posOffset>441959</wp:posOffset>
              </wp:positionV>
              <wp:extent cx="5909310" cy="6350"/>
              <wp:effectExtent l="0" t="0" r="0" b="0"/>
              <wp:wrapNone/>
              <wp:docPr id="4124"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9310" cy="6350"/>
                      </a:xfrm>
                      <a:custGeom>
                        <a:avLst/>
                        <a:gdLst/>
                        <a:ahLst/>
                        <a:cxnLst/>
                        <a:rect l="l" t="t" r="r" b="b"/>
                        <a:pathLst>
                          <a:path w="5909310" h="6350">
                            <a:moveTo>
                              <a:pt x="5909310" y="0"/>
                            </a:moveTo>
                            <a:lnTo>
                              <a:pt x="140335" y="0"/>
                            </a:lnTo>
                            <a:lnTo>
                              <a:pt x="0" y="0"/>
                            </a:lnTo>
                            <a:lnTo>
                              <a:pt x="0" y="6096"/>
                            </a:lnTo>
                            <a:lnTo>
                              <a:pt x="140335" y="6096"/>
                            </a:lnTo>
                            <a:lnTo>
                              <a:pt x="5909310" y="6096"/>
                            </a:lnTo>
                            <a:lnTo>
                              <a:pt x="590931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24" coordsize="5909310,6350" path="m5909310,0l140335,0l0,0l0,6096l140335,6096l5909310,6096l5909310,0xe" fillcolor="black" stroked="f" style="position:absolute;margin-left:72.0pt;margin-top:34.8pt;width:465.3pt;height:0.5pt;z-index:-2147483618;mso-position-horizontal-relative:page;mso-position-vertical-relative:page;mso-width-relative:page;mso-height-relative:page;mso-wrap-distance-left:0.0pt;mso-wrap-distance-right:0.0pt;visibility:visible;">
              <v:fill/>
              <v:path textboxrect="0,0,5909310,6350" o:connectlocs=""/>
            </v:shape>
          </w:pict>
        </mc:Fallback>
      </mc:AlternateContent>
    </w:r>
    <w:r>
      <w:rPr>
        <w:noProof/>
        <w:sz w:val="20"/>
      </w:rPr>
      <mc:AlternateContent>
        <mc:Choice Requires="wps">
          <w:drawing>
            <wp:anchor distT="0" distB="0" distL="0" distR="0" simplePos="0" relativeHeight="30" behindDoc="1" locked="0" layoutInCell="1" allowOverlap="1">
              <wp:simplePos x="0" y="0"/>
              <wp:positionH relativeFrom="page">
                <wp:posOffset>901700</wp:posOffset>
              </wp:positionH>
              <wp:positionV relativeFrom="page">
                <wp:posOffset>260116</wp:posOffset>
              </wp:positionV>
              <wp:extent cx="165735" cy="180339"/>
              <wp:effectExtent l="0" t="0" r="0" b="0"/>
              <wp:wrapNone/>
              <wp:docPr id="4125" name="Textbox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10</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25" filled="f" stroked="f" style="position:absolute;margin-left:71.0pt;margin-top:20.48pt;width:13.05pt;height:14.2pt;z-index:-2147483617;mso-position-horizontal-relative:page;mso-position-vertical-relative:page;mso-width-relative:page;mso-height-relative:page;mso-wrap-distance-left:0.0pt;mso-wrap-distance-right:0.0pt;visibility:visible;">
              <v:fill/>
              <v:textbox inset="0.0pt,0.0pt,0.0pt,0.0pt">
                <w:txbxContent>
                  <w:p w14:paraId="5E05A7E0">
                    <w:pPr>
                      <w:pStyle w:val="style0"/>
                      <w:spacing w:before="19"/>
                      <w:ind w:left="20"/>
                      <w:rPr>
                        <w:rFonts w:ascii="Verdana"/>
                        <w:sz w:val="20"/>
                      </w:rPr>
                    </w:pPr>
                    <w:r>
                      <w:rPr>
                        <w:rFonts w:ascii="Verdana"/>
                        <w:spacing w:val="-5"/>
                        <w:w w:val="90"/>
                        <w:sz w:val="20"/>
                      </w:rPr>
                      <w:t>10</w:t>
                    </w:r>
                  </w:p>
                </w:txbxContent>
              </v:textbox>
            </v:rect>
          </w:pict>
        </mc:Fallback>
      </mc:AlternateContent>
    </w:r>
    <w:r>
      <w:rPr>
        <w:noProof/>
        <w:sz w:val="20"/>
      </w:rPr>
      <mc:AlternateContent>
        <mc:Choice Requires="wps">
          <w:drawing>
            <wp:anchor distT="0" distB="0" distL="0" distR="0" simplePos="0" relativeHeight="31" behindDoc="1" locked="0" layoutInCell="1" allowOverlap="1">
              <wp:simplePos x="0" y="0"/>
              <wp:positionH relativeFrom="page">
                <wp:posOffset>4941823</wp:posOffset>
              </wp:positionH>
              <wp:positionV relativeFrom="page">
                <wp:posOffset>261627</wp:posOffset>
              </wp:positionV>
              <wp:extent cx="1894205" cy="180339"/>
              <wp:effectExtent l="0" t="0" r="0" b="0"/>
              <wp:wrapNone/>
              <wp:docPr id="4126" name="Textbox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8"/>
                              <w:w w:val="90"/>
                              <w:sz w:val="20"/>
                            </w:rPr>
                            <w:t xml:space="preserve"> </w:t>
                          </w:r>
                          <w:r>
                            <w:rPr>
                              <w:rFonts w:ascii="Verdana"/>
                              <w:w w:val="90"/>
                              <w:sz w:val="20"/>
                            </w:rPr>
                            <w:t>Instructions</w:t>
                          </w:r>
                          <w:r>
                            <w:rPr>
                              <w:rFonts w:ascii="Verdana"/>
                              <w:spacing w:val="-5"/>
                              <w:w w:val="90"/>
                              <w:sz w:val="20"/>
                            </w:rPr>
                            <w:t xml:space="preserve"> </w:t>
                          </w:r>
                          <w:r>
                            <w:rPr>
                              <w:rFonts w:ascii="Verdana"/>
                              <w:w w:val="90"/>
                              <w:sz w:val="20"/>
                            </w:rPr>
                            <w:t>to</w:t>
                          </w:r>
                          <w:r>
                            <w:rPr>
                              <w:rFonts w:ascii="Verdana"/>
                              <w:spacing w:val="-7"/>
                              <w:w w:val="90"/>
                              <w:sz w:val="20"/>
                            </w:rPr>
                            <w:t xml:space="preserve"> </w:t>
                          </w:r>
                          <w:r>
                            <w:rPr>
                              <w:rFonts w:ascii="Verdana"/>
                              <w:spacing w:val="-2"/>
                              <w:w w:val="90"/>
                              <w:sz w:val="20"/>
                            </w:rPr>
                            <w:t>Bidders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26" filled="f" stroked="f" style="position:absolute;margin-left:389.12pt;margin-top:20.6pt;width:149.15pt;height:14.2pt;z-index:-2147483616;mso-position-horizontal-relative:page;mso-position-vertical-relative:page;mso-width-relative:page;mso-height-relative:page;mso-wrap-distance-left:0.0pt;mso-wrap-distance-right:0.0pt;visibility:visible;">
              <v:fill/>
              <v:textbox inset="0.0pt,0.0pt,0.0pt,0.0pt">
                <w:txbxContent>
                  <w:p w14:paraId="774145A2">
                    <w:pPr>
                      <w:pStyle w:val="style0"/>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8"/>
                        <w:w w:val="90"/>
                        <w:sz w:val="20"/>
                      </w:rPr>
                      <w:t xml:space="preserve"> </w:t>
                    </w:r>
                    <w:r>
                      <w:rPr>
                        <w:rFonts w:ascii="Verdana"/>
                        <w:w w:val="90"/>
                        <w:sz w:val="20"/>
                      </w:rPr>
                      <w:t>Instructions</w:t>
                    </w:r>
                    <w:r>
                      <w:rPr>
                        <w:rFonts w:ascii="Verdana"/>
                        <w:spacing w:val="-5"/>
                        <w:w w:val="90"/>
                        <w:sz w:val="20"/>
                      </w:rPr>
                      <w:t xml:space="preserve"> </w:t>
                    </w:r>
                    <w:r>
                      <w:rPr>
                        <w:rFonts w:ascii="Verdana"/>
                        <w:w w:val="90"/>
                        <w:sz w:val="20"/>
                      </w:rPr>
                      <w:t>to</w:t>
                    </w:r>
                    <w:r>
                      <w:rPr>
                        <w:rFonts w:ascii="Verdana"/>
                        <w:spacing w:val="-7"/>
                        <w:w w:val="90"/>
                        <w:sz w:val="20"/>
                      </w:rPr>
                      <w:t xml:space="preserve"> </w:t>
                    </w:r>
                    <w:r>
                      <w:rPr>
                        <w:rFonts w:ascii="Verdana"/>
                        <w:spacing w:val="-2"/>
                        <w:w w:val="90"/>
                        <w:sz w:val="20"/>
                      </w:rPr>
                      <w:t>Bidders</w:t>
                    </w:r>
                  </w:p>
                </w:txbxContent>
              </v:textbox>
            </v:rect>
          </w:pict>
        </mc:Fallback>
      </mc:AlternateConten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32" behindDoc="1" locked="0" layoutInCell="1" allowOverlap="1">
              <wp:simplePos x="0" y="0"/>
              <wp:positionH relativeFrom="page">
                <wp:posOffset>914400</wp:posOffset>
              </wp:positionH>
              <wp:positionV relativeFrom="page">
                <wp:posOffset>441959</wp:posOffset>
              </wp:positionV>
              <wp:extent cx="5966460" cy="6350"/>
              <wp:effectExtent l="0" t="0" r="0" b="0"/>
              <wp:wrapNone/>
              <wp:docPr id="4127"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60" y="0"/>
                            </a:moveTo>
                            <a:lnTo>
                              <a:pt x="5943600" y="0"/>
                            </a:lnTo>
                            <a:lnTo>
                              <a:pt x="5803265" y="0"/>
                            </a:lnTo>
                            <a:lnTo>
                              <a:pt x="0" y="0"/>
                            </a:lnTo>
                            <a:lnTo>
                              <a:pt x="0" y="6096"/>
                            </a:lnTo>
                            <a:lnTo>
                              <a:pt x="5803265" y="6096"/>
                            </a:lnTo>
                            <a:lnTo>
                              <a:pt x="5943600" y="6096"/>
                            </a:lnTo>
                            <a:lnTo>
                              <a:pt x="5966460" y="6096"/>
                            </a:lnTo>
                            <a:lnTo>
                              <a:pt x="596646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27" coordsize="5966460,6350" path="m5966460,0l5943600,0l5803265,0l0,0l0,6096l5803265,6096l5943600,6096l5966460,6096l5966460,0xe" fillcolor="black" stroked="f" style="position:absolute;margin-left:72.0pt;margin-top:34.8pt;width:469.8pt;height:0.5pt;z-index:-2147483615;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33" behindDoc="1" locked="0" layoutInCell="1" allowOverlap="1">
              <wp:simplePos x="0" y="0"/>
              <wp:positionH relativeFrom="page">
                <wp:posOffset>6705079</wp:posOffset>
              </wp:positionH>
              <wp:positionV relativeFrom="page">
                <wp:posOffset>260116</wp:posOffset>
              </wp:positionV>
              <wp:extent cx="165734" cy="180339"/>
              <wp:effectExtent l="0" t="0" r="0" b="0"/>
              <wp:wrapNone/>
              <wp:docPr id="4128" name="Textbox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11</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28" filled="f" stroked="f" style="position:absolute;margin-left:527.96pt;margin-top:20.48pt;width:13.05pt;height:14.2pt;z-index:-2147483614;mso-position-horizontal-relative:page;mso-position-vertical-relative:page;mso-width-relative:page;mso-height-relative:page;mso-wrap-distance-left:0.0pt;mso-wrap-distance-right:0.0pt;visibility:visible;">
              <v:fill/>
              <v:textbox inset="0.0pt,0.0pt,0.0pt,0.0pt">
                <w:txbxContent>
                  <w:p w14:paraId="49770F52">
                    <w:pPr>
                      <w:pStyle w:val="style0"/>
                      <w:spacing w:before="19"/>
                      <w:ind w:left="20"/>
                      <w:rPr>
                        <w:rFonts w:ascii="Verdana"/>
                        <w:sz w:val="20"/>
                      </w:rPr>
                    </w:pPr>
                    <w:r>
                      <w:rPr>
                        <w:rFonts w:ascii="Verdana"/>
                        <w:spacing w:val="-5"/>
                        <w:w w:val="90"/>
                        <w:sz w:val="20"/>
                      </w:rPr>
                      <w:t>11</w:t>
                    </w:r>
                  </w:p>
                </w:txbxContent>
              </v:textbox>
            </v:rect>
          </w:pict>
        </mc:Fallback>
      </mc:AlternateContent>
    </w:r>
    <w:r>
      <w:rPr>
        <w:noProof/>
        <w:sz w:val="20"/>
      </w:rPr>
      <mc:AlternateContent>
        <mc:Choice Requires="wps">
          <w:drawing>
            <wp:anchor distT="0" distB="0" distL="0" distR="0" simplePos="0" relativeHeight="34" behindDoc="1" locked="0" layoutInCell="1" allowOverlap="1">
              <wp:simplePos x="0" y="0"/>
              <wp:positionH relativeFrom="page">
                <wp:posOffset>901700</wp:posOffset>
              </wp:positionH>
              <wp:positionV relativeFrom="page">
                <wp:posOffset>261627</wp:posOffset>
              </wp:positionV>
              <wp:extent cx="1894205" cy="180339"/>
              <wp:effectExtent l="0" t="0" r="0" b="0"/>
              <wp:wrapNone/>
              <wp:docPr id="4129" name="Textbox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6"/>
                              <w:w w:val="90"/>
                              <w:sz w:val="20"/>
                            </w:rPr>
                            <w:t xml:space="preserve"> </w:t>
                          </w:r>
                          <w:r>
                            <w:rPr>
                              <w:rFonts w:ascii="Verdana"/>
                              <w:w w:val="90"/>
                              <w:sz w:val="20"/>
                            </w:rPr>
                            <w:t>Instructions</w:t>
                          </w:r>
                          <w:r>
                            <w:rPr>
                              <w:rFonts w:ascii="Verdana"/>
                              <w:spacing w:val="-7"/>
                              <w:w w:val="90"/>
                              <w:sz w:val="20"/>
                            </w:rPr>
                            <w:t xml:space="preserve"> </w:t>
                          </w:r>
                          <w:r>
                            <w:rPr>
                              <w:rFonts w:ascii="Verdana"/>
                              <w:w w:val="90"/>
                              <w:sz w:val="20"/>
                            </w:rPr>
                            <w:t>to</w:t>
                          </w:r>
                          <w:r>
                            <w:rPr>
                              <w:rFonts w:ascii="Verdana"/>
                              <w:spacing w:val="-8"/>
                              <w:w w:val="90"/>
                              <w:sz w:val="20"/>
                            </w:rPr>
                            <w:t xml:space="preserve"> </w:t>
                          </w:r>
                          <w:r>
                            <w:rPr>
                              <w:rFonts w:ascii="Verdana"/>
                              <w:spacing w:val="-2"/>
                              <w:w w:val="90"/>
                              <w:sz w:val="20"/>
                            </w:rPr>
                            <w:t>Bidders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29" filled="f" stroked="f" style="position:absolute;margin-left:71.0pt;margin-top:20.6pt;width:149.15pt;height:14.2pt;z-index:-2147483613;mso-position-horizontal-relative:page;mso-position-vertical-relative:page;mso-width-relative:page;mso-height-relative:page;mso-wrap-distance-left:0.0pt;mso-wrap-distance-right:0.0pt;visibility:visible;">
              <v:fill/>
              <v:textbox inset="0.0pt,0.0pt,0.0pt,0.0pt">
                <w:txbxContent>
                  <w:p w14:paraId="74BB8802">
                    <w:pPr>
                      <w:pStyle w:val="style0"/>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6"/>
                        <w:w w:val="90"/>
                        <w:sz w:val="20"/>
                      </w:rPr>
                      <w:t xml:space="preserve"> </w:t>
                    </w:r>
                    <w:r>
                      <w:rPr>
                        <w:rFonts w:ascii="Verdana"/>
                        <w:w w:val="90"/>
                        <w:sz w:val="20"/>
                      </w:rPr>
                      <w:t>Instructions</w:t>
                    </w:r>
                    <w:r>
                      <w:rPr>
                        <w:rFonts w:ascii="Verdana"/>
                        <w:spacing w:val="-7"/>
                        <w:w w:val="90"/>
                        <w:sz w:val="20"/>
                      </w:rPr>
                      <w:t xml:space="preserve"> </w:t>
                    </w:r>
                    <w:r>
                      <w:rPr>
                        <w:rFonts w:ascii="Verdana"/>
                        <w:w w:val="90"/>
                        <w:sz w:val="20"/>
                      </w:rPr>
                      <w:t>to</w:t>
                    </w:r>
                    <w:r>
                      <w:rPr>
                        <w:rFonts w:ascii="Verdana"/>
                        <w:spacing w:val="-8"/>
                        <w:w w:val="90"/>
                        <w:sz w:val="20"/>
                      </w:rPr>
                      <w:t xml:space="preserve"> </w:t>
                    </w:r>
                    <w:r>
                      <w:rPr>
                        <w:rFonts w:ascii="Verdana"/>
                        <w:spacing w:val="-2"/>
                        <w:w w:val="90"/>
                        <w:sz w:val="20"/>
                      </w:rPr>
                      <w:t>Bidders</w:t>
                    </w:r>
                  </w:p>
                </w:txbxContent>
              </v:textbox>
            </v:rect>
          </w:pict>
        </mc:Fallback>
      </mc:AlternateConten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35" behindDoc="1" locked="0" layoutInCell="1" allowOverlap="1">
              <wp:simplePos x="0" y="0"/>
              <wp:positionH relativeFrom="page">
                <wp:posOffset>914400</wp:posOffset>
              </wp:positionH>
              <wp:positionV relativeFrom="page">
                <wp:posOffset>441959</wp:posOffset>
              </wp:positionV>
              <wp:extent cx="5909310" cy="6350"/>
              <wp:effectExtent l="0" t="0" r="0" b="0"/>
              <wp:wrapNone/>
              <wp:docPr id="4130"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9310" cy="6350"/>
                      </a:xfrm>
                      <a:custGeom>
                        <a:avLst/>
                        <a:gdLst/>
                        <a:ahLst/>
                        <a:cxnLst/>
                        <a:rect l="l" t="t" r="r" b="b"/>
                        <a:pathLst>
                          <a:path w="5909310" h="6350">
                            <a:moveTo>
                              <a:pt x="5909310" y="0"/>
                            </a:moveTo>
                            <a:lnTo>
                              <a:pt x="140335" y="0"/>
                            </a:lnTo>
                            <a:lnTo>
                              <a:pt x="0" y="0"/>
                            </a:lnTo>
                            <a:lnTo>
                              <a:pt x="0" y="6096"/>
                            </a:lnTo>
                            <a:lnTo>
                              <a:pt x="140335" y="6096"/>
                            </a:lnTo>
                            <a:lnTo>
                              <a:pt x="5909310" y="6096"/>
                            </a:lnTo>
                            <a:lnTo>
                              <a:pt x="590931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30" coordsize="5909310,6350" path="m5909310,0l140335,0l0,0l0,6096l140335,6096l5909310,6096l5909310,0xe" fillcolor="black" stroked="f" style="position:absolute;margin-left:72.0pt;margin-top:34.8pt;width:465.3pt;height:0.5pt;z-index:-2147483612;mso-position-horizontal-relative:page;mso-position-vertical-relative:page;mso-width-relative:page;mso-height-relative:page;mso-wrap-distance-left:0.0pt;mso-wrap-distance-right:0.0pt;visibility:visible;">
              <v:fill/>
              <v:path textboxrect="0,0,5909310,6350" o:connectlocs=""/>
            </v:shape>
          </w:pict>
        </mc:Fallback>
      </mc:AlternateContent>
    </w:r>
    <w:r>
      <w:rPr>
        <w:noProof/>
        <w:sz w:val="20"/>
      </w:rPr>
      <mc:AlternateContent>
        <mc:Choice Requires="wps">
          <w:drawing>
            <wp:anchor distT="0" distB="0" distL="0" distR="0" simplePos="0" relativeHeight="36" behindDoc="1" locked="0" layoutInCell="1" allowOverlap="1">
              <wp:simplePos x="0" y="0"/>
              <wp:positionH relativeFrom="page">
                <wp:posOffset>901700</wp:posOffset>
              </wp:positionH>
              <wp:positionV relativeFrom="page">
                <wp:posOffset>260116</wp:posOffset>
              </wp:positionV>
              <wp:extent cx="165735" cy="180339"/>
              <wp:effectExtent l="0" t="0" r="0" b="0"/>
              <wp:wrapNone/>
              <wp:docPr id="4131" name="Textbox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12</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31" filled="f" stroked="f" style="position:absolute;margin-left:71.0pt;margin-top:20.48pt;width:13.05pt;height:14.2pt;z-index:-2147483611;mso-position-horizontal-relative:page;mso-position-vertical-relative:page;mso-width-relative:page;mso-height-relative:page;mso-wrap-distance-left:0.0pt;mso-wrap-distance-right:0.0pt;visibility:visible;">
              <v:fill/>
              <v:textbox inset="0.0pt,0.0pt,0.0pt,0.0pt">
                <w:txbxContent>
                  <w:p w14:paraId="7C3A9176">
                    <w:pPr>
                      <w:pStyle w:val="style0"/>
                      <w:spacing w:before="19"/>
                      <w:ind w:left="20"/>
                      <w:rPr>
                        <w:rFonts w:ascii="Verdana"/>
                        <w:sz w:val="20"/>
                      </w:rPr>
                    </w:pPr>
                    <w:r>
                      <w:rPr>
                        <w:rFonts w:ascii="Verdana"/>
                        <w:spacing w:val="-5"/>
                        <w:w w:val="90"/>
                        <w:sz w:val="20"/>
                      </w:rPr>
                      <w:t>12</w:t>
                    </w:r>
                  </w:p>
                </w:txbxContent>
              </v:textbox>
            </v:rect>
          </w:pict>
        </mc:Fallback>
      </mc:AlternateContent>
    </w:r>
    <w:r>
      <w:rPr>
        <w:noProof/>
        <w:sz w:val="20"/>
      </w:rPr>
      <mc:AlternateContent>
        <mc:Choice Requires="wps">
          <w:drawing>
            <wp:anchor distT="0" distB="0" distL="0" distR="0" simplePos="0" relativeHeight="37" behindDoc="1" locked="0" layoutInCell="1" allowOverlap="1">
              <wp:simplePos x="0" y="0"/>
              <wp:positionH relativeFrom="page">
                <wp:posOffset>4941823</wp:posOffset>
              </wp:positionH>
              <wp:positionV relativeFrom="page">
                <wp:posOffset>261627</wp:posOffset>
              </wp:positionV>
              <wp:extent cx="1894205" cy="180339"/>
              <wp:effectExtent l="0" t="0" r="0" b="0"/>
              <wp:wrapNone/>
              <wp:docPr id="4132" name="Textbox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8"/>
                              <w:w w:val="90"/>
                              <w:sz w:val="20"/>
                            </w:rPr>
                            <w:t xml:space="preserve"> </w:t>
                          </w:r>
                          <w:r>
                            <w:rPr>
                              <w:rFonts w:ascii="Verdana"/>
                              <w:w w:val="90"/>
                              <w:sz w:val="20"/>
                            </w:rPr>
                            <w:t>Instructions</w:t>
                          </w:r>
                          <w:r>
                            <w:rPr>
                              <w:rFonts w:ascii="Verdana"/>
                              <w:spacing w:val="-5"/>
                              <w:w w:val="90"/>
                              <w:sz w:val="20"/>
                            </w:rPr>
                            <w:t xml:space="preserve"> </w:t>
                          </w:r>
                          <w:r>
                            <w:rPr>
                              <w:rFonts w:ascii="Verdana"/>
                              <w:w w:val="90"/>
                              <w:sz w:val="20"/>
                            </w:rPr>
                            <w:t>to</w:t>
                          </w:r>
                          <w:r>
                            <w:rPr>
                              <w:rFonts w:ascii="Verdana"/>
                              <w:spacing w:val="-7"/>
                              <w:w w:val="90"/>
                              <w:sz w:val="20"/>
                            </w:rPr>
                            <w:t xml:space="preserve"> </w:t>
                          </w:r>
                          <w:r>
                            <w:rPr>
                              <w:rFonts w:ascii="Verdana"/>
                              <w:spacing w:val="-2"/>
                              <w:w w:val="90"/>
                              <w:sz w:val="20"/>
                            </w:rPr>
                            <w:t>Bidders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32" filled="f" stroked="f" style="position:absolute;margin-left:389.12pt;margin-top:20.6pt;width:149.15pt;height:14.2pt;z-index:-2147483610;mso-position-horizontal-relative:page;mso-position-vertical-relative:page;mso-width-relative:page;mso-height-relative:page;mso-wrap-distance-left:0.0pt;mso-wrap-distance-right:0.0pt;visibility:visible;">
              <v:fill/>
              <v:textbox inset="0.0pt,0.0pt,0.0pt,0.0pt">
                <w:txbxContent>
                  <w:p w14:paraId="78C7D540">
                    <w:pPr>
                      <w:pStyle w:val="style0"/>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8"/>
                        <w:w w:val="90"/>
                        <w:sz w:val="20"/>
                      </w:rPr>
                      <w:t xml:space="preserve"> </w:t>
                    </w:r>
                    <w:r>
                      <w:rPr>
                        <w:rFonts w:ascii="Verdana"/>
                        <w:w w:val="90"/>
                        <w:sz w:val="20"/>
                      </w:rPr>
                      <w:t>Instructions</w:t>
                    </w:r>
                    <w:r>
                      <w:rPr>
                        <w:rFonts w:ascii="Verdana"/>
                        <w:spacing w:val="-5"/>
                        <w:w w:val="90"/>
                        <w:sz w:val="20"/>
                      </w:rPr>
                      <w:t xml:space="preserve"> </w:t>
                    </w:r>
                    <w:r>
                      <w:rPr>
                        <w:rFonts w:ascii="Verdana"/>
                        <w:w w:val="90"/>
                        <w:sz w:val="20"/>
                      </w:rPr>
                      <w:t>to</w:t>
                    </w:r>
                    <w:r>
                      <w:rPr>
                        <w:rFonts w:ascii="Verdana"/>
                        <w:spacing w:val="-7"/>
                        <w:w w:val="90"/>
                        <w:sz w:val="20"/>
                      </w:rPr>
                      <w:t xml:space="preserve"> </w:t>
                    </w:r>
                    <w:r>
                      <w:rPr>
                        <w:rFonts w:ascii="Verdana"/>
                        <w:spacing w:val="-2"/>
                        <w:w w:val="90"/>
                        <w:sz w:val="20"/>
                      </w:rPr>
                      <w:t>Bidders</w:t>
                    </w:r>
                  </w:p>
                </w:txbxContent>
              </v:textbox>
            </v:rect>
          </w:pict>
        </mc:Fallback>
      </mc:AlternateConten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38" behindDoc="1" locked="0" layoutInCell="1" allowOverlap="1">
              <wp:simplePos x="0" y="0"/>
              <wp:positionH relativeFrom="page">
                <wp:posOffset>914400</wp:posOffset>
              </wp:positionH>
              <wp:positionV relativeFrom="page">
                <wp:posOffset>441959</wp:posOffset>
              </wp:positionV>
              <wp:extent cx="5966460" cy="6350"/>
              <wp:effectExtent l="0" t="0" r="0" b="0"/>
              <wp:wrapNone/>
              <wp:docPr id="4133"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60" y="0"/>
                            </a:moveTo>
                            <a:lnTo>
                              <a:pt x="5943600" y="0"/>
                            </a:lnTo>
                            <a:lnTo>
                              <a:pt x="5803265" y="0"/>
                            </a:lnTo>
                            <a:lnTo>
                              <a:pt x="0" y="0"/>
                            </a:lnTo>
                            <a:lnTo>
                              <a:pt x="0" y="6096"/>
                            </a:lnTo>
                            <a:lnTo>
                              <a:pt x="5803265" y="6096"/>
                            </a:lnTo>
                            <a:lnTo>
                              <a:pt x="5943600" y="6096"/>
                            </a:lnTo>
                            <a:lnTo>
                              <a:pt x="5966460" y="6096"/>
                            </a:lnTo>
                            <a:lnTo>
                              <a:pt x="596646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33" coordsize="5966460,6350" path="m5966460,0l5943600,0l5803265,0l0,0l0,6096l5803265,6096l5943600,6096l5966460,6096l5966460,0xe" fillcolor="black" stroked="f" style="position:absolute;margin-left:72.0pt;margin-top:34.8pt;width:469.8pt;height:0.5pt;z-index:-2147483609;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39" behindDoc="1" locked="0" layoutInCell="1" allowOverlap="1">
              <wp:simplePos x="0" y="0"/>
              <wp:positionH relativeFrom="page">
                <wp:posOffset>6705079</wp:posOffset>
              </wp:positionH>
              <wp:positionV relativeFrom="page">
                <wp:posOffset>260116</wp:posOffset>
              </wp:positionV>
              <wp:extent cx="165734" cy="180339"/>
              <wp:effectExtent l="0" t="0" r="0" b="0"/>
              <wp:wrapNone/>
              <wp:docPr id="4134" name="Textbox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13</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34" filled="f" stroked="f" style="position:absolute;margin-left:527.96pt;margin-top:20.48pt;width:13.05pt;height:14.2pt;z-index:-2147483608;mso-position-horizontal-relative:page;mso-position-vertical-relative:page;mso-width-relative:page;mso-height-relative:page;mso-wrap-distance-left:0.0pt;mso-wrap-distance-right:0.0pt;visibility:visible;">
              <v:fill/>
              <v:textbox inset="0.0pt,0.0pt,0.0pt,0.0pt">
                <w:txbxContent>
                  <w:p w14:paraId="15ECBFFE">
                    <w:pPr>
                      <w:pStyle w:val="style0"/>
                      <w:spacing w:before="19"/>
                      <w:ind w:left="20"/>
                      <w:rPr>
                        <w:rFonts w:ascii="Verdana"/>
                        <w:sz w:val="20"/>
                      </w:rPr>
                    </w:pPr>
                    <w:r>
                      <w:rPr>
                        <w:rFonts w:ascii="Verdana"/>
                        <w:spacing w:val="-5"/>
                        <w:w w:val="90"/>
                        <w:sz w:val="20"/>
                      </w:rPr>
                      <w:t>13</w:t>
                    </w:r>
                  </w:p>
                </w:txbxContent>
              </v:textbox>
            </v:rect>
          </w:pict>
        </mc:Fallback>
      </mc:AlternateContent>
    </w:r>
    <w:r>
      <w:rPr>
        <w:noProof/>
        <w:sz w:val="20"/>
      </w:rPr>
      <mc:AlternateContent>
        <mc:Choice Requires="wps">
          <w:drawing>
            <wp:anchor distT="0" distB="0" distL="0" distR="0" simplePos="0" relativeHeight="40" behindDoc="1" locked="0" layoutInCell="1" allowOverlap="1">
              <wp:simplePos x="0" y="0"/>
              <wp:positionH relativeFrom="page">
                <wp:posOffset>901700</wp:posOffset>
              </wp:positionH>
              <wp:positionV relativeFrom="page">
                <wp:posOffset>261627</wp:posOffset>
              </wp:positionV>
              <wp:extent cx="1894205" cy="180339"/>
              <wp:effectExtent l="0" t="0" r="0" b="0"/>
              <wp:wrapNone/>
              <wp:docPr id="4135" name="Textbox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6"/>
                              <w:w w:val="90"/>
                              <w:sz w:val="20"/>
                            </w:rPr>
                            <w:t xml:space="preserve"> </w:t>
                          </w:r>
                          <w:r>
                            <w:rPr>
                              <w:rFonts w:ascii="Verdana"/>
                              <w:w w:val="90"/>
                              <w:sz w:val="20"/>
                            </w:rPr>
                            <w:t>Instructions</w:t>
                          </w:r>
                          <w:r>
                            <w:rPr>
                              <w:rFonts w:ascii="Verdana"/>
                              <w:spacing w:val="-7"/>
                              <w:w w:val="90"/>
                              <w:sz w:val="20"/>
                            </w:rPr>
                            <w:t xml:space="preserve"> </w:t>
                          </w:r>
                          <w:r>
                            <w:rPr>
                              <w:rFonts w:ascii="Verdana"/>
                              <w:w w:val="90"/>
                              <w:sz w:val="20"/>
                            </w:rPr>
                            <w:t>to</w:t>
                          </w:r>
                          <w:r>
                            <w:rPr>
                              <w:rFonts w:ascii="Verdana"/>
                              <w:spacing w:val="-8"/>
                              <w:w w:val="90"/>
                              <w:sz w:val="20"/>
                            </w:rPr>
                            <w:t xml:space="preserve"> </w:t>
                          </w:r>
                          <w:r>
                            <w:rPr>
                              <w:rFonts w:ascii="Verdana"/>
                              <w:spacing w:val="-2"/>
                              <w:w w:val="90"/>
                              <w:sz w:val="20"/>
                            </w:rPr>
                            <w:t>Bidders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35" filled="f" stroked="f" style="position:absolute;margin-left:71.0pt;margin-top:20.6pt;width:149.15pt;height:14.2pt;z-index:-2147483607;mso-position-horizontal-relative:page;mso-position-vertical-relative:page;mso-width-relative:page;mso-height-relative:page;mso-wrap-distance-left:0.0pt;mso-wrap-distance-right:0.0pt;visibility:visible;">
              <v:fill/>
              <v:textbox inset="0.0pt,0.0pt,0.0pt,0.0pt">
                <w:txbxContent>
                  <w:p w14:paraId="0817F26A">
                    <w:pPr>
                      <w:pStyle w:val="style0"/>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6"/>
                        <w:w w:val="90"/>
                        <w:sz w:val="20"/>
                      </w:rPr>
                      <w:t xml:space="preserve"> </w:t>
                    </w:r>
                    <w:r>
                      <w:rPr>
                        <w:rFonts w:ascii="Verdana"/>
                        <w:w w:val="90"/>
                        <w:sz w:val="20"/>
                      </w:rPr>
                      <w:t>Instructions</w:t>
                    </w:r>
                    <w:r>
                      <w:rPr>
                        <w:rFonts w:ascii="Verdana"/>
                        <w:spacing w:val="-7"/>
                        <w:w w:val="90"/>
                        <w:sz w:val="20"/>
                      </w:rPr>
                      <w:t xml:space="preserve"> </w:t>
                    </w:r>
                    <w:r>
                      <w:rPr>
                        <w:rFonts w:ascii="Verdana"/>
                        <w:w w:val="90"/>
                        <w:sz w:val="20"/>
                      </w:rPr>
                      <w:t>to</w:t>
                    </w:r>
                    <w:r>
                      <w:rPr>
                        <w:rFonts w:ascii="Verdana"/>
                        <w:spacing w:val="-8"/>
                        <w:w w:val="90"/>
                        <w:sz w:val="20"/>
                      </w:rPr>
                      <w:t xml:space="preserve"> </w:t>
                    </w:r>
                    <w:r>
                      <w:rPr>
                        <w:rFonts w:ascii="Verdana"/>
                        <w:spacing w:val="-2"/>
                        <w:w w:val="90"/>
                        <w:sz w:val="20"/>
                      </w:rPr>
                      <w:t>Bidders</w:t>
                    </w:r>
                  </w:p>
                </w:txbxContent>
              </v:textbox>
            </v:rect>
          </w:pict>
        </mc:Fallback>
      </mc:AlternateConten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41" behindDoc="1" locked="0" layoutInCell="1" allowOverlap="1">
              <wp:simplePos x="0" y="0"/>
              <wp:positionH relativeFrom="page">
                <wp:posOffset>914400</wp:posOffset>
              </wp:positionH>
              <wp:positionV relativeFrom="page">
                <wp:posOffset>441959</wp:posOffset>
              </wp:positionV>
              <wp:extent cx="5909310" cy="6350"/>
              <wp:effectExtent l="0" t="0" r="0" b="0"/>
              <wp:wrapNone/>
              <wp:docPr id="4136"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9310" cy="6350"/>
                      </a:xfrm>
                      <a:custGeom>
                        <a:avLst/>
                        <a:gdLst/>
                        <a:ahLst/>
                        <a:cxnLst/>
                        <a:rect l="l" t="t" r="r" b="b"/>
                        <a:pathLst>
                          <a:path w="5909310" h="6350">
                            <a:moveTo>
                              <a:pt x="5909310" y="0"/>
                            </a:moveTo>
                            <a:lnTo>
                              <a:pt x="140335" y="0"/>
                            </a:lnTo>
                            <a:lnTo>
                              <a:pt x="0" y="0"/>
                            </a:lnTo>
                            <a:lnTo>
                              <a:pt x="0" y="6096"/>
                            </a:lnTo>
                            <a:lnTo>
                              <a:pt x="140335" y="6096"/>
                            </a:lnTo>
                            <a:lnTo>
                              <a:pt x="5909310" y="6096"/>
                            </a:lnTo>
                            <a:lnTo>
                              <a:pt x="590931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36" coordsize="5909310,6350" path="m5909310,0l140335,0l0,0l0,6096l140335,6096l5909310,6096l5909310,0xe" fillcolor="black" stroked="f" style="position:absolute;margin-left:72.0pt;margin-top:34.8pt;width:465.3pt;height:0.5pt;z-index:-2147483606;mso-position-horizontal-relative:page;mso-position-vertical-relative:page;mso-width-relative:page;mso-height-relative:page;mso-wrap-distance-left:0.0pt;mso-wrap-distance-right:0.0pt;visibility:visible;">
              <v:fill/>
              <v:path textboxrect="0,0,5909310,6350" o:connectlocs=""/>
            </v:shape>
          </w:pict>
        </mc:Fallback>
      </mc:AlternateContent>
    </w:r>
    <w:r>
      <w:rPr>
        <w:noProof/>
        <w:sz w:val="20"/>
      </w:rPr>
      <mc:AlternateContent>
        <mc:Choice Requires="wps">
          <w:drawing>
            <wp:anchor distT="0" distB="0" distL="0" distR="0" simplePos="0" relativeHeight="42" behindDoc="1" locked="0" layoutInCell="1" allowOverlap="1">
              <wp:simplePos x="0" y="0"/>
              <wp:positionH relativeFrom="page">
                <wp:posOffset>901700</wp:posOffset>
              </wp:positionH>
              <wp:positionV relativeFrom="page">
                <wp:posOffset>260116</wp:posOffset>
              </wp:positionV>
              <wp:extent cx="165735" cy="180339"/>
              <wp:effectExtent l="0" t="0" r="0" b="0"/>
              <wp:wrapNone/>
              <wp:docPr id="4137" name="Textbox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14</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37" filled="f" stroked="f" style="position:absolute;margin-left:71.0pt;margin-top:20.48pt;width:13.05pt;height:14.2pt;z-index:-2147483605;mso-position-horizontal-relative:page;mso-position-vertical-relative:page;mso-width-relative:page;mso-height-relative:page;mso-wrap-distance-left:0.0pt;mso-wrap-distance-right:0.0pt;visibility:visible;">
              <v:fill/>
              <v:textbox inset="0.0pt,0.0pt,0.0pt,0.0pt">
                <w:txbxContent>
                  <w:p w14:paraId="4A4C0B28">
                    <w:pPr>
                      <w:pStyle w:val="style0"/>
                      <w:spacing w:before="19"/>
                      <w:ind w:left="20"/>
                      <w:rPr>
                        <w:rFonts w:ascii="Verdana"/>
                        <w:sz w:val="20"/>
                      </w:rPr>
                    </w:pPr>
                    <w:r>
                      <w:rPr>
                        <w:rFonts w:ascii="Verdana"/>
                        <w:spacing w:val="-5"/>
                        <w:w w:val="90"/>
                        <w:sz w:val="20"/>
                      </w:rPr>
                      <w:t>14</w:t>
                    </w:r>
                  </w:p>
                </w:txbxContent>
              </v:textbox>
            </v:rect>
          </w:pict>
        </mc:Fallback>
      </mc:AlternateContent>
    </w:r>
    <w:r>
      <w:rPr>
        <w:noProof/>
        <w:sz w:val="20"/>
      </w:rPr>
      <mc:AlternateContent>
        <mc:Choice Requires="wps">
          <w:drawing>
            <wp:anchor distT="0" distB="0" distL="0" distR="0" simplePos="0" relativeHeight="43" behindDoc="1" locked="0" layoutInCell="1" allowOverlap="1">
              <wp:simplePos x="0" y="0"/>
              <wp:positionH relativeFrom="page">
                <wp:posOffset>4941823</wp:posOffset>
              </wp:positionH>
              <wp:positionV relativeFrom="page">
                <wp:posOffset>261627</wp:posOffset>
              </wp:positionV>
              <wp:extent cx="1894205" cy="180339"/>
              <wp:effectExtent l="0" t="0" r="0" b="0"/>
              <wp:wrapNone/>
              <wp:docPr id="4138" name="Textbox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8"/>
                              <w:w w:val="90"/>
                              <w:sz w:val="20"/>
                            </w:rPr>
                            <w:t xml:space="preserve"> </w:t>
                          </w:r>
                          <w:r>
                            <w:rPr>
                              <w:rFonts w:ascii="Verdana"/>
                              <w:w w:val="90"/>
                              <w:sz w:val="20"/>
                            </w:rPr>
                            <w:t>Instructions</w:t>
                          </w:r>
                          <w:r>
                            <w:rPr>
                              <w:rFonts w:ascii="Verdana"/>
                              <w:spacing w:val="-5"/>
                              <w:w w:val="90"/>
                              <w:sz w:val="20"/>
                            </w:rPr>
                            <w:t xml:space="preserve"> </w:t>
                          </w:r>
                          <w:r>
                            <w:rPr>
                              <w:rFonts w:ascii="Verdana"/>
                              <w:w w:val="90"/>
                              <w:sz w:val="20"/>
                            </w:rPr>
                            <w:t>to</w:t>
                          </w:r>
                          <w:r>
                            <w:rPr>
                              <w:rFonts w:ascii="Verdana"/>
                              <w:spacing w:val="-7"/>
                              <w:w w:val="90"/>
                              <w:sz w:val="20"/>
                            </w:rPr>
                            <w:t xml:space="preserve"> </w:t>
                          </w:r>
                          <w:r>
                            <w:rPr>
                              <w:rFonts w:ascii="Verdana"/>
                              <w:spacing w:val="-2"/>
                              <w:w w:val="90"/>
                              <w:sz w:val="20"/>
                            </w:rPr>
                            <w:t>Bidders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38" filled="f" stroked="f" style="position:absolute;margin-left:389.12pt;margin-top:20.6pt;width:149.15pt;height:14.2pt;z-index:-2147483604;mso-position-horizontal-relative:page;mso-position-vertical-relative:page;mso-width-relative:page;mso-height-relative:page;mso-wrap-distance-left:0.0pt;mso-wrap-distance-right:0.0pt;visibility:visible;">
              <v:fill/>
              <v:textbox inset="0.0pt,0.0pt,0.0pt,0.0pt">
                <w:txbxContent>
                  <w:p w14:paraId="6CA34000">
                    <w:pPr>
                      <w:pStyle w:val="style0"/>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8"/>
                        <w:w w:val="90"/>
                        <w:sz w:val="20"/>
                      </w:rPr>
                      <w:t xml:space="preserve"> </w:t>
                    </w:r>
                    <w:r>
                      <w:rPr>
                        <w:rFonts w:ascii="Verdana"/>
                        <w:w w:val="90"/>
                        <w:sz w:val="20"/>
                      </w:rPr>
                      <w:t>Instructions</w:t>
                    </w:r>
                    <w:r>
                      <w:rPr>
                        <w:rFonts w:ascii="Verdana"/>
                        <w:spacing w:val="-5"/>
                        <w:w w:val="90"/>
                        <w:sz w:val="20"/>
                      </w:rPr>
                      <w:t xml:space="preserve"> </w:t>
                    </w:r>
                    <w:r>
                      <w:rPr>
                        <w:rFonts w:ascii="Verdana"/>
                        <w:w w:val="90"/>
                        <w:sz w:val="20"/>
                      </w:rPr>
                      <w:t>to</w:t>
                    </w:r>
                    <w:r>
                      <w:rPr>
                        <w:rFonts w:ascii="Verdana"/>
                        <w:spacing w:val="-7"/>
                        <w:w w:val="90"/>
                        <w:sz w:val="20"/>
                      </w:rPr>
                      <w:t xml:space="preserve"> </w:t>
                    </w:r>
                    <w:r>
                      <w:rPr>
                        <w:rFonts w:ascii="Verdana"/>
                        <w:spacing w:val="-2"/>
                        <w:w w:val="90"/>
                        <w:sz w:val="20"/>
                      </w:rPr>
                      <w:t>Bidders</w:t>
                    </w:r>
                  </w:p>
                </w:txbxContent>
              </v:textbox>
            </v:rect>
          </w:pict>
        </mc:Fallback>
      </mc:AlternateConten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44" behindDoc="1" locked="0" layoutInCell="1" allowOverlap="1">
              <wp:simplePos x="0" y="0"/>
              <wp:positionH relativeFrom="page">
                <wp:posOffset>914400</wp:posOffset>
              </wp:positionH>
              <wp:positionV relativeFrom="page">
                <wp:posOffset>441959</wp:posOffset>
              </wp:positionV>
              <wp:extent cx="5966460" cy="6350"/>
              <wp:effectExtent l="0" t="0" r="0" b="0"/>
              <wp:wrapNone/>
              <wp:docPr id="4139"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60" y="0"/>
                            </a:moveTo>
                            <a:lnTo>
                              <a:pt x="5943600" y="0"/>
                            </a:lnTo>
                            <a:lnTo>
                              <a:pt x="5803265" y="0"/>
                            </a:lnTo>
                            <a:lnTo>
                              <a:pt x="0" y="0"/>
                            </a:lnTo>
                            <a:lnTo>
                              <a:pt x="0" y="6096"/>
                            </a:lnTo>
                            <a:lnTo>
                              <a:pt x="5803265" y="6096"/>
                            </a:lnTo>
                            <a:lnTo>
                              <a:pt x="5943600" y="6096"/>
                            </a:lnTo>
                            <a:lnTo>
                              <a:pt x="5966460" y="6096"/>
                            </a:lnTo>
                            <a:lnTo>
                              <a:pt x="596646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39" coordsize="5966460,6350" path="m5966460,0l5943600,0l5803265,0l0,0l0,6096l5803265,6096l5943600,6096l5966460,6096l5966460,0xe" fillcolor="black" stroked="f" style="position:absolute;margin-left:72.0pt;margin-top:34.8pt;width:469.8pt;height:0.5pt;z-index:-2147483603;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45" behindDoc="1" locked="0" layoutInCell="1" allowOverlap="1">
              <wp:simplePos x="0" y="0"/>
              <wp:positionH relativeFrom="page">
                <wp:posOffset>6679679</wp:posOffset>
              </wp:positionH>
              <wp:positionV relativeFrom="page">
                <wp:posOffset>260116</wp:posOffset>
              </wp:positionV>
              <wp:extent cx="229234" cy="180339"/>
              <wp:effectExtent l="0" t="0" r="0" b="0"/>
              <wp:wrapNone/>
              <wp:docPr id="4140" name="Textbox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15</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47" o:spid="_x0000_s1053" style="position:absolute;margin-left:525.95pt;margin-top:20.5pt;width:18.05pt;height:14.2pt;z-index:-5033164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15</w:t>
                    </w:r>
                    <w:r>
                      <w:rPr>
                        <w:rFonts w:ascii="Verdana"/>
                        <w:spacing w:val="-5"/>
                        <w:w w:val="95"/>
                        <w:sz w:val="20"/>
                      </w:rPr>
                      <w:fldChar w:fldCharType="end"/>
                    </w:r>
                  </w:p>
                </w:txbxContent>
              </v:textbox>
              <w10:wrap anchorx="page" anchory="page"/>
            </v:rect>
          </w:pict>
        </mc:Fallback>
      </mc:AlternateContent>
    </w:r>
    <w:r>
      <w:rPr>
        <w:noProof/>
        <w:sz w:val="20"/>
      </w:rPr>
      <mc:AlternateContent>
        <mc:Choice Requires="wps">
          <w:drawing>
            <wp:anchor distT="0" distB="0" distL="0" distR="0" simplePos="0" relativeHeight="46" behindDoc="1" locked="0" layoutInCell="1" allowOverlap="1">
              <wp:simplePos x="0" y="0"/>
              <wp:positionH relativeFrom="page">
                <wp:posOffset>901700</wp:posOffset>
              </wp:positionH>
              <wp:positionV relativeFrom="page">
                <wp:posOffset>261627</wp:posOffset>
              </wp:positionV>
              <wp:extent cx="1894205" cy="180339"/>
              <wp:effectExtent l="0" t="0" r="0" b="0"/>
              <wp:wrapNone/>
              <wp:docPr id="4141" name="Textbox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42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6"/>
                              <w:w w:val="90"/>
                              <w:sz w:val="20"/>
                            </w:rPr>
                            <w:t xml:space="preserve"> </w:t>
                          </w:r>
                          <w:r>
                            <w:rPr>
                              <w:rFonts w:ascii="Verdana"/>
                              <w:w w:val="90"/>
                              <w:sz w:val="20"/>
                            </w:rPr>
                            <w:t>Instructions</w:t>
                          </w:r>
                          <w:r>
                            <w:rPr>
                              <w:rFonts w:ascii="Verdana"/>
                              <w:spacing w:val="-7"/>
                              <w:w w:val="90"/>
                              <w:sz w:val="20"/>
                            </w:rPr>
                            <w:t xml:space="preserve"> </w:t>
                          </w:r>
                          <w:r>
                            <w:rPr>
                              <w:rFonts w:ascii="Verdana"/>
                              <w:w w:val="90"/>
                              <w:sz w:val="20"/>
                            </w:rPr>
                            <w:t>to</w:t>
                          </w:r>
                          <w:r>
                            <w:rPr>
                              <w:rFonts w:ascii="Verdana"/>
                              <w:spacing w:val="-8"/>
                              <w:w w:val="90"/>
                              <w:sz w:val="20"/>
                            </w:rPr>
                            <w:t xml:space="preserve"> </w:t>
                          </w:r>
                          <w:r>
                            <w:rPr>
                              <w:rFonts w:ascii="Verdana"/>
                              <w:spacing w:val="-2"/>
                              <w:w w:val="90"/>
                              <w:sz w:val="20"/>
                            </w:rPr>
                            <w:t>Bidders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41" filled="f" stroked="f" style="position:absolute;margin-left:71.0pt;margin-top:20.6pt;width:149.15pt;height:14.2pt;z-index:-2147483601;mso-position-horizontal-relative:page;mso-position-vertical-relative:page;mso-width-relative:page;mso-height-relative:page;mso-wrap-distance-left:0.0pt;mso-wrap-distance-right:0.0pt;visibility:visible;">
              <v:fill/>
              <v:textbox inset="0.0pt,0.0pt,0.0pt,0.0pt">
                <w:txbxContent>
                  <w:p w14:paraId="49FFAA76">
                    <w:pPr>
                      <w:pStyle w:val="style0"/>
                      <w:spacing w:before="19"/>
                      <w:ind w:left="20"/>
                      <w:rPr>
                        <w:rFonts w:ascii="Verdana"/>
                        <w:sz w:val="20"/>
                      </w:rPr>
                    </w:pPr>
                    <w:r>
                      <w:rPr>
                        <w:rFonts w:ascii="Verdana"/>
                        <w:w w:val="90"/>
                        <w:sz w:val="20"/>
                      </w:rPr>
                      <w:t>Section</w:t>
                    </w:r>
                    <w:r>
                      <w:rPr>
                        <w:rFonts w:ascii="Verdana"/>
                        <w:spacing w:val="-7"/>
                        <w:w w:val="90"/>
                        <w:sz w:val="20"/>
                      </w:rPr>
                      <w:t xml:space="preserve"> </w:t>
                    </w:r>
                    <w:r>
                      <w:rPr>
                        <w:rFonts w:ascii="Verdana"/>
                        <w:w w:val="90"/>
                        <w:sz w:val="20"/>
                      </w:rPr>
                      <w:t>I</w:t>
                    </w:r>
                    <w:r>
                      <w:rPr>
                        <w:rFonts w:ascii="Verdana"/>
                        <w:spacing w:val="-6"/>
                        <w:w w:val="90"/>
                        <w:sz w:val="20"/>
                      </w:rPr>
                      <w:t xml:space="preserve"> </w:t>
                    </w:r>
                    <w:r>
                      <w:rPr>
                        <w:rFonts w:ascii="Verdana"/>
                        <w:w w:val="90"/>
                        <w:sz w:val="20"/>
                      </w:rPr>
                      <w:t>Instructions</w:t>
                    </w:r>
                    <w:r>
                      <w:rPr>
                        <w:rFonts w:ascii="Verdana"/>
                        <w:spacing w:val="-7"/>
                        <w:w w:val="90"/>
                        <w:sz w:val="20"/>
                      </w:rPr>
                      <w:t xml:space="preserve"> </w:t>
                    </w:r>
                    <w:r>
                      <w:rPr>
                        <w:rFonts w:ascii="Verdana"/>
                        <w:w w:val="90"/>
                        <w:sz w:val="20"/>
                      </w:rPr>
                      <w:t>to</w:t>
                    </w:r>
                    <w:r>
                      <w:rPr>
                        <w:rFonts w:ascii="Verdana"/>
                        <w:spacing w:val="-8"/>
                        <w:w w:val="90"/>
                        <w:sz w:val="20"/>
                      </w:rPr>
                      <w:t xml:space="preserve"> </w:t>
                    </w:r>
                    <w:r>
                      <w:rPr>
                        <w:rFonts w:ascii="Verdana"/>
                        <w:spacing w:val="-2"/>
                        <w:w w:val="90"/>
                        <w:sz w:val="20"/>
                      </w:rPr>
                      <w:t>Bidders</w:t>
                    </w:r>
                  </w:p>
                </w:txbxContent>
              </v:textbox>
            </v:rect>
          </w:pict>
        </mc:Fallback>
      </mc:AlternateConten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47"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142"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42" coordsize="5955030,6350" path="m5955030,6095l0,6095l0,0l5955030,0l5955030,6095xe" fillcolor="black" stroked="f" style="position:absolute;margin-left:72.0pt;margin-top:34.85pt;width:468.9pt;height:0.5pt;z-index:-2147483600;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48" behindDoc="1" locked="0" layoutInCell="1" allowOverlap="1">
              <wp:simplePos x="0" y="0"/>
              <wp:positionH relativeFrom="page">
                <wp:posOffset>6736080</wp:posOffset>
              </wp:positionH>
              <wp:positionV relativeFrom="page">
                <wp:posOffset>261627</wp:posOffset>
              </wp:positionV>
              <wp:extent cx="229234" cy="180339"/>
              <wp:effectExtent l="0" t="0" r="0" b="0"/>
              <wp:wrapNone/>
              <wp:docPr id="4143" name="Textbox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16</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50" o:spid="_x0000_s1055" style="position:absolute;margin-left:530.4pt;margin-top:20.6pt;width:18.05pt;height:14.2pt;z-index:-50331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16</w:t>
                    </w:r>
                    <w:r>
                      <w:rPr>
                        <w:rFonts w:ascii="Verdana"/>
                        <w:spacing w:val="-5"/>
                        <w:w w:val="95"/>
                        <w:sz w:val="20"/>
                      </w:rPr>
                      <w:fldChar w:fldCharType="end"/>
                    </w:r>
                  </w:p>
                </w:txbxContent>
              </v:textbox>
              <w10:wrap anchorx="page" anchory="page"/>
            </v:rect>
          </w:pict>
        </mc:Fallback>
      </mc:AlternateConten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50" behindDoc="1" locked="0" layoutInCell="1" allowOverlap="1">
              <wp:simplePos x="0" y="0"/>
              <wp:positionH relativeFrom="page">
                <wp:posOffset>901700</wp:posOffset>
              </wp:positionH>
              <wp:positionV relativeFrom="page">
                <wp:posOffset>261627</wp:posOffset>
              </wp:positionV>
              <wp:extent cx="1524000" cy="180339"/>
              <wp:effectExtent l="0" t="0" r="0" b="0"/>
              <wp:wrapNone/>
              <wp:docPr id="4144" name="Textbox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3"/>
                              <w:sz w:val="20"/>
                            </w:rPr>
                            <w:t xml:space="preserve"> </w:t>
                          </w:r>
                          <w:r>
                            <w:rPr>
                              <w:rFonts w:ascii="Verdana"/>
                              <w:w w:val="90"/>
                              <w:sz w:val="20"/>
                            </w:rPr>
                            <w:t>II</w:t>
                          </w:r>
                          <w:r>
                            <w:rPr>
                              <w:rFonts w:ascii="Verdana"/>
                              <w:spacing w:val="-5"/>
                              <w:sz w:val="20"/>
                            </w:rPr>
                            <w:t xml:space="preserve"> </w:t>
                          </w:r>
                          <w:r>
                            <w:rPr>
                              <w:rFonts w:ascii="Verdana"/>
                              <w:w w:val="90"/>
                              <w:sz w:val="20"/>
                            </w:rPr>
                            <w:t>Bid</w:t>
                          </w:r>
                          <w:r>
                            <w:rPr>
                              <w:rFonts w:ascii="Verdana"/>
                              <w:spacing w:val="-3"/>
                              <w:sz w:val="20"/>
                            </w:rPr>
                            <w:t xml:space="preserve"> </w:t>
                          </w:r>
                          <w:r>
                            <w:rPr>
                              <w:rFonts w:ascii="Verdana"/>
                              <w:w w:val="90"/>
                              <w:sz w:val="20"/>
                            </w:rPr>
                            <w:t>Data</w:t>
                          </w:r>
                          <w:r>
                            <w:rPr>
                              <w:rFonts w:ascii="Verdana"/>
                              <w:spacing w:val="-5"/>
                              <w:sz w:val="20"/>
                            </w:rPr>
                            <w:t xml:space="preserve"> </w:t>
                          </w:r>
                          <w:r>
                            <w:rPr>
                              <w:rFonts w:ascii="Verdana"/>
                              <w:spacing w:val="-4"/>
                              <w:w w:val="90"/>
                              <w:sz w:val="20"/>
                            </w:rPr>
                            <w:t>Sheet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44" filled="f" stroked="f" style="position:absolute;margin-left:71.0pt;margin-top:20.6pt;width:120.0pt;height:14.2pt;z-index:-2147483597;mso-position-horizontal-relative:page;mso-position-vertical-relative:page;mso-width-relative:page;mso-height-relative:page;mso-wrap-distance-left:0.0pt;mso-wrap-distance-right:0.0pt;visibility:visible;">
              <v:fill/>
              <v:textbox inset="0.0pt,0.0pt,0.0pt,0.0pt">
                <w:txbxContent>
                  <w:p w14:paraId="7FFB2A6C">
                    <w:pPr>
                      <w:pStyle w:val="style0"/>
                      <w:spacing w:before="19"/>
                      <w:ind w:left="20"/>
                      <w:rPr>
                        <w:rFonts w:ascii="Verdana"/>
                        <w:sz w:val="20"/>
                      </w:rPr>
                    </w:pPr>
                    <w:r>
                      <w:rPr>
                        <w:rFonts w:ascii="Verdana"/>
                        <w:w w:val="90"/>
                        <w:sz w:val="20"/>
                      </w:rPr>
                      <w:t>Section</w:t>
                    </w:r>
                    <w:r>
                      <w:rPr>
                        <w:rFonts w:ascii="Verdana"/>
                        <w:spacing w:val="-3"/>
                        <w:sz w:val="20"/>
                      </w:rPr>
                      <w:t xml:space="preserve"> </w:t>
                    </w:r>
                    <w:r>
                      <w:rPr>
                        <w:rFonts w:ascii="Verdana"/>
                        <w:w w:val="90"/>
                        <w:sz w:val="20"/>
                      </w:rPr>
                      <w:t>II</w:t>
                    </w:r>
                    <w:r>
                      <w:rPr>
                        <w:rFonts w:ascii="Verdana"/>
                        <w:spacing w:val="-5"/>
                        <w:sz w:val="20"/>
                      </w:rPr>
                      <w:t xml:space="preserve"> </w:t>
                    </w:r>
                    <w:r>
                      <w:rPr>
                        <w:rFonts w:ascii="Verdana"/>
                        <w:w w:val="90"/>
                        <w:sz w:val="20"/>
                      </w:rPr>
                      <w:t>Bid</w:t>
                    </w:r>
                    <w:r>
                      <w:rPr>
                        <w:rFonts w:ascii="Verdana"/>
                        <w:spacing w:val="-3"/>
                        <w:sz w:val="20"/>
                      </w:rPr>
                      <w:t xml:space="preserve"> </w:t>
                    </w:r>
                    <w:r>
                      <w:rPr>
                        <w:rFonts w:ascii="Verdana"/>
                        <w:w w:val="90"/>
                        <w:sz w:val="20"/>
                      </w:rPr>
                      <w:t>Data</w:t>
                    </w:r>
                    <w:r>
                      <w:rPr>
                        <w:rFonts w:ascii="Verdana"/>
                        <w:spacing w:val="-5"/>
                        <w:sz w:val="20"/>
                      </w:rPr>
                      <w:t xml:space="preserve"> </w:t>
                    </w:r>
                    <w:r>
                      <w:rPr>
                        <w:rFonts w:ascii="Verdana"/>
                        <w:spacing w:val="-4"/>
                        <w:w w:val="90"/>
                        <w:sz w:val="20"/>
                      </w:rPr>
                      <w:t>Sheet</w:t>
                    </w:r>
                  </w:p>
                </w:txbxContent>
              </v:textbox>
            </v:rect>
          </w:pict>
        </mc:Fallback>
      </mc:AlternateContent>
    </w:r>
    <w:r>
      <w:rPr>
        <w:noProof/>
        <w:sz w:val="20"/>
      </w:rPr>
      <mc:AlternateContent>
        <mc:Choice Requires="wps">
          <w:drawing>
            <wp:anchor distT="0" distB="0" distL="0" distR="0" simplePos="0" relativeHeight="51"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145" name="Textbox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17</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52" o:spid="_x0000_s1057" style="position:absolute;margin-left:525.95pt;margin-top:20.6pt;width:18.05pt;height:14.2pt;z-index:-5033164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17</w:t>
                    </w:r>
                    <w:r>
                      <w:rPr>
                        <w:rFonts w:ascii="Verdana"/>
                        <w:spacing w:val="-5"/>
                        <w:w w:val="95"/>
                        <w:sz w:val="20"/>
                      </w:rPr>
                      <w:fldChar w:fldCharType="end"/>
                    </w:r>
                  </w:p>
                </w:txbxContent>
              </v:textbox>
              <w10:wrap anchorx="page" anchory="page"/>
            </v:rect>
          </w:pict>
        </mc:Fallback>
      </mc:AlternateConten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932E80">
    <w:pPr>
      <w:pStyle w:val="BodyText"/>
      <w:spacing w:line="14" w:lineRule="auto"/>
      <w:rPr>
        <w:sz w:val="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932E80">
    <w:pPr>
      <w:pStyle w:val="BodyText"/>
      <w:spacing w:line="14" w:lineRule="auto"/>
      <w:rPr>
        <w:sz w:val="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932E80">
    <w:pPr>
      <w:pStyle w:val="BodyText"/>
      <w:spacing w:line="14" w:lineRule="auto"/>
      <w:rPr>
        <w:sz w:val="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49"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146"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46" coordsize="5955030,6350" path="m5955030,6095l0,6095l0,0l5955030,0l5955030,6095xe" fillcolor="black" stroked="f" style="position:absolute;margin-left:72.0pt;margin-top:34.85pt;width:468.9pt;height:0.5pt;z-index:-2147483598;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52"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147" name="Textbox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22</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63" o:spid="_x0000_s1058" style="position:absolute;margin-left:525.95pt;margin-top:20.6pt;width:18.05pt;height:14.2pt;z-index:-5033164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22</w:t>
                    </w:r>
                    <w:r>
                      <w:rPr>
                        <w:rFonts w:ascii="Verdana"/>
                        <w:spacing w:val="-5"/>
                        <w:w w:val="95"/>
                        <w:sz w:val="20"/>
                      </w:rPr>
                      <w:fldChar w:fldCharType="end"/>
                    </w:r>
                  </w:p>
                </w:txbxContent>
              </v:textbox>
              <w10:wrap anchorx="page" anchory="page"/>
            </v:rect>
          </w:pict>
        </mc:Fallback>
      </mc:AlternateConten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53" behindDoc="1" locked="0" layoutInCell="1" allowOverlap="1">
              <wp:simplePos x="0" y="0"/>
              <wp:positionH relativeFrom="page">
                <wp:posOffset>914400</wp:posOffset>
              </wp:positionH>
              <wp:positionV relativeFrom="page">
                <wp:posOffset>442594</wp:posOffset>
              </wp:positionV>
              <wp:extent cx="5966460" cy="6350"/>
              <wp:effectExtent l="0" t="0" r="0" b="0"/>
              <wp:wrapNone/>
              <wp:docPr id="4148"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60" y="0"/>
                            </a:moveTo>
                            <a:lnTo>
                              <a:pt x="5943600" y="0"/>
                            </a:lnTo>
                            <a:lnTo>
                              <a:pt x="5803265" y="0"/>
                            </a:lnTo>
                            <a:lnTo>
                              <a:pt x="0" y="0"/>
                            </a:lnTo>
                            <a:lnTo>
                              <a:pt x="0" y="6096"/>
                            </a:lnTo>
                            <a:lnTo>
                              <a:pt x="5803265" y="6096"/>
                            </a:lnTo>
                            <a:lnTo>
                              <a:pt x="5943600" y="6096"/>
                            </a:lnTo>
                            <a:lnTo>
                              <a:pt x="5966460" y="6096"/>
                            </a:lnTo>
                            <a:lnTo>
                              <a:pt x="596646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48" coordsize="5966460,6350" path="m5966460,0l5943600,0l5803265,0l0,0l0,6096l5803265,6096l5943600,6096l5966460,6096l5966460,0xe" fillcolor="black" stroked="f" style="position:absolute;margin-left:72.0pt;margin-top:34.85pt;width:469.8pt;height:0.5pt;z-index:-2147483594;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54" behindDoc="1" locked="0" layoutInCell="1" allowOverlap="1">
              <wp:simplePos x="0" y="0"/>
              <wp:positionH relativeFrom="page">
                <wp:posOffset>901700</wp:posOffset>
              </wp:positionH>
              <wp:positionV relativeFrom="page">
                <wp:posOffset>261627</wp:posOffset>
              </wp:positionV>
              <wp:extent cx="1795779" cy="180339"/>
              <wp:effectExtent l="0" t="0" r="0" b="0"/>
              <wp:wrapNone/>
              <wp:docPr id="4149" name="Textbox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5779"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9"/>
                              <w:w w:val="90"/>
                              <w:sz w:val="20"/>
                            </w:rPr>
                            <w:t xml:space="preserve"> </w:t>
                          </w:r>
                          <w:r>
                            <w:rPr>
                              <w:rFonts w:ascii="Verdana"/>
                              <w:w w:val="90"/>
                              <w:sz w:val="20"/>
                            </w:rPr>
                            <w:t>III.</w:t>
                          </w:r>
                          <w:r>
                            <w:rPr>
                              <w:rFonts w:ascii="Verdana"/>
                              <w:spacing w:val="-11"/>
                              <w:w w:val="90"/>
                              <w:sz w:val="20"/>
                            </w:rPr>
                            <w:t xml:space="preserve"> </w:t>
                          </w:r>
                          <w:r>
                            <w:rPr>
                              <w:rFonts w:ascii="Verdana"/>
                              <w:w w:val="90"/>
                              <w:sz w:val="20"/>
                            </w:rPr>
                            <w:t>Evaluation</w:t>
                          </w:r>
                          <w:r>
                            <w:rPr>
                              <w:rFonts w:ascii="Verdana"/>
                              <w:spacing w:val="-5"/>
                              <w:w w:val="90"/>
                              <w:sz w:val="20"/>
                            </w:rPr>
                            <w:t xml:space="preserve"> </w:t>
                          </w:r>
                          <w:r>
                            <w:rPr>
                              <w:rFonts w:ascii="Verdana"/>
                              <w:spacing w:val="-2"/>
                              <w:w w:val="90"/>
                              <w:sz w:val="20"/>
                            </w:rPr>
                            <w:t>Criteria</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49" filled="f" stroked="f" style="position:absolute;margin-left:71.0pt;margin-top:20.6pt;width:141.4pt;height:14.2pt;z-index:-2147483593;mso-position-horizontal-relative:page;mso-position-vertical-relative:page;mso-width-relative:page;mso-height-relative:page;mso-wrap-distance-left:0.0pt;mso-wrap-distance-right:0.0pt;visibility:visible;">
              <v:fill/>
              <v:textbox inset="0.0pt,0.0pt,0.0pt,0.0pt">
                <w:txbxContent>
                  <w:p w14:paraId="551431A3">
                    <w:pPr>
                      <w:pStyle w:val="style0"/>
                      <w:spacing w:before="19"/>
                      <w:ind w:left="20"/>
                      <w:rPr>
                        <w:rFonts w:ascii="Verdana"/>
                        <w:sz w:val="20"/>
                      </w:rPr>
                    </w:pPr>
                    <w:r>
                      <w:rPr>
                        <w:rFonts w:ascii="Verdana"/>
                        <w:w w:val="90"/>
                        <w:sz w:val="20"/>
                      </w:rPr>
                      <w:t>Section</w:t>
                    </w:r>
                    <w:r>
                      <w:rPr>
                        <w:rFonts w:ascii="Verdana"/>
                        <w:spacing w:val="-9"/>
                        <w:w w:val="90"/>
                        <w:sz w:val="20"/>
                      </w:rPr>
                      <w:t xml:space="preserve"> </w:t>
                    </w:r>
                    <w:r>
                      <w:rPr>
                        <w:rFonts w:ascii="Verdana"/>
                        <w:w w:val="90"/>
                        <w:sz w:val="20"/>
                      </w:rPr>
                      <w:t>III.</w:t>
                    </w:r>
                    <w:r>
                      <w:rPr>
                        <w:rFonts w:ascii="Verdana"/>
                        <w:spacing w:val="-11"/>
                        <w:w w:val="90"/>
                        <w:sz w:val="20"/>
                      </w:rPr>
                      <w:t xml:space="preserve"> </w:t>
                    </w:r>
                    <w:r>
                      <w:rPr>
                        <w:rFonts w:ascii="Verdana"/>
                        <w:w w:val="90"/>
                        <w:sz w:val="20"/>
                      </w:rPr>
                      <w:t>Evaluation</w:t>
                    </w:r>
                    <w:r>
                      <w:rPr>
                        <w:rFonts w:ascii="Verdana"/>
                        <w:spacing w:val="-5"/>
                        <w:w w:val="90"/>
                        <w:sz w:val="20"/>
                      </w:rPr>
                      <w:t xml:space="preserve"> </w:t>
                    </w:r>
                    <w:r>
                      <w:rPr>
                        <w:rFonts w:ascii="Verdana"/>
                        <w:spacing w:val="-2"/>
                        <w:w w:val="90"/>
                        <w:sz w:val="20"/>
                      </w:rPr>
                      <w:t>Criteria</w:t>
                    </w:r>
                  </w:p>
                </w:txbxContent>
              </v:textbox>
            </v:rect>
          </w:pict>
        </mc:Fallback>
      </mc:AlternateContent>
    </w:r>
    <w:r>
      <w:rPr>
        <w:noProof/>
        <w:sz w:val="20"/>
      </w:rPr>
      <mc:AlternateContent>
        <mc:Choice Requires="wps">
          <w:drawing>
            <wp:anchor distT="0" distB="0" distL="0" distR="0" simplePos="0" relativeHeight="55"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150" name="Textbox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23</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66" o:spid="_x0000_s1060" style="position:absolute;margin-left:525.95pt;margin-top:20.6pt;width:18.05pt;height:14.2pt;z-index:-50331642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23</w:t>
                    </w:r>
                    <w:r>
                      <w:rPr>
                        <w:rFonts w:ascii="Verdana"/>
                        <w:spacing w:val="-5"/>
                        <w:w w:val="95"/>
                        <w:sz w:val="20"/>
                      </w:rPr>
                      <w:fldChar w:fldCharType="end"/>
                    </w:r>
                  </w:p>
                </w:txbxContent>
              </v:textbox>
              <w10:wrap anchorx="page" anchory="page"/>
            </v:rect>
          </w:pict>
        </mc:Fallback>
      </mc:AlternateConten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57"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151"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51" coordsize="5943600,6350" path="m5943600,6095l0,6095l0,0l5943600,0l5943600,6095xe" fillcolor="black" stroked="f" style="position:absolute;margin-left:72.0pt;margin-top:34.85pt;width:468.0pt;height:0.5pt;z-index:-2147483590;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60" behindDoc="1" locked="0" layoutInCell="1" allowOverlap="1">
              <wp:simplePos x="0" y="0"/>
              <wp:positionH relativeFrom="page">
                <wp:posOffset>901700</wp:posOffset>
              </wp:positionH>
              <wp:positionV relativeFrom="page">
                <wp:posOffset>261627</wp:posOffset>
              </wp:positionV>
              <wp:extent cx="165735" cy="180339"/>
              <wp:effectExtent l="0" t="0" r="0" b="0"/>
              <wp:wrapNone/>
              <wp:docPr id="4152" name="Textbox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24</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52" filled="f" stroked="f" style="position:absolute;margin-left:71.0pt;margin-top:20.6pt;width:13.05pt;height:14.2pt;z-index:-2147483587;mso-position-horizontal-relative:page;mso-position-vertical-relative:page;mso-width-relative:page;mso-height-relative:page;mso-wrap-distance-left:0.0pt;mso-wrap-distance-right:0.0pt;visibility:visible;">
              <v:fill/>
              <v:textbox inset="0.0pt,0.0pt,0.0pt,0.0pt">
                <w:txbxContent>
                  <w:p w14:paraId="0B829100">
                    <w:pPr>
                      <w:pStyle w:val="style0"/>
                      <w:spacing w:before="19"/>
                      <w:ind w:left="20"/>
                      <w:rPr>
                        <w:rFonts w:ascii="Verdana"/>
                        <w:sz w:val="20"/>
                      </w:rPr>
                    </w:pPr>
                    <w:r>
                      <w:rPr>
                        <w:rFonts w:ascii="Verdana"/>
                        <w:spacing w:val="-5"/>
                        <w:w w:val="90"/>
                        <w:sz w:val="20"/>
                      </w:rPr>
                      <w:t>24</w:t>
                    </w:r>
                  </w:p>
                </w:txbxContent>
              </v:textbox>
            </v:rect>
          </w:pict>
        </mc:Fallback>
      </mc:AlternateContent>
    </w:r>
    <w:r>
      <w:rPr>
        <w:noProof/>
        <w:sz w:val="20"/>
      </w:rPr>
      <mc:AlternateContent>
        <mc:Choice Requires="wps">
          <w:drawing>
            <wp:anchor distT="0" distB="0" distL="0" distR="0" simplePos="0" relativeHeight="64" behindDoc="1" locked="0" layoutInCell="1" allowOverlap="1">
              <wp:simplePos x="0" y="0"/>
              <wp:positionH relativeFrom="page">
                <wp:posOffset>3964940</wp:posOffset>
              </wp:positionH>
              <wp:positionV relativeFrom="page">
                <wp:posOffset>261627</wp:posOffset>
              </wp:positionV>
              <wp:extent cx="2905759" cy="180339"/>
              <wp:effectExtent l="0" t="0" r="0" b="0"/>
              <wp:wrapNone/>
              <wp:docPr id="4153" name="Textbox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5759"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17"/>
                              <w:sz w:val="20"/>
                            </w:rPr>
                            <w:t xml:space="preserve"> </w:t>
                          </w:r>
                          <w:r>
                            <w:rPr>
                              <w:rFonts w:ascii="Verdana"/>
                              <w:w w:val="90"/>
                              <w:sz w:val="20"/>
                            </w:rPr>
                            <w:t>III.</w:t>
                          </w:r>
                          <w:r>
                            <w:rPr>
                              <w:rFonts w:ascii="Verdana"/>
                              <w:spacing w:val="13"/>
                              <w:sz w:val="20"/>
                            </w:rPr>
                            <w:t xml:space="preserve"> </w:t>
                          </w:r>
                          <w:r>
                            <w:rPr>
                              <w:rFonts w:ascii="Verdana"/>
                              <w:w w:val="90"/>
                              <w:sz w:val="20"/>
                            </w:rPr>
                            <w:t>Evaluation</w:t>
                          </w:r>
                          <w:r>
                            <w:rPr>
                              <w:rFonts w:ascii="Verdana"/>
                              <w:spacing w:val="23"/>
                              <w:sz w:val="20"/>
                            </w:rPr>
                            <w:t xml:space="preserve"> </w:t>
                          </w:r>
                          <w:r>
                            <w:rPr>
                              <w:rFonts w:ascii="Verdana"/>
                              <w:w w:val="90"/>
                              <w:sz w:val="20"/>
                            </w:rPr>
                            <w:t>and</w:t>
                          </w:r>
                          <w:r>
                            <w:rPr>
                              <w:rFonts w:ascii="Verdana"/>
                              <w:spacing w:val="17"/>
                              <w:sz w:val="20"/>
                            </w:rPr>
                            <w:t xml:space="preserve"> </w:t>
                          </w:r>
                          <w:r>
                            <w:rPr>
                              <w:rFonts w:ascii="Verdana"/>
                              <w:w w:val="90"/>
                              <w:sz w:val="20"/>
                            </w:rPr>
                            <w:t>Qualification</w:t>
                          </w:r>
                          <w:r>
                            <w:rPr>
                              <w:rFonts w:ascii="Verdana"/>
                              <w:spacing w:val="20"/>
                              <w:sz w:val="20"/>
                            </w:rPr>
                            <w:t xml:space="preserve"> </w:t>
                          </w:r>
                          <w:r>
                            <w:rPr>
                              <w:rFonts w:ascii="Verdana"/>
                              <w:spacing w:val="-2"/>
                              <w:w w:val="90"/>
                              <w:sz w:val="20"/>
                            </w:rPr>
                            <w:t>Criteria</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53" filled="f" stroked="f" style="position:absolute;margin-left:312.2pt;margin-top:20.6pt;width:228.8pt;height:14.2pt;z-index:-2147483583;mso-position-horizontal-relative:page;mso-position-vertical-relative:page;mso-width-relative:page;mso-height-relative:page;mso-wrap-distance-left:0.0pt;mso-wrap-distance-right:0.0pt;visibility:visible;">
              <v:fill/>
              <v:textbox inset="0.0pt,0.0pt,0.0pt,0.0pt">
                <w:txbxContent>
                  <w:p w14:paraId="6F35361C">
                    <w:pPr>
                      <w:pStyle w:val="style0"/>
                      <w:spacing w:before="19"/>
                      <w:ind w:left="20"/>
                      <w:rPr>
                        <w:rFonts w:ascii="Verdana"/>
                        <w:sz w:val="20"/>
                      </w:rPr>
                    </w:pPr>
                    <w:r>
                      <w:rPr>
                        <w:rFonts w:ascii="Verdana"/>
                        <w:w w:val="90"/>
                        <w:sz w:val="20"/>
                      </w:rPr>
                      <w:t>Section</w:t>
                    </w:r>
                    <w:r>
                      <w:rPr>
                        <w:rFonts w:ascii="Verdana"/>
                        <w:spacing w:val="17"/>
                        <w:sz w:val="20"/>
                      </w:rPr>
                      <w:t xml:space="preserve"> </w:t>
                    </w:r>
                    <w:r>
                      <w:rPr>
                        <w:rFonts w:ascii="Verdana"/>
                        <w:w w:val="90"/>
                        <w:sz w:val="20"/>
                      </w:rPr>
                      <w:t>III.</w:t>
                    </w:r>
                    <w:r>
                      <w:rPr>
                        <w:rFonts w:ascii="Verdana"/>
                        <w:spacing w:val="13"/>
                        <w:sz w:val="20"/>
                      </w:rPr>
                      <w:t xml:space="preserve"> </w:t>
                    </w:r>
                    <w:r>
                      <w:rPr>
                        <w:rFonts w:ascii="Verdana"/>
                        <w:w w:val="90"/>
                        <w:sz w:val="20"/>
                      </w:rPr>
                      <w:t>Evaluation</w:t>
                    </w:r>
                    <w:r>
                      <w:rPr>
                        <w:rFonts w:ascii="Verdana"/>
                        <w:spacing w:val="23"/>
                        <w:sz w:val="20"/>
                      </w:rPr>
                      <w:t xml:space="preserve"> </w:t>
                    </w:r>
                    <w:r>
                      <w:rPr>
                        <w:rFonts w:ascii="Verdana"/>
                        <w:w w:val="90"/>
                        <w:sz w:val="20"/>
                      </w:rPr>
                      <w:t>and</w:t>
                    </w:r>
                    <w:r>
                      <w:rPr>
                        <w:rFonts w:ascii="Verdana"/>
                        <w:spacing w:val="17"/>
                        <w:sz w:val="20"/>
                      </w:rPr>
                      <w:t xml:space="preserve"> </w:t>
                    </w:r>
                    <w:r>
                      <w:rPr>
                        <w:rFonts w:ascii="Verdana"/>
                        <w:w w:val="90"/>
                        <w:sz w:val="20"/>
                      </w:rPr>
                      <w:t>Qualification</w:t>
                    </w:r>
                    <w:r>
                      <w:rPr>
                        <w:rFonts w:ascii="Verdana"/>
                        <w:spacing w:val="20"/>
                        <w:sz w:val="20"/>
                      </w:rPr>
                      <w:t xml:space="preserve"> </w:t>
                    </w:r>
                    <w:r>
                      <w:rPr>
                        <w:rFonts w:ascii="Verdana"/>
                        <w:spacing w:val="-2"/>
                        <w:w w:val="90"/>
                        <w:sz w:val="20"/>
                      </w:rPr>
                      <w:t>Criteria</w:t>
                    </w:r>
                  </w:p>
                </w:txbxContent>
              </v:textbox>
            </v:rect>
          </w:pict>
        </mc:Fallback>
      </mc:AlternateConten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56" behindDoc="1" locked="0" layoutInCell="1" allowOverlap="1">
              <wp:simplePos x="0" y="0"/>
              <wp:positionH relativeFrom="page">
                <wp:posOffset>914400</wp:posOffset>
              </wp:positionH>
              <wp:positionV relativeFrom="page">
                <wp:posOffset>442594</wp:posOffset>
              </wp:positionV>
              <wp:extent cx="5966460" cy="6350"/>
              <wp:effectExtent l="0" t="0" r="0" b="0"/>
              <wp:wrapNone/>
              <wp:docPr id="4154"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60" y="0"/>
                            </a:moveTo>
                            <a:lnTo>
                              <a:pt x="5943600" y="0"/>
                            </a:lnTo>
                            <a:lnTo>
                              <a:pt x="5803265" y="0"/>
                            </a:lnTo>
                            <a:lnTo>
                              <a:pt x="0" y="0"/>
                            </a:lnTo>
                            <a:lnTo>
                              <a:pt x="0" y="6096"/>
                            </a:lnTo>
                            <a:lnTo>
                              <a:pt x="5803265" y="6096"/>
                            </a:lnTo>
                            <a:lnTo>
                              <a:pt x="5943600" y="6096"/>
                            </a:lnTo>
                            <a:lnTo>
                              <a:pt x="5966460" y="6096"/>
                            </a:lnTo>
                            <a:lnTo>
                              <a:pt x="5966460"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54" coordsize="5966460,6350" path="m5966460,0l5943600,0l5803265,0l0,0l0,6096l5803265,6096l5943600,6096l5966460,6096l5966460,0xe" fillcolor="black" stroked="f" style="position:absolute;margin-left:72.0pt;margin-top:34.85pt;width:469.8pt;height:0.5pt;z-index:-2147483591;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58" behindDoc="1" locked="0" layoutInCell="1" allowOverlap="1">
              <wp:simplePos x="0" y="0"/>
              <wp:positionH relativeFrom="page">
                <wp:posOffset>901700</wp:posOffset>
              </wp:positionH>
              <wp:positionV relativeFrom="page">
                <wp:posOffset>261627</wp:posOffset>
              </wp:positionV>
              <wp:extent cx="1795779" cy="180339"/>
              <wp:effectExtent l="0" t="0" r="0" b="0"/>
              <wp:wrapNone/>
              <wp:docPr id="4155" name="Textbox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5779"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9"/>
                              <w:w w:val="90"/>
                              <w:sz w:val="20"/>
                            </w:rPr>
                            <w:t xml:space="preserve"> </w:t>
                          </w:r>
                          <w:r>
                            <w:rPr>
                              <w:rFonts w:ascii="Verdana"/>
                              <w:w w:val="90"/>
                              <w:sz w:val="20"/>
                            </w:rPr>
                            <w:t>III.</w:t>
                          </w:r>
                          <w:r>
                            <w:rPr>
                              <w:rFonts w:ascii="Verdana"/>
                              <w:spacing w:val="-11"/>
                              <w:w w:val="90"/>
                              <w:sz w:val="20"/>
                            </w:rPr>
                            <w:t xml:space="preserve"> </w:t>
                          </w:r>
                          <w:r>
                            <w:rPr>
                              <w:rFonts w:ascii="Verdana"/>
                              <w:w w:val="90"/>
                              <w:sz w:val="20"/>
                            </w:rPr>
                            <w:t>Evaluation</w:t>
                          </w:r>
                          <w:r>
                            <w:rPr>
                              <w:rFonts w:ascii="Verdana"/>
                              <w:spacing w:val="-5"/>
                              <w:w w:val="90"/>
                              <w:sz w:val="20"/>
                            </w:rPr>
                            <w:t xml:space="preserve"> </w:t>
                          </w:r>
                          <w:r>
                            <w:rPr>
                              <w:rFonts w:ascii="Verdana"/>
                              <w:spacing w:val="-2"/>
                              <w:w w:val="90"/>
                              <w:sz w:val="20"/>
                            </w:rPr>
                            <w:t>Criteria</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55" filled="f" stroked="f" style="position:absolute;margin-left:71.0pt;margin-top:20.6pt;width:141.4pt;height:14.2pt;z-index:-2147483589;mso-position-horizontal-relative:page;mso-position-vertical-relative:page;mso-width-relative:page;mso-height-relative:page;mso-wrap-distance-left:0.0pt;mso-wrap-distance-right:0.0pt;visibility:visible;">
              <v:fill/>
              <v:textbox inset="0.0pt,0.0pt,0.0pt,0.0pt">
                <w:txbxContent>
                  <w:p w14:paraId="6012D424">
                    <w:pPr>
                      <w:pStyle w:val="style0"/>
                      <w:spacing w:before="19"/>
                      <w:ind w:left="20"/>
                      <w:rPr>
                        <w:rFonts w:ascii="Verdana"/>
                        <w:sz w:val="20"/>
                      </w:rPr>
                    </w:pPr>
                    <w:r>
                      <w:rPr>
                        <w:rFonts w:ascii="Verdana"/>
                        <w:w w:val="90"/>
                        <w:sz w:val="20"/>
                      </w:rPr>
                      <w:t>Section</w:t>
                    </w:r>
                    <w:r>
                      <w:rPr>
                        <w:rFonts w:ascii="Verdana"/>
                        <w:spacing w:val="-9"/>
                        <w:w w:val="90"/>
                        <w:sz w:val="20"/>
                      </w:rPr>
                      <w:t xml:space="preserve"> </w:t>
                    </w:r>
                    <w:r>
                      <w:rPr>
                        <w:rFonts w:ascii="Verdana"/>
                        <w:w w:val="90"/>
                        <w:sz w:val="20"/>
                      </w:rPr>
                      <w:t>III.</w:t>
                    </w:r>
                    <w:r>
                      <w:rPr>
                        <w:rFonts w:ascii="Verdana"/>
                        <w:spacing w:val="-11"/>
                        <w:w w:val="90"/>
                        <w:sz w:val="20"/>
                      </w:rPr>
                      <w:t xml:space="preserve"> </w:t>
                    </w:r>
                    <w:r>
                      <w:rPr>
                        <w:rFonts w:ascii="Verdana"/>
                        <w:w w:val="90"/>
                        <w:sz w:val="20"/>
                      </w:rPr>
                      <w:t>Evaluation</w:t>
                    </w:r>
                    <w:r>
                      <w:rPr>
                        <w:rFonts w:ascii="Verdana"/>
                        <w:spacing w:val="-5"/>
                        <w:w w:val="90"/>
                        <w:sz w:val="20"/>
                      </w:rPr>
                      <w:t xml:space="preserve"> </w:t>
                    </w:r>
                    <w:r>
                      <w:rPr>
                        <w:rFonts w:ascii="Verdana"/>
                        <w:spacing w:val="-2"/>
                        <w:w w:val="90"/>
                        <w:sz w:val="20"/>
                      </w:rPr>
                      <w:t>Criteria</w:t>
                    </w:r>
                  </w:p>
                </w:txbxContent>
              </v:textbox>
            </v:rect>
          </w:pict>
        </mc:Fallback>
      </mc:AlternateContent>
    </w:r>
    <w:r>
      <w:rPr>
        <w:noProof/>
        <w:sz w:val="20"/>
      </w:rPr>
      <mc:AlternateContent>
        <mc:Choice Requires="wps">
          <w:drawing>
            <wp:anchor distT="0" distB="0" distL="0" distR="0" simplePos="0" relativeHeight="59"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156" name="Textbox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25</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72" o:spid="_x0000_s1064" style="position:absolute;margin-left:525.95pt;margin-top:20.6pt;width:18.05pt;height:14.2pt;z-index:-50331642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25</w:t>
                    </w:r>
                    <w:r>
                      <w:rPr>
                        <w:rFonts w:ascii="Verdana"/>
                        <w:spacing w:val="-5"/>
                        <w:w w:val="95"/>
                        <w:sz w:val="20"/>
                      </w:rPr>
                      <w:fldChar w:fldCharType="end"/>
                    </w:r>
                  </w:p>
                </w:txbxContent>
              </v:textbox>
              <w10:wrap anchorx="page" anchory="page"/>
            </v:rect>
          </w:pict>
        </mc:Fallback>
      </mc:AlternateConten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61"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157"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57" coordsize="5955030,6350" path="m5955030,6095l0,6095l0,0l5955030,0l5955030,6095xe" fillcolor="black" stroked="f" style="position:absolute;margin-left:72.0pt;margin-top:34.85pt;width:468.9pt;height:0.5pt;z-index:-2147483586;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62"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158" name="Textbox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26</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74" o:spid="_x0000_s1065" style="position:absolute;margin-left:525.95pt;margin-top:20.6pt;width:18.05pt;height:14.2pt;z-index:-50331641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26</w:t>
                    </w:r>
                    <w:r>
                      <w:rPr>
                        <w:rFonts w:ascii="Verdana"/>
                        <w:spacing w:val="-5"/>
                        <w:w w:val="95"/>
                        <w:sz w:val="20"/>
                      </w:rPr>
                      <w:fldChar w:fldCharType="end"/>
                    </w:r>
                  </w:p>
                </w:txbxContent>
              </v:textbox>
              <w10:wrap anchorx="page" anchory="page"/>
            </v:rect>
          </w:pict>
        </mc:Fallback>
      </mc:AlternateConten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63" behindDoc="1" locked="0" layoutInCell="1" allowOverlap="1">
              <wp:simplePos x="0" y="0"/>
              <wp:positionH relativeFrom="page">
                <wp:posOffset>914400</wp:posOffset>
              </wp:positionH>
              <wp:positionV relativeFrom="page">
                <wp:posOffset>442594</wp:posOffset>
              </wp:positionV>
              <wp:extent cx="5966460" cy="6350"/>
              <wp:effectExtent l="0" t="0" r="0" b="0"/>
              <wp:wrapNone/>
              <wp:docPr id="4159"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59" y="6095"/>
                            </a:moveTo>
                            <a:lnTo>
                              <a:pt x="0" y="6095"/>
                            </a:lnTo>
                            <a:lnTo>
                              <a:pt x="0" y="0"/>
                            </a:lnTo>
                            <a:lnTo>
                              <a:pt x="5966459" y="0"/>
                            </a:lnTo>
                            <a:lnTo>
                              <a:pt x="5966459"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59" coordsize="5966460,6350" path="m5966459,6095l0,6095l0,0l5966459,0l5966459,6095xe" fillcolor="black" stroked="f" style="position:absolute;margin-left:72.0pt;margin-top:34.85pt;width:469.8pt;height:0.5pt;z-index:-2147483584;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65" behindDoc="1" locked="0" layoutInCell="1" allowOverlap="1">
              <wp:simplePos x="0" y="0"/>
              <wp:positionH relativeFrom="page">
                <wp:posOffset>901700</wp:posOffset>
              </wp:positionH>
              <wp:positionV relativeFrom="page">
                <wp:posOffset>261627</wp:posOffset>
              </wp:positionV>
              <wp:extent cx="1516380" cy="180339"/>
              <wp:effectExtent l="0" t="0" r="0" b="0"/>
              <wp:wrapNone/>
              <wp:docPr id="4160" name="Textbox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6380"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60" filled="f" stroked="f" style="position:absolute;margin-left:71.0pt;margin-top:20.6pt;width:119.4pt;height:14.2pt;z-index:-2147483582;mso-position-horizontal-relative:page;mso-position-vertical-relative:page;mso-width-relative:page;mso-height-relative:page;mso-wrap-distance-left:0.0pt;mso-wrap-distance-right:0.0pt;visibility:visible;">
              <v:fill/>
              <v:textbox inset="0.0pt,0.0pt,0.0pt,0.0pt">
                <w:txbxContent>
                  <w:p w14:paraId="58A796A9">
                    <w:pPr>
                      <w:pStyle w:val="style0"/>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v:textbox>
            </v:rect>
          </w:pict>
        </mc:Fallback>
      </mc:AlternateContent>
    </w:r>
    <w:r>
      <w:rPr>
        <w:noProof/>
        <w:sz w:val="20"/>
      </w:rPr>
      <mc:AlternateContent>
        <mc:Choice Requires="wps">
          <w:drawing>
            <wp:anchor distT="0" distB="0" distL="0" distR="0" simplePos="0" relativeHeight="66"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161" name="Textbox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27</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77" o:spid="_x0000_s1067" style="position:absolute;margin-left:525.95pt;margin-top:20.6pt;width:18.05pt;height:14.2pt;z-index:-5033164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27</w:t>
                    </w:r>
                    <w:r>
                      <w:rPr>
                        <w:rFonts w:ascii="Verdana"/>
                        <w:spacing w:val="-5"/>
                        <w:w w:val="95"/>
                        <w:sz w:val="20"/>
                      </w:rPr>
                      <w:fldChar w:fldCharType="end"/>
                    </w:r>
                  </w:p>
                </w:txbxContent>
              </v:textbox>
              <w10:wrap anchorx="page" anchory="page"/>
            </v:rect>
          </w:pict>
        </mc:Fallback>
      </mc:AlternateContent>
    </w: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67"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162"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62" coordsize="5943600,6350" path="m5943600,6095l0,6095l0,0l5943600,0l5943600,6095xe" fillcolor="black" stroked="f" style="position:absolute;margin-left:72.0pt;margin-top:34.85pt;width:468.0pt;height:0.5pt;z-index:-2147483580;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68" behindDoc="1" locked="0" layoutInCell="1" allowOverlap="1">
              <wp:simplePos x="0" y="0"/>
              <wp:positionH relativeFrom="page">
                <wp:posOffset>901700</wp:posOffset>
              </wp:positionH>
              <wp:positionV relativeFrom="page">
                <wp:posOffset>261627</wp:posOffset>
              </wp:positionV>
              <wp:extent cx="165735" cy="180339"/>
              <wp:effectExtent l="0" t="0" r="0" b="0"/>
              <wp:wrapNone/>
              <wp:docPr id="4163" name="Textbox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28</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63" filled="f" stroked="f" style="position:absolute;margin-left:71.0pt;margin-top:20.6pt;width:13.05pt;height:14.2pt;z-index:-2147483579;mso-position-horizontal-relative:page;mso-position-vertical-relative:page;mso-width-relative:page;mso-height-relative:page;mso-wrap-distance-left:0.0pt;mso-wrap-distance-right:0.0pt;visibility:visible;">
              <v:fill/>
              <v:textbox inset="0.0pt,0.0pt,0.0pt,0.0pt">
                <w:txbxContent>
                  <w:p w14:paraId="714E4C28">
                    <w:pPr>
                      <w:pStyle w:val="style0"/>
                      <w:spacing w:before="19"/>
                      <w:ind w:left="20"/>
                      <w:rPr>
                        <w:rFonts w:ascii="Verdana"/>
                        <w:sz w:val="20"/>
                      </w:rPr>
                    </w:pPr>
                    <w:r>
                      <w:rPr>
                        <w:rFonts w:ascii="Verdana"/>
                        <w:spacing w:val="-5"/>
                        <w:w w:val="90"/>
                        <w:sz w:val="20"/>
                      </w:rPr>
                      <w:t>28</w:t>
                    </w:r>
                  </w:p>
                </w:txbxContent>
              </v:textbox>
            </v:rect>
          </w:pict>
        </mc:Fallback>
      </mc:AlternateContent>
    </w:r>
    <w:r>
      <w:rPr>
        <w:noProof/>
        <w:sz w:val="20"/>
      </w:rPr>
      <mc:AlternateContent>
        <mc:Choice Requires="wps">
          <w:drawing>
            <wp:anchor distT="0" distB="0" distL="0" distR="0" simplePos="0" relativeHeight="69" behindDoc="1" locked="0" layoutInCell="1" allowOverlap="1">
              <wp:simplePos x="0" y="0"/>
              <wp:positionH relativeFrom="page">
                <wp:posOffset>5353303</wp:posOffset>
              </wp:positionH>
              <wp:positionV relativeFrom="page">
                <wp:posOffset>261627</wp:posOffset>
              </wp:positionV>
              <wp:extent cx="1516380" cy="180339"/>
              <wp:effectExtent l="0" t="0" r="0" b="0"/>
              <wp:wrapNone/>
              <wp:docPr id="4164" name="Textbox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6380"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64" filled="f" stroked="f" style="position:absolute;margin-left:421.52pt;margin-top:20.6pt;width:119.4pt;height:14.2pt;z-index:-2147483578;mso-position-horizontal-relative:page;mso-position-vertical-relative:page;mso-width-relative:page;mso-height-relative:page;mso-wrap-distance-left:0.0pt;mso-wrap-distance-right:0.0pt;visibility:visible;">
              <v:fill/>
              <v:textbox inset="0.0pt,0.0pt,0.0pt,0.0pt">
                <w:txbxContent>
                  <w:p w14:paraId="3A8CD927">
                    <w:pPr>
                      <w:pStyle w:val="style0"/>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v:textbox>
            </v:rect>
          </w:pict>
        </mc:Fallback>
      </mc:AlternateContent>
    </w: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70" behindDoc="1" locked="0" layoutInCell="1" allowOverlap="1">
              <wp:simplePos x="0" y="0"/>
              <wp:positionH relativeFrom="page">
                <wp:posOffset>914400</wp:posOffset>
              </wp:positionH>
              <wp:positionV relativeFrom="page">
                <wp:posOffset>442594</wp:posOffset>
              </wp:positionV>
              <wp:extent cx="5966460" cy="6350"/>
              <wp:effectExtent l="0" t="0" r="0" b="0"/>
              <wp:wrapNone/>
              <wp:docPr id="4165"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59" y="6095"/>
                            </a:moveTo>
                            <a:lnTo>
                              <a:pt x="0" y="6095"/>
                            </a:lnTo>
                            <a:lnTo>
                              <a:pt x="0" y="0"/>
                            </a:lnTo>
                            <a:lnTo>
                              <a:pt x="5966459" y="0"/>
                            </a:lnTo>
                            <a:lnTo>
                              <a:pt x="5966459"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65" coordsize="5966460,6350" path="m5966459,6095l0,6095l0,0l5966459,0l5966459,6095xe" fillcolor="black" stroked="f" style="position:absolute;margin-left:72.0pt;margin-top:34.85pt;width:469.8pt;height:0.5pt;z-index:-2147483577;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71" behindDoc="1" locked="0" layoutInCell="1" allowOverlap="1">
              <wp:simplePos x="0" y="0"/>
              <wp:positionH relativeFrom="page">
                <wp:posOffset>901700</wp:posOffset>
              </wp:positionH>
              <wp:positionV relativeFrom="page">
                <wp:posOffset>261627</wp:posOffset>
              </wp:positionV>
              <wp:extent cx="1516380" cy="180339"/>
              <wp:effectExtent l="0" t="0" r="0" b="0"/>
              <wp:wrapNone/>
              <wp:docPr id="4166" name="Textbox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6380"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66" filled="f" stroked="f" style="position:absolute;margin-left:71.0pt;margin-top:20.6pt;width:119.4pt;height:14.2pt;z-index:-2147483576;mso-position-horizontal-relative:page;mso-position-vertical-relative:page;mso-width-relative:page;mso-height-relative:page;mso-wrap-distance-left:0.0pt;mso-wrap-distance-right:0.0pt;visibility:visible;">
              <v:fill/>
              <v:textbox inset="0.0pt,0.0pt,0.0pt,0.0pt">
                <w:txbxContent>
                  <w:p w14:paraId="10D8E2E1">
                    <w:pPr>
                      <w:pStyle w:val="style0"/>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v:textbox>
            </v:rect>
          </w:pict>
        </mc:Fallback>
      </mc:AlternateContent>
    </w:r>
    <w:r>
      <w:rPr>
        <w:noProof/>
        <w:sz w:val="20"/>
      </w:rPr>
      <mc:AlternateContent>
        <mc:Choice Requires="wps">
          <w:drawing>
            <wp:anchor distT="0" distB="0" distL="0" distR="0" simplePos="0" relativeHeight="72" behindDoc="1" locked="0" layoutInCell="1" allowOverlap="1">
              <wp:simplePos x="0" y="0"/>
              <wp:positionH relativeFrom="page">
                <wp:posOffset>6705079</wp:posOffset>
              </wp:positionH>
              <wp:positionV relativeFrom="page">
                <wp:posOffset>261627</wp:posOffset>
              </wp:positionV>
              <wp:extent cx="165734" cy="180339"/>
              <wp:effectExtent l="0" t="0" r="0" b="0"/>
              <wp:wrapNone/>
              <wp:docPr id="4167" name="Textbox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29</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67" filled="f" stroked="f" style="position:absolute;margin-left:527.96pt;margin-top:20.6pt;width:13.05pt;height:14.2pt;z-index:-2147483575;mso-position-horizontal-relative:page;mso-position-vertical-relative:page;mso-width-relative:page;mso-height-relative:page;mso-wrap-distance-left:0.0pt;mso-wrap-distance-right:0.0pt;visibility:visible;">
              <v:fill/>
              <v:textbox inset="0.0pt,0.0pt,0.0pt,0.0pt">
                <w:txbxContent>
                  <w:p w14:paraId="56D4B6B1">
                    <w:pPr>
                      <w:pStyle w:val="style0"/>
                      <w:spacing w:before="19"/>
                      <w:ind w:left="20"/>
                      <w:rPr>
                        <w:rFonts w:ascii="Verdana"/>
                        <w:sz w:val="20"/>
                      </w:rPr>
                    </w:pPr>
                    <w:r>
                      <w:rPr>
                        <w:rFonts w:ascii="Verdana"/>
                        <w:spacing w:val="-5"/>
                        <w:w w:val="90"/>
                        <w:sz w:val="20"/>
                      </w:rPr>
                      <w:t>29</w:t>
                    </w:r>
                  </w:p>
                </w:txbxContent>
              </v:textbox>
            </v:rect>
          </w:pict>
        </mc:Fallback>
      </mc:AlternateContent>
    </w: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73"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168"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68" coordsize="5943600,6350" path="m5943600,6095l0,6095l0,0l5943600,0l5943600,6095xe" fillcolor="black" stroked="f" style="position:absolute;margin-left:72.0pt;margin-top:34.85pt;width:468.0pt;height:0.5pt;z-index:-2147483574;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74" behindDoc="1" locked="0" layoutInCell="1" allowOverlap="1">
              <wp:simplePos x="0" y="0"/>
              <wp:positionH relativeFrom="page">
                <wp:posOffset>901700</wp:posOffset>
              </wp:positionH>
              <wp:positionV relativeFrom="page">
                <wp:posOffset>261627</wp:posOffset>
              </wp:positionV>
              <wp:extent cx="165735" cy="180339"/>
              <wp:effectExtent l="0" t="0" r="0" b="0"/>
              <wp:wrapNone/>
              <wp:docPr id="4169" name="Textbox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30</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69" filled="f" stroked="f" style="position:absolute;margin-left:71.0pt;margin-top:20.6pt;width:13.05pt;height:14.2pt;z-index:-2147483573;mso-position-horizontal-relative:page;mso-position-vertical-relative:page;mso-width-relative:page;mso-height-relative:page;mso-wrap-distance-left:0.0pt;mso-wrap-distance-right:0.0pt;visibility:visible;">
              <v:fill/>
              <v:textbox inset="0.0pt,0.0pt,0.0pt,0.0pt">
                <w:txbxContent>
                  <w:p w14:paraId="5622CD28">
                    <w:pPr>
                      <w:pStyle w:val="style0"/>
                      <w:spacing w:before="19"/>
                      <w:ind w:left="20"/>
                      <w:rPr>
                        <w:rFonts w:ascii="Verdana"/>
                        <w:sz w:val="20"/>
                      </w:rPr>
                    </w:pPr>
                    <w:r>
                      <w:rPr>
                        <w:rFonts w:ascii="Verdana"/>
                        <w:spacing w:val="-5"/>
                        <w:w w:val="90"/>
                        <w:sz w:val="20"/>
                      </w:rPr>
                      <w:t>30</w:t>
                    </w:r>
                  </w:p>
                </w:txbxContent>
              </v:textbox>
            </v:rect>
          </w:pict>
        </mc:Fallback>
      </mc:AlternateContent>
    </w:r>
    <w:r>
      <w:rPr>
        <w:noProof/>
        <w:sz w:val="20"/>
      </w:rPr>
      <mc:AlternateContent>
        <mc:Choice Requires="wps">
          <w:drawing>
            <wp:anchor distT="0" distB="0" distL="0" distR="0" simplePos="0" relativeHeight="75" behindDoc="1" locked="0" layoutInCell="1" allowOverlap="1">
              <wp:simplePos x="0" y="0"/>
              <wp:positionH relativeFrom="page">
                <wp:posOffset>5353303</wp:posOffset>
              </wp:positionH>
              <wp:positionV relativeFrom="page">
                <wp:posOffset>261627</wp:posOffset>
              </wp:positionV>
              <wp:extent cx="1516380" cy="180339"/>
              <wp:effectExtent l="0" t="0" r="0" b="0"/>
              <wp:wrapNone/>
              <wp:docPr id="4170" name="Textbox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6380"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70" filled="f" stroked="f" style="position:absolute;margin-left:421.52pt;margin-top:20.6pt;width:119.4pt;height:14.2pt;z-index:-2147483572;mso-position-horizontal-relative:page;mso-position-vertical-relative:page;mso-width-relative:page;mso-height-relative:page;mso-wrap-distance-left:0.0pt;mso-wrap-distance-right:0.0pt;visibility:visible;">
              <v:fill/>
              <v:textbox inset="0.0pt,0.0pt,0.0pt,0.0pt">
                <w:txbxContent>
                  <w:p w14:paraId="05501CED">
                    <w:pPr>
                      <w:pStyle w:val="style0"/>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v:textbox>
            </v:rect>
          </w:pict>
        </mc:Fallback>
      </mc:AlternateContent>
    </w: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76" behindDoc="1" locked="0" layoutInCell="1" allowOverlap="1">
              <wp:simplePos x="0" y="0"/>
              <wp:positionH relativeFrom="page">
                <wp:posOffset>914400</wp:posOffset>
              </wp:positionH>
              <wp:positionV relativeFrom="page">
                <wp:posOffset>442594</wp:posOffset>
              </wp:positionV>
              <wp:extent cx="5966460" cy="6350"/>
              <wp:effectExtent l="0" t="0" r="0" b="0"/>
              <wp:wrapNone/>
              <wp:docPr id="4171"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59" y="6095"/>
                            </a:moveTo>
                            <a:lnTo>
                              <a:pt x="0" y="6095"/>
                            </a:lnTo>
                            <a:lnTo>
                              <a:pt x="0" y="0"/>
                            </a:lnTo>
                            <a:lnTo>
                              <a:pt x="5966459" y="0"/>
                            </a:lnTo>
                            <a:lnTo>
                              <a:pt x="5966459"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71" coordsize="5966460,6350" path="m5966459,6095l0,6095l0,0l5966459,0l5966459,6095xe" fillcolor="black" stroked="f" style="position:absolute;margin-left:72.0pt;margin-top:34.85pt;width:469.8pt;height:0.5pt;z-index:-2147483571;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77" behindDoc="1" locked="0" layoutInCell="1" allowOverlap="1">
              <wp:simplePos x="0" y="0"/>
              <wp:positionH relativeFrom="page">
                <wp:posOffset>901700</wp:posOffset>
              </wp:positionH>
              <wp:positionV relativeFrom="page">
                <wp:posOffset>261627</wp:posOffset>
              </wp:positionV>
              <wp:extent cx="1516380" cy="180339"/>
              <wp:effectExtent l="0" t="0" r="0" b="0"/>
              <wp:wrapNone/>
              <wp:docPr id="4172"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6380"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72" filled="f" stroked="f" style="position:absolute;margin-left:71.0pt;margin-top:20.6pt;width:119.4pt;height:14.2pt;z-index:-2147483570;mso-position-horizontal-relative:page;mso-position-vertical-relative:page;mso-width-relative:page;mso-height-relative:page;mso-wrap-distance-left:0.0pt;mso-wrap-distance-right:0.0pt;visibility:visible;">
              <v:fill/>
              <v:textbox inset="0.0pt,0.0pt,0.0pt,0.0pt">
                <w:txbxContent>
                  <w:p w14:paraId="578859E7">
                    <w:pPr>
                      <w:pStyle w:val="style0"/>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v:textbox>
            </v:rect>
          </w:pict>
        </mc:Fallback>
      </mc:AlternateContent>
    </w:r>
    <w:r>
      <w:rPr>
        <w:noProof/>
        <w:sz w:val="20"/>
      </w:rPr>
      <mc:AlternateContent>
        <mc:Choice Requires="wps">
          <w:drawing>
            <wp:anchor distT="0" distB="0" distL="0" distR="0" simplePos="0" relativeHeight="78" behindDoc="1" locked="0" layoutInCell="1" allowOverlap="1">
              <wp:simplePos x="0" y="0"/>
              <wp:positionH relativeFrom="page">
                <wp:posOffset>6705079</wp:posOffset>
              </wp:positionH>
              <wp:positionV relativeFrom="page">
                <wp:posOffset>261627</wp:posOffset>
              </wp:positionV>
              <wp:extent cx="165734" cy="180339"/>
              <wp:effectExtent l="0" t="0" r="0" b="0"/>
              <wp:wrapNone/>
              <wp:docPr id="4173"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31</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73" filled="f" stroked="f" style="position:absolute;margin-left:527.96pt;margin-top:20.6pt;width:13.05pt;height:14.2pt;z-index:-2147483569;mso-position-horizontal-relative:page;mso-position-vertical-relative:page;mso-width-relative:page;mso-height-relative:page;mso-wrap-distance-left:0.0pt;mso-wrap-distance-right:0.0pt;visibility:visible;">
              <v:fill/>
              <v:textbox inset="0.0pt,0.0pt,0.0pt,0.0pt">
                <w:txbxContent>
                  <w:p w14:paraId="52BAF5CD">
                    <w:pPr>
                      <w:pStyle w:val="style0"/>
                      <w:spacing w:before="19"/>
                      <w:ind w:left="20"/>
                      <w:rPr>
                        <w:rFonts w:ascii="Verdana"/>
                        <w:sz w:val="20"/>
                      </w:rPr>
                    </w:pPr>
                    <w:r>
                      <w:rPr>
                        <w:rFonts w:ascii="Verdana"/>
                        <w:spacing w:val="-5"/>
                        <w:w w:val="90"/>
                        <w:sz w:val="20"/>
                      </w:rPr>
                      <w:t>31</w:t>
                    </w:r>
                  </w:p>
                </w:txbxContent>
              </v:textbox>
            </v:rect>
          </w:pict>
        </mc:Fallback>
      </mc:AlternateContent>
    </w: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79" behindDoc="1" locked="0" layoutInCell="1" allowOverlap="1">
              <wp:simplePos x="0" y="0"/>
              <wp:positionH relativeFrom="page">
                <wp:posOffset>900430</wp:posOffset>
              </wp:positionH>
              <wp:positionV relativeFrom="page">
                <wp:posOffset>528319</wp:posOffset>
              </wp:positionV>
              <wp:extent cx="8268970" cy="6350"/>
              <wp:effectExtent l="0" t="0" r="0" b="0"/>
              <wp:wrapNone/>
              <wp:docPr id="4174"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68970" cy="6350"/>
                      </a:xfrm>
                      <a:custGeom>
                        <a:avLst/>
                        <a:gdLst/>
                        <a:ahLst/>
                        <a:cxnLst/>
                        <a:rect l="l" t="t" r="r" b="b"/>
                        <a:pathLst>
                          <a:path w="8268970" h="6350">
                            <a:moveTo>
                              <a:pt x="8268970" y="6095"/>
                            </a:moveTo>
                            <a:lnTo>
                              <a:pt x="0" y="6095"/>
                            </a:lnTo>
                            <a:lnTo>
                              <a:pt x="0" y="0"/>
                            </a:lnTo>
                            <a:lnTo>
                              <a:pt x="8268970" y="0"/>
                            </a:lnTo>
                            <a:lnTo>
                              <a:pt x="826897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74" coordsize="8268970,6350" path="m8268970,6095l0,6095l0,0l8268970,0l8268970,6095xe" fillcolor="black" stroked="f" style="position:absolute;margin-left:70.9pt;margin-top:41.6pt;width:651.1pt;height:0.5pt;z-index:-2147483568;mso-position-horizontal-relative:page;mso-position-vertical-relative:page;mso-width-relative:page;mso-height-relative:page;mso-wrap-distance-left:0.0pt;mso-wrap-distance-right:0.0pt;visibility:visible;">
              <v:fill/>
              <v:path textboxrect="0,0,8268970,6350" o:connectlocs=""/>
            </v:shape>
          </w:pict>
        </mc:Fallback>
      </mc:AlternateContent>
    </w:r>
    <w:r>
      <w:rPr>
        <w:noProof/>
        <w:sz w:val="20"/>
      </w:rPr>
      <mc:AlternateContent>
        <mc:Choice Requires="wps">
          <w:drawing>
            <wp:anchor distT="0" distB="0" distL="0" distR="0" simplePos="0" relativeHeight="80" behindDoc="1" locked="0" layoutInCell="1" allowOverlap="1">
              <wp:simplePos x="0" y="0"/>
              <wp:positionH relativeFrom="page">
                <wp:posOffset>887983</wp:posOffset>
              </wp:positionH>
              <wp:positionV relativeFrom="page">
                <wp:posOffset>348509</wp:posOffset>
              </wp:positionV>
              <wp:extent cx="1516380" cy="180339"/>
              <wp:effectExtent l="0" t="0" r="0" b="0"/>
              <wp:wrapNone/>
              <wp:docPr id="4175"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6380"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75" filled="f" stroked="f" style="position:absolute;margin-left:69.92pt;margin-top:27.44pt;width:119.4pt;height:14.2pt;z-index:-2147483567;mso-position-horizontal-relative:page;mso-position-vertical-relative:page;mso-width-relative:page;mso-height-relative:page;mso-wrap-distance-left:0.0pt;mso-wrap-distance-right:0.0pt;visibility:visible;">
              <v:fill/>
              <v:textbox inset="0.0pt,0.0pt,0.0pt,0.0pt">
                <w:txbxContent>
                  <w:p w14:paraId="3A88DB9C">
                    <w:pPr>
                      <w:pStyle w:val="style0"/>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v:textbox>
            </v:rect>
          </w:pict>
        </mc:Fallback>
      </mc:AlternateContent>
    </w:r>
    <w:r>
      <w:rPr>
        <w:noProof/>
        <w:sz w:val="20"/>
      </w:rPr>
      <mc:AlternateContent>
        <mc:Choice Requires="wps">
          <w:drawing>
            <wp:anchor distT="0" distB="0" distL="0" distR="0" simplePos="0" relativeHeight="81" behindDoc="1" locked="0" layoutInCell="1" allowOverlap="1">
              <wp:simplePos x="0" y="0"/>
              <wp:positionH relativeFrom="page">
                <wp:posOffset>8667991</wp:posOffset>
              </wp:positionH>
              <wp:positionV relativeFrom="page">
                <wp:posOffset>346985</wp:posOffset>
              </wp:positionV>
              <wp:extent cx="165734" cy="180339"/>
              <wp:effectExtent l="0" t="0" r="0" b="0"/>
              <wp:wrapNone/>
              <wp:docPr id="4176"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32</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76" filled="f" stroked="f" style="position:absolute;margin-left:682.52pt;margin-top:27.32pt;width:13.05pt;height:14.2pt;z-index:-2147483566;mso-position-horizontal-relative:page;mso-position-vertical-relative:page;mso-width-relative:page;mso-height-relative:page;mso-wrap-distance-left:0.0pt;mso-wrap-distance-right:0.0pt;visibility:visible;">
              <v:fill/>
              <v:textbox inset="0.0pt,0.0pt,0.0pt,0.0pt">
                <w:txbxContent>
                  <w:p w14:paraId="3DB1E51F">
                    <w:pPr>
                      <w:pStyle w:val="style0"/>
                      <w:spacing w:before="19"/>
                      <w:ind w:left="20"/>
                      <w:rPr>
                        <w:rFonts w:ascii="Verdana"/>
                        <w:sz w:val="20"/>
                      </w:rPr>
                    </w:pPr>
                    <w:r>
                      <w:rPr>
                        <w:rFonts w:ascii="Verdana"/>
                        <w:spacing w:val="-5"/>
                        <w:w w:val="90"/>
                        <w:sz w:val="20"/>
                      </w:rPr>
                      <w:t>32</w:t>
                    </w:r>
                  </w:p>
                </w:txbxContent>
              </v:textbox>
            </v:rect>
          </w:pict>
        </mc:Fallback>
      </mc:AlternateContent>
    </w: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82" behindDoc="1" locked="0" layoutInCell="1" allowOverlap="1">
              <wp:simplePos x="0" y="0"/>
              <wp:positionH relativeFrom="page">
                <wp:posOffset>900430</wp:posOffset>
              </wp:positionH>
              <wp:positionV relativeFrom="page">
                <wp:posOffset>528319</wp:posOffset>
              </wp:positionV>
              <wp:extent cx="8280400" cy="6350"/>
              <wp:effectExtent l="0" t="0" r="0" b="0"/>
              <wp:wrapNone/>
              <wp:docPr id="4177"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0400" cy="6350"/>
                      </a:xfrm>
                      <a:custGeom>
                        <a:avLst/>
                        <a:gdLst/>
                        <a:ahLst/>
                        <a:cxnLst/>
                        <a:rect l="l" t="t" r="r" b="b"/>
                        <a:pathLst>
                          <a:path w="8280400" h="6350">
                            <a:moveTo>
                              <a:pt x="8280400" y="6095"/>
                            </a:moveTo>
                            <a:lnTo>
                              <a:pt x="0" y="6095"/>
                            </a:lnTo>
                            <a:lnTo>
                              <a:pt x="0" y="0"/>
                            </a:lnTo>
                            <a:lnTo>
                              <a:pt x="8280400" y="0"/>
                            </a:lnTo>
                            <a:lnTo>
                              <a:pt x="82804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77" coordsize="8280400,6350" path="m8280400,6095l0,6095l0,0l8280400,0l8280400,6095xe" fillcolor="black" stroked="f" style="position:absolute;margin-left:70.9pt;margin-top:41.6pt;width:652.0pt;height:0.5pt;z-index:-2147483565;mso-position-horizontal-relative:page;mso-position-vertical-relative:page;mso-width-relative:page;mso-height-relative:page;mso-wrap-distance-left:0.0pt;mso-wrap-distance-right:0.0pt;visibility:visible;">
              <v:fill/>
              <v:path textboxrect="0,0,8280400,6350" o:connectlocs=""/>
            </v:shape>
          </w:pict>
        </mc:Fallback>
      </mc:AlternateContent>
    </w:r>
    <w:r>
      <w:rPr>
        <w:noProof/>
        <w:sz w:val="20"/>
      </w:rPr>
      <mc:AlternateContent>
        <mc:Choice Requires="wps">
          <w:drawing>
            <wp:anchor distT="0" distB="0" distL="0" distR="0" simplePos="0" relativeHeight="83" behindDoc="1" locked="0" layoutInCell="1" allowOverlap="1">
              <wp:simplePos x="0" y="0"/>
              <wp:positionH relativeFrom="page">
                <wp:posOffset>887983</wp:posOffset>
              </wp:positionH>
              <wp:positionV relativeFrom="page">
                <wp:posOffset>348509</wp:posOffset>
              </wp:positionV>
              <wp:extent cx="1516380" cy="180339"/>
              <wp:effectExtent l="0" t="0" r="0" b="0"/>
              <wp:wrapNone/>
              <wp:docPr id="4178"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6380"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78" filled="f" stroked="f" style="position:absolute;margin-left:69.92pt;margin-top:27.44pt;width:119.4pt;height:14.2pt;z-index:-2147483564;mso-position-horizontal-relative:page;mso-position-vertical-relative:page;mso-width-relative:page;mso-height-relative:page;mso-wrap-distance-left:0.0pt;mso-wrap-distance-right:0.0pt;visibility:visible;">
              <v:fill/>
              <v:textbox inset="0.0pt,0.0pt,0.0pt,0.0pt">
                <w:txbxContent>
                  <w:p w14:paraId="2B87E12B">
                    <w:pPr>
                      <w:pStyle w:val="style0"/>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v:textbox>
            </v:rect>
          </w:pict>
        </mc:Fallback>
      </mc:AlternateContent>
    </w:r>
    <w:r>
      <w:rPr>
        <w:noProof/>
        <w:sz w:val="20"/>
      </w:rPr>
      <mc:AlternateContent>
        <mc:Choice Requires="wps">
          <w:drawing>
            <wp:anchor distT="0" distB="0" distL="0" distR="0" simplePos="0" relativeHeight="84" behindDoc="1" locked="0" layoutInCell="1" allowOverlap="1">
              <wp:simplePos x="0" y="0"/>
              <wp:positionH relativeFrom="page">
                <wp:posOffset>6691376</wp:posOffset>
              </wp:positionH>
              <wp:positionV relativeFrom="page">
                <wp:posOffset>346985</wp:posOffset>
              </wp:positionV>
              <wp:extent cx="165734" cy="180339"/>
              <wp:effectExtent l="0" t="0" r="0" b="0"/>
              <wp:wrapNone/>
              <wp:docPr id="4179"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33</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79" filled="f" stroked="f" style="position:absolute;margin-left:526.88pt;margin-top:27.32pt;width:13.05pt;height:14.2pt;z-index:-2147483563;mso-position-horizontal-relative:page;mso-position-vertical-relative:page;mso-width-relative:page;mso-height-relative:page;mso-wrap-distance-left:0.0pt;mso-wrap-distance-right:0.0pt;visibility:visible;">
              <v:fill/>
              <v:textbox inset="0.0pt,0.0pt,0.0pt,0.0pt">
                <w:txbxContent>
                  <w:p w14:paraId="2C546570">
                    <w:pPr>
                      <w:pStyle w:val="style0"/>
                      <w:spacing w:before="19"/>
                      <w:ind w:left="20"/>
                      <w:rPr>
                        <w:rFonts w:ascii="Verdana"/>
                        <w:sz w:val="20"/>
                      </w:rPr>
                    </w:pPr>
                    <w:r>
                      <w:rPr>
                        <w:rFonts w:ascii="Verdana"/>
                        <w:spacing w:val="-5"/>
                        <w:w w:val="90"/>
                        <w:sz w:val="20"/>
                      </w:rPr>
                      <w:t>33</w:t>
                    </w:r>
                  </w:p>
                </w:txbxContent>
              </v:textbox>
            </v:rect>
          </w:pict>
        </mc:Fallback>
      </mc:AlternateContent>
    </w: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85"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180"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80" coordsize="5955030,6350" path="m5955030,6095l0,6095l0,0l5955030,0l5955030,6095xe" fillcolor="black" stroked="f" style="position:absolute;margin-left:72.0pt;margin-top:34.85pt;width:468.9pt;height:0.5pt;z-index:-2147483562;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86" behindDoc="1" locked="0" layoutInCell="1" allowOverlap="1">
              <wp:simplePos x="0" y="0"/>
              <wp:positionH relativeFrom="page">
                <wp:posOffset>901700</wp:posOffset>
              </wp:positionH>
              <wp:positionV relativeFrom="page">
                <wp:posOffset>261627</wp:posOffset>
              </wp:positionV>
              <wp:extent cx="1551305" cy="180339"/>
              <wp:effectExtent l="0" t="0" r="0" b="0"/>
              <wp:wrapNone/>
              <wp:docPr id="4181"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1305"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7"/>
                              <w:sz w:val="20"/>
                            </w:rPr>
                            <w:t xml:space="preserve"> </w:t>
                          </w:r>
                          <w:r>
                            <w:rPr>
                              <w:rFonts w:ascii="Verdana"/>
                              <w:w w:val="90"/>
                              <w:sz w:val="20"/>
                            </w:rPr>
                            <w:t>IV.</w:t>
                          </w:r>
                          <w:r>
                            <w:rPr>
                              <w:rFonts w:ascii="Verdana"/>
                              <w:spacing w:val="3"/>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81" filled="f" stroked="f" style="position:absolute;margin-left:71.0pt;margin-top:20.6pt;width:122.15pt;height:14.2pt;z-index:-2147483561;mso-position-horizontal-relative:page;mso-position-vertical-relative:page;mso-width-relative:page;mso-height-relative:page;mso-wrap-distance-left:0.0pt;mso-wrap-distance-right:0.0pt;visibility:visible;">
              <v:fill/>
              <v:textbox inset="0.0pt,0.0pt,0.0pt,0.0pt">
                <w:txbxContent>
                  <w:p w14:paraId="4F611AC5">
                    <w:pPr>
                      <w:pStyle w:val="style0"/>
                      <w:spacing w:before="19"/>
                      <w:ind w:left="20"/>
                      <w:rPr>
                        <w:rFonts w:ascii="Verdana"/>
                        <w:sz w:val="20"/>
                      </w:rPr>
                    </w:pPr>
                    <w:r>
                      <w:rPr>
                        <w:rFonts w:ascii="Verdana"/>
                        <w:w w:val="90"/>
                        <w:sz w:val="20"/>
                      </w:rPr>
                      <w:t>Section</w:t>
                    </w:r>
                    <w:r>
                      <w:rPr>
                        <w:rFonts w:ascii="Verdana"/>
                        <w:spacing w:val="7"/>
                        <w:sz w:val="20"/>
                      </w:rPr>
                      <w:t xml:space="preserve"> </w:t>
                    </w:r>
                    <w:r>
                      <w:rPr>
                        <w:rFonts w:ascii="Verdana"/>
                        <w:w w:val="90"/>
                        <w:sz w:val="20"/>
                      </w:rPr>
                      <w:t>IV.</w:t>
                    </w:r>
                    <w:r>
                      <w:rPr>
                        <w:rFonts w:ascii="Verdana"/>
                        <w:spacing w:val="3"/>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v:textbox>
            </v:rect>
          </w:pict>
        </mc:Fallback>
      </mc:AlternateContent>
    </w:r>
    <w:r>
      <w:rPr>
        <w:noProof/>
        <w:sz w:val="20"/>
      </w:rPr>
      <mc:AlternateContent>
        <mc:Choice Requires="wps">
          <w:drawing>
            <wp:anchor distT="0" distB="0" distL="0" distR="0" simplePos="0" relativeHeight="87"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182"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34</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114" o:spid="_x0000_s1081" style="position:absolute;margin-left:525.95pt;margin-top:20.6pt;width:18.05pt;height:14.2pt;z-index:-50331639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34</w:t>
                    </w:r>
                    <w:r>
                      <w:rPr>
                        <w:rFonts w:ascii="Verdana"/>
                        <w:spacing w:val="-5"/>
                        <w:w w:val="95"/>
                        <w:sz w:val="20"/>
                      </w:rPr>
                      <w:fldChar w:fldCharType="end"/>
                    </w:r>
                  </w:p>
                </w:txbxContent>
              </v:textbox>
              <w10:wrap anchorx="page" anchory="page"/>
            </v:rect>
          </w:pict>
        </mc:Fallback>
      </mc:AlternateContent>
    </w: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88" behindDoc="1" locked="0" layoutInCell="1" allowOverlap="1">
              <wp:simplePos x="0" y="0"/>
              <wp:positionH relativeFrom="page">
                <wp:posOffset>914400</wp:posOffset>
              </wp:positionH>
              <wp:positionV relativeFrom="page">
                <wp:posOffset>442594</wp:posOffset>
              </wp:positionV>
              <wp:extent cx="5966460" cy="6350"/>
              <wp:effectExtent l="0" t="0" r="0" b="0"/>
              <wp:wrapNone/>
              <wp:docPr id="4183"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59" y="6095"/>
                            </a:moveTo>
                            <a:lnTo>
                              <a:pt x="0" y="6095"/>
                            </a:lnTo>
                            <a:lnTo>
                              <a:pt x="0" y="0"/>
                            </a:lnTo>
                            <a:lnTo>
                              <a:pt x="5966459" y="0"/>
                            </a:lnTo>
                            <a:lnTo>
                              <a:pt x="5966459"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83" coordsize="5966460,6350" path="m5966459,6095l0,6095l0,0l5966459,0l5966459,6095xe" fillcolor="black" stroked="f" style="position:absolute;margin-left:72.0pt;margin-top:34.85pt;width:469.8pt;height:0.5pt;z-index:-2147483559;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89" behindDoc="1" locked="0" layoutInCell="1" allowOverlap="1">
              <wp:simplePos x="0" y="0"/>
              <wp:positionH relativeFrom="page">
                <wp:posOffset>901700</wp:posOffset>
              </wp:positionH>
              <wp:positionV relativeFrom="page">
                <wp:posOffset>261627</wp:posOffset>
              </wp:positionV>
              <wp:extent cx="1516380" cy="180339"/>
              <wp:effectExtent l="0" t="0" r="0" b="0"/>
              <wp:wrapNone/>
              <wp:docPr id="4184"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6380"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84" filled="f" stroked="f" style="position:absolute;margin-left:71.0pt;margin-top:20.6pt;width:119.4pt;height:14.2pt;z-index:-2147483558;mso-position-horizontal-relative:page;mso-position-vertical-relative:page;mso-width-relative:page;mso-height-relative:page;mso-wrap-distance-left:0.0pt;mso-wrap-distance-right:0.0pt;visibility:visible;">
              <v:fill/>
              <v:textbox inset="0.0pt,0.0pt,0.0pt,0.0pt">
                <w:txbxContent>
                  <w:p w14:paraId="70937F3D">
                    <w:pPr>
                      <w:pStyle w:val="style0"/>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v:textbox>
            </v:rect>
          </w:pict>
        </mc:Fallback>
      </mc:AlternateContent>
    </w:r>
    <w:r>
      <w:rPr>
        <w:noProof/>
        <w:sz w:val="20"/>
      </w:rPr>
      <mc:AlternateContent>
        <mc:Choice Requires="wps">
          <w:drawing>
            <wp:anchor distT="0" distB="0" distL="0" distR="0" simplePos="0" relativeHeight="90"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185"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35</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117" o:spid="_x0000_s1083" style="position:absolute;margin-left:525.95pt;margin-top:20.6pt;width:18.05pt;height:14.2pt;z-index:-50331639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35</w:t>
                    </w:r>
                    <w:r>
                      <w:rPr>
                        <w:rFonts w:ascii="Verdana"/>
                        <w:spacing w:val="-5"/>
                        <w:w w:val="95"/>
                        <w:sz w:val="20"/>
                      </w:rPr>
                      <w:fldChar w:fldCharType="end"/>
                    </w:r>
                  </w:p>
                </w:txbxContent>
              </v:textbox>
              <w10:wrap anchorx="page" anchory="page"/>
            </v:rect>
          </w:pict>
        </mc:Fallback>
      </mc:AlternateContent>
    </w: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91"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186"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86" coordsize="5943600,6350" path="m5943600,6095l0,6095l0,0l5943600,0l5943600,6095xe" fillcolor="black" stroked="f" style="position:absolute;margin-left:72.0pt;margin-top:34.85pt;width:468.0pt;height:0.5pt;z-index:-2147483556;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92" behindDoc="1" locked="0" layoutInCell="1" allowOverlap="1">
              <wp:simplePos x="0" y="0"/>
              <wp:positionH relativeFrom="page">
                <wp:posOffset>901700</wp:posOffset>
              </wp:positionH>
              <wp:positionV relativeFrom="page">
                <wp:posOffset>261627</wp:posOffset>
              </wp:positionV>
              <wp:extent cx="165735" cy="180339"/>
              <wp:effectExtent l="0" t="0" r="0" b="0"/>
              <wp:wrapNone/>
              <wp:docPr id="4187"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36</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87" filled="f" stroked="f" style="position:absolute;margin-left:71.0pt;margin-top:20.6pt;width:13.05pt;height:14.2pt;z-index:-2147483555;mso-position-horizontal-relative:page;mso-position-vertical-relative:page;mso-width-relative:page;mso-height-relative:page;mso-wrap-distance-left:0.0pt;mso-wrap-distance-right:0.0pt;visibility:visible;">
              <v:fill/>
              <v:textbox inset="0.0pt,0.0pt,0.0pt,0.0pt">
                <w:txbxContent>
                  <w:p w14:paraId="579B77E9">
                    <w:pPr>
                      <w:pStyle w:val="style0"/>
                      <w:spacing w:before="19"/>
                      <w:ind w:left="20"/>
                      <w:rPr>
                        <w:rFonts w:ascii="Verdana"/>
                        <w:sz w:val="20"/>
                      </w:rPr>
                    </w:pPr>
                    <w:r>
                      <w:rPr>
                        <w:rFonts w:ascii="Verdana"/>
                        <w:spacing w:val="-5"/>
                        <w:w w:val="90"/>
                        <w:sz w:val="20"/>
                      </w:rPr>
                      <w:t>36</w:t>
                    </w:r>
                  </w:p>
                </w:txbxContent>
              </v:textbox>
            </v:rect>
          </w:pict>
        </mc:Fallback>
      </mc:AlternateContent>
    </w:r>
    <w:r>
      <w:rPr>
        <w:noProof/>
        <w:sz w:val="20"/>
      </w:rPr>
      <mc:AlternateContent>
        <mc:Choice Requires="wps">
          <w:drawing>
            <wp:anchor distT="0" distB="0" distL="0" distR="0" simplePos="0" relativeHeight="93" behindDoc="1" locked="0" layoutInCell="1" allowOverlap="1">
              <wp:simplePos x="0" y="0"/>
              <wp:positionH relativeFrom="page">
                <wp:posOffset>5353303</wp:posOffset>
              </wp:positionH>
              <wp:positionV relativeFrom="page">
                <wp:posOffset>261627</wp:posOffset>
              </wp:positionV>
              <wp:extent cx="1516380" cy="180339"/>
              <wp:effectExtent l="0" t="0" r="0" b="0"/>
              <wp:wrapNone/>
              <wp:docPr id="4188"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6380"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88" filled="f" stroked="f" style="position:absolute;margin-left:421.52pt;margin-top:20.6pt;width:119.4pt;height:14.2pt;z-index:-2147483554;mso-position-horizontal-relative:page;mso-position-vertical-relative:page;mso-width-relative:page;mso-height-relative:page;mso-wrap-distance-left:0.0pt;mso-wrap-distance-right:0.0pt;visibility:visible;">
              <v:fill/>
              <v:textbox inset="0.0pt,0.0pt,0.0pt,0.0pt">
                <w:txbxContent>
                  <w:p w14:paraId="6BF5C449">
                    <w:pPr>
                      <w:pStyle w:val="style0"/>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v:textbox>
            </v:rect>
          </w:pict>
        </mc:Fallback>
      </mc:AlternateContent>
    </w: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94" behindDoc="1" locked="0" layoutInCell="1" allowOverlap="1">
              <wp:simplePos x="0" y="0"/>
              <wp:positionH relativeFrom="page">
                <wp:posOffset>914400</wp:posOffset>
              </wp:positionH>
              <wp:positionV relativeFrom="page">
                <wp:posOffset>442594</wp:posOffset>
              </wp:positionV>
              <wp:extent cx="5966460" cy="6350"/>
              <wp:effectExtent l="0" t="0" r="0" b="0"/>
              <wp:wrapNone/>
              <wp:docPr id="4189"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460" cy="6350"/>
                      </a:xfrm>
                      <a:custGeom>
                        <a:avLst/>
                        <a:gdLst/>
                        <a:ahLst/>
                        <a:cxnLst/>
                        <a:rect l="l" t="t" r="r" b="b"/>
                        <a:pathLst>
                          <a:path w="5966460" h="6350">
                            <a:moveTo>
                              <a:pt x="5966459" y="6095"/>
                            </a:moveTo>
                            <a:lnTo>
                              <a:pt x="0" y="6095"/>
                            </a:lnTo>
                            <a:lnTo>
                              <a:pt x="0" y="0"/>
                            </a:lnTo>
                            <a:lnTo>
                              <a:pt x="5966459" y="0"/>
                            </a:lnTo>
                            <a:lnTo>
                              <a:pt x="5966459"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89" coordsize="5966460,6350" path="m5966459,6095l0,6095l0,0l5966459,0l5966459,6095xe" fillcolor="black" stroked="f" style="position:absolute;margin-left:72.0pt;margin-top:34.85pt;width:469.8pt;height:0.5pt;z-index:-2147483553;mso-position-horizontal-relative:page;mso-position-vertical-relative:page;mso-width-relative:page;mso-height-relative:page;mso-wrap-distance-left:0.0pt;mso-wrap-distance-right:0.0pt;visibility:visible;">
              <v:fill/>
              <v:path textboxrect="0,0,5966460,6350" o:connectlocs=""/>
            </v:shape>
          </w:pict>
        </mc:Fallback>
      </mc:AlternateContent>
    </w:r>
    <w:r>
      <w:rPr>
        <w:noProof/>
        <w:sz w:val="20"/>
      </w:rPr>
      <mc:AlternateContent>
        <mc:Choice Requires="wps">
          <w:drawing>
            <wp:anchor distT="0" distB="0" distL="0" distR="0" simplePos="0" relativeHeight="95" behindDoc="1" locked="0" layoutInCell="1" allowOverlap="1">
              <wp:simplePos x="0" y="0"/>
              <wp:positionH relativeFrom="page">
                <wp:posOffset>901700</wp:posOffset>
              </wp:positionH>
              <wp:positionV relativeFrom="page">
                <wp:posOffset>261627</wp:posOffset>
              </wp:positionV>
              <wp:extent cx="1516380" cy="180339"/>
              <wp:effectExtent l="0" t="0" r="0" b="0"/>
              <wp:wrapNone/>
              <wp:docPr id="4190"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6380" cy="180339"/>
                      </a:xfrm>
                      <a:prstGeom prst="rect">
                        <a:avLst/>
                      </a:prstGeom>
                    </wps:spPr>
                    <wps:txbx>
                      <w:txbxContent>
                        <w:p w:rsidR="00932E80" w:rsidRDefault="003256F9">
                          <w:pPr>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90" filled="f" stroked="f" style="position:absolute;margin-left:71.0pt;margin-top:20.6pt;width:119.4pt;height:14.2pt;z-index:-2147483552;mso-position-horizontal-relative:page;mso-position-vertical-relative:page;mso-width-relative:page;mso-height-relative:page;mso-wrap-distance-left:0.0pt;mso-wrap-distance-right:0.0pt;visibility:visible;">
              <v:fill/>
              <v:textbox inset="0.0pt,0.0pt,0.0pt,0.0pt">
                <w:txbxContent>
                  <w:p w14:paraId="6F23588A">
                    <w:pPr>
                      <w:pStyle w:val="style0"/>
                      <w:spacing w:before="19"/>
                      <w:ind w:left="20"/>
                      <w:rPr>
                        <w:rFonts w:ascii="Verdana"/>
                        <w:sz w:val="20"/>
                      </w:rPr>
                    </w:pPr>
                    <w:r>
                      <w:rPr>
                        <w:rFonts w:ascii="Verdana"/>
                        <w:w w:val="90"/>
                        <w:sz w:val="20"/>
                      </w:rPr>
                      <w:t>Section</w:t>
                    </w:r>
                    <w:r>
                      <w:rPr>
                        <w:rFonts w:ascii="Verdana"/>
                        <w:spacing w:val="10"/>
                        <w:sz w:val="20"/>
                      </w:rPr>
                      <w:t xml:space="preserve"> </w:t>
                    </w:r>
                    <w:r>
                      <w:rPr>
                        <w:rFonts w:ascii="Verdana"/>
                        <w:w w:val="90"/>
                        <w:sz w:val="20"/>
                      </w:rPr>
                      <w:t>IV</w:t>
                    </w:r>
                    <w:r>
                      <w:rPr>
                        <w:rFonts w:ascii="Verdana"/>
                        <w:spacing w:val="10"/>
                        <w:sz w:val="20"/>
                      </w:rPr>
                      <w:t xml:space="preserve"> </w:t>
                    </w:r>
                    <w:r>
                      <w:rPr>
                        <w:rFonts w:ascii="Verdana"/>
                        <w:w w:val="90"/>
                        <w:sz w:val="20"/>
                      </w:rPr>
                      <w:t>Bidding</w:t>
                    </w:r>
                    <w:r>
                      <w:rPr>
                        <w:rFonts w:ascii="Verdana"/>
                        <w:spacing w:val="8"/>
                        <w:sz w:val="20"/>
                      </w:rPr>
                      <w:t xml:space="preserve"> </w:t>
                    </w:r>
                    <w:r>
                      <w:rPr>
                        <w:rFonts w:ascii="Verdana"/>
                        <w:spacing w:val="-4"/>
                        <w:w w:val="90"/>
                        <w:sz w:val="20"/>
                      </w:rPr>
                      <w:t>Forms</w:t>
                    </w:r>
                  </w:p>
                </w:txbxContent>
              </v:textbox>
            </v:rect>
          </w:pict>
        </mc:Fallback>
      </mc:AlternateContent>
    </w:r>
    <w:r>
      <w:rPr>
        <w:noProof/>
        <w:sz w:val="20"/>
      </w:rPr>
      <mc:AlternateContent>
        <mc:Choice Requires="wps">
          <w:drawing>
            <wp:anchor distT="0" distB="0" distL="0" distR="0" simplePos="0" relativeHeight="96"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191"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37</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127" o:spid="_x0000_s1087" style="position:absolute;margin-left:525.95pt;margin-top:20.6pt;width:18.05pt;height:14.2pt;z-index:-50331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37</w:t>
                    </w:r>
                    <w:r>
                      <w:rPr>
                        <w:rFonts w:ascii="Verdana"/>
                        <w:spacing w:val="-5"/>
                        <w:w w:val="95"/>
                        <w:sz w:val="20"/>
                      </w:rPr>
                      <w:fldChar w:fldCharType="end"/>
                    </w:r>
                  </w:p>
                </w:txbxContent>
              </v:textbox>
              <w10:wrap anchorx="page" anchory="page"/>
            </v:rect>
          </w:pict>
        </mc:Fallback>
      </mc:AlternateContent>
    </w: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97"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192"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92" coordsize="5943600,6350" path="m5943600,6095l0,6095l0,0l5943600,0l5943600,6095xe" fillcolor="black" stroked="f" style="position:absolute;margin-left:72.0pt;margin-top:34.85pt;width:468.0pt;height:0.5pt;z-index:-2147483550;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98"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193"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40</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129" o:spid="_x0000_s1088" style="position:absolute;margin-left:525.95pt;margin-top:20.6pt;width:18.05pt;height:14.2pt;z-index:-50331638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40</w:t>
                    </w:r>
                    <w:r>
                      <w:rPr>
                        <w:rFonts w:ascii="Verdana"/>
                        <w:spacing w:val="-5"/>
                        <w:w w:val="95"/>
                        <w:sz w:val="20"/>
                      </w:rPr>
                      <w:fldChar w:fldCharType="end"/>
                    </w:r>
                  </w:p>
                </w:txbxContent>
              </v:textbox>
              <w10:wrap anchorx="page" anchory="page"/>
            </v:rect>
          </w:pict>
        </mc:Fallback>
      </mc:AlternateContent>
    </w: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99"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19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94" coordsize="5955030,6350" path="m5955030,6095l0,6095l0,0l5955030,0l5955030,6095xe" fillcolor="black" stroked="f" style="position:absolute;margin-left:72.0pt;margin-top:34.85pt;width:468.9pt;height:0.5pt;z-index:-2147483548;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100" behindDoc="1" locked="0" layoutInCell="1" allowOverlap="1">
              <wp:simplePos x="0" y="0"/>
              <wp:positionH relativeFrom="page">
                <wp:posOffset>901700</wp:posOffset>
              </wp:positionH>
              <wp:positionV relativeFrom="page">
                <wp:posOffset>261627</wp:posOffset>
              </wp:positionV>
              <wp:extent cx="2317750" cy="180339"/>
              <wp:effectExtent l="0" t="0" r="0" b="0"/>
              <wp:wrapNone/>
              <wp:docPr id="419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w:t>
                          </w:r>
                          <w:r>
                            <w:rPr>
                              <w:rFonts w:ascii="Verdana"/>
                              <w:spacing w:val="-13"/>
                              <w:sz w:val="20"/>
                            </w:rPr>
                            <w:t xml:space="preserve"> </w:t>
                          </w:r>
                          <w:r>
                            <w:rPr>
                              <w:rFonts w:ascii="Verdana"/>
                              <w:spacing w:val="-6"/>
                              <w:sz w:val="20"/>
                            </w:rPr>
                            <w:t>Schedule</w:t>
                          </w:r>
                          <w:r>
                            <w:rPr>
                              <w:rFonts w:ascii="Verdana"/>
                              <w:spacing w:val="-9"/>
                              <w:sz w:val="20"/>
                            </w:rPr>
                            <w:t xml:space="preserve"> </w:t>
                          </w:r>
                          <w:r>
                            <w:rPr>
                              <w:rFonts w:ascii="Verdana"/>
                              <w:spacing w:val="-6"/>
                              <w:sz w:val="20"/>
                            </w:rPr>
                            <w:t>of Requirements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95" filled="f" stroked="f" style="position:absolute;margin-left:71.0pt;margin-top:20.6pt;width:182.5pt;height:14.2pt;z-index:-2147483547;mso-position-horizontal-relative:page;mso-position-vertical-relative:page;mso-width-relative:page;mso-height-relative:page;mso-wrap-distance-left:0.0pt;mso-wrap-distance-right:0.0pt;visibility:visible;">
              <v:fill/>
              <v:textbox inset="0.0pt,0.0pt,0.0pt,0.0pt">
                <w:txbxContent>
                  <w:p w14:paraId="3CA68364">
                    <w:pPr>
                      <w:pStyle w:val="style0"/>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w:t>
                    </w:r>
                    <w:r>
                      <w:rPr>
                        <w:rFonts w:ascii="Verdana"/>
                        <w:spacing w:val="-13"/>
                        <w:sz w:val="20"/>
                      </w:rPr>
                      <w:t xml:space="preserve"> </w:t>
                    </w:r>
                    <w:r>
                      <w:rPr>
                        <w:rFonts w:ascii="Verdana"/>
                        <w:spacing w:val="-6"/>
                        <w:sz w:val="20"/>
                      </w:rPr>
                      <w:t>Schedule</w:t>
                    </w:r>
                    <w:r>
                      <w:rPr>
                        <w:rFonts w:ascii="Verdana"/>
                        <w:spacing w:val="-9"/>
                        <w:sz w:val="20"/>
                      </w:rPr>
                      <w:t xml:space="preserve"> </w:t>
                    </w:r>
                    <w:r>
                      <w:rPr>
                        <w:rFonts w:ascii="Verdana"/>
                        <w:spacing w:val="-6"/>
                        <w:sz w:val="20"/>
                      </w:rPr>
                      <w:t>of Requirements</w:t>
                    </w:r>
                  </w:p>
                </w:txbxContent>
              </v:textbox>
            </v:rect>
          </w:pict>
        </mc:Fallback>
      </mc:AlternateContent>
    </w:r>
    <w:r>
      <w:rPr>
        <w:noProof/>
        <w:sz w:val="20"/>
      </w:rPr>
      <mc:AlternateContent>
        <mc:Choice Requires="wps">
          <w:drawing>
            <wp:anchor distT="0" distB="0" distL="0" distR="0" simplePos="0" relativeHeight="101"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19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41</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136" o:spid="_x0000_s1090" style="position:absolute;margin-left:525.95pt;margin-top:20.6pt;width:18.05pt;height:14.2pt;z-index:-50331637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41</w:t>
                    </w:r>
                    <w:r>
                      <w:rPr>
                        <w:rFonts w:ascii="Verdana"/>
                        <w:spacing w:val="-5"/>
                        <w:w w:val="95"/>
                        <w:sz w:val="20"/>
                      </w:rPr>
                      <w:fldChar w:fldCharType="end"/>
                    </w:r>
                  </w:p>
                </w:txbxContent>
              </v:textbox>
              <w10:wrap anchorx="page" anchory="page"/>
            </v:rect>
          </w:pict>
        </mc:Fallback>
      </mc:AlternateContent>
    </w: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02" behindDoc="1" locked="0" layoutInCell="1" allowOverlap="1">
              <wp:simplePos x="0" y="0"/>
              <wp:positionH relativeFrom="page">
                <wp:posOffset>914400</wp:posOffset>
              </wp:positionH>
              <wp:positionV relativeFrom="page">
                <wp:posOffset>528319</wp:posOffset>
              </wp:positionV>
              <wp:extent cx="8229600" cy="6350"/>
              <wp:effectExtent l="0" t="0" r="0" b="0"/>
              <wp:wrapNone/>
              <wp:docPr id="419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29600" cy="6350"/>
                      </a:xfrm>
                      <a:custGeom>
                        <a:avLst/>
                        <a:gdLst/>
                        <a:ahLst/>
                        <a:cxnLst/>
                        <a:rect l="l" t="t" r="r" b="b"/>
                        <a:pathLst>
                          <a:path w="8229600" h="6350">
                            <a:moveTo>
                              <a:pt x="8229600" y="6095"/>
                            </a:moveTo>
                            <a:lnTo>
                              <a:pt x="0" y="6095"/>
                            </a:lnTo>
                            <a:lnTo>
                              <a:pt x="0" y="0"/>
                            </a:lnTo>
                            <a:lnTo>
                              <a:pt x="8229600" y="0"/>
                            </a:lnTo>
                            <a:lnTo>
                              <a:pt x="8229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97" coordsize="8229600,6350" path="m8229600,6095l0,6095l0,0l8229600,0l8229600,6095xe" fillcolor="black" stroked="f" style="position:absolute;margin-left:72.0pt;margin-top:41.6pt;width:648.0pt;height:0.5pt;z-index:-2147483545;mso-position-horizontal-relative:page;mso-position-vertical-relative:page;mso-width-relative:page;mso-height-relative:page;mso-wrap-distance-left:0.0pt;mso-wrap-distance-right:0.0pt;visibility:visible;">
              <v:fill/>
              <v:path textboxrect="0,0,8229600,6350" o:connectlocs=""/>
            </v:shape>
          </w:pict>
        </mc:Fallback>
      </mc:AlternateContent>
    </w:r>
    <w:r>
      <w:rPr>
        <w:noProof/>
        <w:sz w:val="20"/>
      </w:rPr>
      <mc:AlternateContent>
        <mc:Choice Requires="wps">
          <w:drawing>
            <wp:anchor distT="0" distB="0" distL="0" distR="0" simplePos="0" relativeHeight="103" behindDoc="1" locked="0" layoutInCell="1" allowOverlap="1">
              <wp:simplePos x="0" y="0"/>
              <wp:positionH relativeFrom="page">
                <wp:posOffset>901700</wp:posOffset>
              </wp:positionH>
              <wp:positionV relativeFrom="page">
                <wp:posOffset>348509</wp:posOffset>
              </wp:positionV>
              <wp:extent cx="2317750" cy="180339"/>
              <wp:effectExtent l="0" t="0" r="0" b="0"/>
              <wp:wrapNone/>
              <wp:docPr id="419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w:t>
                          </w:r>
                          <w:r>
                            <w:rPr>
                              <w:rFonts w:ascii="Verdana"/>
                              <w:spacing w:val="-13"/>
                              <w:sz w:val="20"/>
                            </w:rPr>
                            <w:t xml:space="preserve"> </w:t>
                          </w:r>
                          <w:r>
                            <w:rPr>
                              <w:rFonts w:ascii="Verdana"/>
                              <w:spacing w:val="-6"/>
                              <w:sz w:val="20"/>
                            </w:rPr>
                            <w:t>Schedule</w:t>
                          </w:r>
                          <w:r>
                            <w:rPr>
                              <w:rFonts w:ascii="Verdana"/>
                              <w:spacing w:val="-9"/>
                              <w:sz w:val="20"/>
                            </w:rPr>
                            <w:t xml:space="preserve"> </w:t>
                          </w:r>
                          <w:r>
                            <w:rPr>
                              <w:rFonts w:ascii="Verdana"/>
                              <w:spacing w:val="-6"/>
                              <w:sz w:val="20"/>
                            </w:rPr>
                            <w:t>of Requirements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198" filled="f" stroked="f" style="position:absolute;margin-left:71.0pt;margin-top:27.44pt;width:182.5pt;height:14.2pt;z-index:-2147483544;mso-position-horizontal-relative:page;mso-position-vertical-relative:page;mso-width-relative:page;mso-height-relative:page;mso-wrap-distance-left:0.0pt;mso-wrap-distance-right:0.0pt;visibility:visible;">
              <v:fill/>
              <v:textbox inset="0.0pt,0.0pt,0.0pt,0.0pt">
                <w:txbxContent>
                  <w:p w14:paraId="41FDB975">
                    <w:pPr>
                      <w:pStyle w:val="style0"/>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w:t>
                    </w:r>
                    <w:r>
                      <w:rPr>
                        <w:rFonts w:ascii="Verdana"/>
                        <w:spacing w:val="-13"/>
                        <w:sz w:val="20"/>
                      </w:rPr>
                      <w:t xml:space="preserve"> </w:t>
                    </w:r>
                    <w:r>
                      <w:rPr>
                        <w:rFonts w:ascii="Verdana"/>
                        <w:spacing w:val="-6"/>
                        <w:sz w:val="20"/>
                      </w:rPr>
                      <w:t>Schedule</w:t>
                    </w:r>
                    <w:r>
                      <w:rPr>
                        <w:rFonts w:ascii="Verdana"/>
                        <w:spacing w:val="-9"/>
                        <w:sz w:val="20"/>
                      </w:rPr>
                      <w:t xml:space="preserve"> </w:t>
                    </w:r>
                    <w:r>
                      <w:rPr>
                        <w:rFonts w:ascii="Verdana"/>
                        <w:spacing w:val="-6"/>
                        <w:sz w:val="20"/>
                      </w:rPr>
                      <w:t>of Requirements</w:t>
                    </w:r>
                  </w:p>
                </w:txbxContent>
              </v:textbox>
            </v:rect>
          </w:pict>
        </mc:Fallback>
      </mc:AlternateContent>
    </w:r>
    <w:r>
      <w:rPr>
        <w:noProof/>
        <w:sz w:val="20"/>
      </w:rPr>
      <mc:AlternateContent>
        <mc:Choice Requires="wps">
          <w:drawing>
            <wp:anchor distT="0" distB="0" distL="0" distR="0" simplePos="0" relativeHeight="104" behindDoc="1" locked="0" layoutInCell="1" allowOverlap="1">
              <wp:simplePos x="0" y="0"/>
              <wp:positionH relativeFrom="page">
                <wp:posOffset>6679679</wp:posOffset>
              </wp:positionH>
              <wp:positionV relativeFrom="page">
                <wp:posOffset>346985</wp:posOffset>
              </wp:positionV>
              <wp:extent cx="229234" cy="180339"/>
              <wp:effectExtent l="0" t="0" r="0" b="0"/>
              <wp:wrapNone/>
              <wp:docPr id="419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43</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139" o:spid="_x0000_s1092" style="position:absolute;margin-left:525.95pt;margin-top:27.3pt;width:18.05pt;height:14.2pt;z-index:-503316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43</w:t>
                    </w:r>
                    <w:r>
                      <w:rPr>
                        <w:rFonts w:ascii="Verdana"/>
                        <w:spacing w:val="-5"/>
                        <w:w w:val="95"/>
                        <w:sz w:val="20"/>
                      </w:rPr>
                      <w:fldChar w:fldCharType="end"/>
                    </w:r>
                  </w:p>
                </w:txbxContent>
              </v:textbox>
              <w10:wrap anchorx="page" anchory="page"/>
            </v:rect>
          </w:pict>
        </mc:Fallback>
      </mc:AlternateContent>
    </w: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05" behindDoc="1" locked="0" layoutInCell="1" allowOverlap="1">
              <wp:simplePos x="0" y="0"/>
              <wp:positionH relativeFrom="page">
                <wp:posOffset>213995</wp:posOffset>
              </wp:positionH>
              <wp:positionV relativeFrom="page">
                <wp:posOffset>625475</wp:posOffset>
              </wp:positionV>
              <wp:extent cx="7125969" cy="6350"/>
              <wp:effectExtent l="0" t="0" r="0" b="0"/>
              <wp:wrapNone/>
              <wp:docPr id="420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25969" cy="6350"/>
                      </a:xfrm>
                      <a:custGeom>
                        <a:avLst/>
                        <a:gdLst/>
                        <a:ahLst/>
                        <a:cxnLst/>
                        <a:rect l="l" t="t" r="r" b="b"/>
                        <a:pathLst>
                          <a:path w="7125970" h="6350">
                            <a:moveTo>
                              <a:pt x="7125970" y="6095"/>
                            </a:moveTo>
                            <a:lnTo>
                              <a:pt x="0" y="6095"/>
                            </a:lnTo>
                            <a:lnTo>
                              <a:pt x="0" y="0"/>
                            </a:lnTo>
                            <a:lnTo>
                              <a:pt x="7125970" y="0"/>
                            </a:lnTo>
                            <a:lnTo>
                              <a:pt x="712597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00" coordsize="7125970,6350" path="m7125970,6095l0,6095l0,0l7125970,0l7125970,6095xe" fillcolor="black" stroked="f" style="position:absolute;margin-left:16.85pt;margin-top:49.25pt;width:561.1pt;height:0.5pt;z-index:-2147483542;mso-position-horizontal-relative:page;mso-position-vertical-relative:page;mso-width-relative:page;mso-height-relative:page;mso-wrap-distance-left:0.0pt;mso-wrap-distance-right:0.0pt;visibility:visible;">
              <v:fill/>
              <v:path textboxrect="0,0,7125970,6350" o:connectlocs=""/>
            </v:shape>
          </w:pict>
        </mc:Fallback>
      </mc:AlternateContent>
    </w:r>
    <w:r>
      <w:rPr>
        <w:noProof/>
        <w:sz w:val="20"/>
      </w:rPr>
      <mc:AlternateContent>
        <mc:Choice Requires="wps">
          <w:drawing>
            <wp:anchor distT="0" distB="0" distL="0" distR="0" simplePos="0" relativeHeight="106" behindDoc="1" locked="0" layoutInCell="1" allowOverlap="1">
              <wp:simplePos x="0" y="0"/>
              <wp:positionH relativeFrom="page">
                <wp:posOffset>200660</wp:posOffset>
              </wp:positionH>
              <wp:positionV relativeFrom="page">
                <wp:posOffset>444508</wp:posOffset>
              </wp:positionV>
              <wp:extent cx="165734" cy="180340"/>
              <wp:effectExtent l="0" t="0" r="0" b="0"/>
              <wp:wrapNone/>
              <wp:docPr id="420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40"/>
                      </a:xfrm>
                      <a:prstGeom prst="rect">
                        <a:avLst/>
                      </a:prstGeom>
                    </wps:spPr>
                    <wps:txbx>
                      <w:txbxContent>
                        <w:p w:rsidR="00932E80" w:rsidRDefault="003256F9">
                          <w:pPr>
                            <w:spacing w:before="19"/>
                            <w:ind w:left="20"/>
                            <w:rPr>
                              <w:rFonts w:ascii="Verdana"/>
                              <w:sz w:val="20"/>
                            </w:rPr>
                          </w:pPr>
                          <w:r>
                            <w:rPr>
                              <w:rFonts w:ascii="Verdana"/>
                              <w:spacing w:val="-5"/>
                              <w:w w:val="90"/>
                              <w:sz w:val="20"/>
                            </w:rPr>
                            <w:t>44</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01" filled="f" stroked="f" style="position:absolute;margin-left:15.8pt;margin-top:35.0pt;width:13.05pt;height:14.2pt;z-index:-2147483541;mso-position-horizontal-relative:page;mso-position-vertical-relative:page;mso-width-relative:page;mso-height-relative:page;mso-wrap-distance-left:0.0pt;mso-wrap-distance-right:0.0pt;visibility:visible;">
              <v:fill/>
              <v:textbox inset="0.0pt,0.0pt,0.0pt,0.0pt">
                <w:txbxContent>
                  <w:p w14:paraId="5A9D2F8B">
                    <w:pPr>
                      <w:pStyle w:val="style0"/>
                      <w:spacing w:before="19"/>
                      <w:ind w:left="20"/>
                      <w:rPr>
                        <w:rFonts w:ascii="Verdana"/>
                        <w:sz w:val="20"/>
                      </w:rPr>
                    </w:pPr>
                    <w:r>
                      <w:rPr>
                        <w:rFonts w:ascii="Verdana"/>
                        <w:spacing w:val="-5"/>
                        <w:w w:val="90"/>
                        <w:sz w:val="20"/>
                      </w:rPr>
                      <w:t>44</w:t>
                    </w:r>
                  </w:p>
                </w:txbxContent>
              </v:textbox>
            </v:rect>
          </w:pict>
        </mc:Fallback>
      </mc:AlternateContent>
    </w:r>
    <w:r>
      <w:rPr>
        <w:noProof/>
        <w:sz w:val="20"/>
      </w:rPr>
      <mc:AlternateContent>
        <mc:Choice Requires="wps">
          <w:drawing>
            <wp:anchor distT="0" distB="0" distL="0" distR="0" simplePos="0" relativeHeight="107" behindDoc="1" locked="0" layoutInCell="1" allowOverlap="1">
              <wp:simplePos x="0" y="0"/>
              <wp:positionH relativeFrom="page">
                <wp:posOffset>3888739</wp:posOffset>
              </wp:positionH>
              <wp:positionV relativeFrom="page">
                <wp:posOffset>444508</wp:posOffset>
              </wp:positionV>
              <wp:extent cx="2282825" cy="180340"/>
              <wp:effectExtent l="0" t="0" r="0" b="0"/>
              <wp:wrapNone/>
              <wp:docPr id="420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2825" cy="180340"/>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 Schedule of</w:t>
                          </w:r>
                          <w:r>
                            <w:rPr>
                              <w:rFonts w:ascii="Verdana"/>
                              <w:spacing w:val="-3"/>
                              <w:sz w:val="20"/>
                            </w:rPr>
                            <w:t xml:space="preserve"> </w:t>
                          </w:r>
                          <w:r>
                            <w:rPr>
                              <w:rFonts w:ascii="Verdana"/>
                              <w:spacing w:val="-6"/>
                              <w:sz w:val="20"/>
                            </w:rPr>
                            <w:t>Requirements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02" filled="f" stroked="f" style="position:absolute;margin-left:306.2pt;margin-top:35.0pt;width:179.75pt;height:14.2pt;z-index:-2147483540;mso-position-horizontal-relative:page;mso-position-vertical-relative:page;mso-width-relative:page;mso-height-relative:page;mso-wrap-distance-left:0.0pt;mso-wrap-distance-right:0.0pt;visibility:visible;">
              <v:fill/>
              <v:textbox inset="0.0pt,0.0pt,0.0pt,0.0pt">
                <w:txbxContent>
                  <w:p w14:paraId="3B26B0CF">
                    <w:pPr>
                      <w:pStyle w:val="style0"/>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 Schedule of</w:t>
                    </w:r>
                    <w:r>
                      <w:rPr>
                        <w:rFonts w:ascii="Verdana"/>
                        <w:spacing w:val="-3"/>
                        <w:sz w:val="20"/>
                      </w:rPr>
                      <w:t xml:space="preserve"> </w:t>
                    </w:r>
                    <w:r>
                      <w:rPr>
                        <w:rFonts w:ascii="Verdana"/>
                        <w:spacing w:val="-6"/>
                        <w:sz w:val="20"/>
                      </w:rPr>
                      <w:t>Requirements</w:t>
                    </w:r>
                  </w:p>
                </w:txbxContent>
              </v:textbox>
            </v:rect>
          </w:pict>
        </mc:Fallback>
      </mc:AlternateContent>
    </w: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08" behindDoc="1" locked="0" layoutInCell="1" allowOverlap="1">
              <wp:simplePos x="0" y="0"/>
              <wp:positionH relativeFrom="page">
                <wp:posOffset>216534</wp:posOffset>
              </wp:positionH>
              <wp:positionV relativeFrom="page">
                <wp:posOffset>625475</wp:posOffset>
              </wp:positionV>
              <wp:extent cx="7137400" cy="6350"/>
              <wp:effectExtent l="0" t="0" r="0" b="0"/>
              <wp:wrapNone/>
              <wp:docPr id="420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37400" cy="6350"/>
                      </a:xfrm>
                      <a:custGeom>
                        <a:avLst/>
                        <a:gdLst/>
                        <a:ahLst/>
                        <a:cxnLst/>
                        <a:rect l="l" t="t" r="r" b="b"/>
                        <a:pathLst>
                          <a:path w="7137400" h="6350">
                            <a:moveTo>
                              <a:pt x="7137400" y="6095"/>
                            </a:moveTo>
                            <a:lnTo>
                              <a:pt x="0" y="6095"/>
                            </a:lnTo>
                            <a:lnTo>
                              <a:pt x="0" y="0"/>
                            </a:lnTo>
                            <a:lnTo>
                              <a:pt x="7137400" y="0"/>
                            </a:lnTo>
                            <a:lnTo>
                              <a:pt x="71374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03" coordsize="7137400,6350" path="m7137400,6095l0,6095l0,0l7137400,0l7137400,6095xe" fillcolor="black" stroked="f" style="position:absolute;margin-left:17.05pt;margin-top:49.25pt;width:562.0pt;height:0.5pt;z-index:-2147483539;mso-position-horizontal-relative:page;mso-position-vertical-relative:page;mso-width-relative:page;mso-height-relative:page;mso-wrap-distance-left:0.0pt;mso-wrap-distance-right:0.0pt;visibility:visible;">
              <v:fill/>
              <v:path textboxrect="0,0,7137400,6350" o:connectlocs=""/>
            </v:shape>
          </w:pict>
        </mc:Fallback>
      </mc:AlternateContent>
    </w:r>
    <w:r>
      <w:rPr>
        <w:noProof/>
        <w:sz w:val="20"/>
      </w:rPr>
      <mc:AlternateContent>
        <mc:Choice Requires="wps">
          <w:drawing>
            <wp:anchor distT="0" distB="0" distL="0" distR="0" simplePos="0" relativeHeight="109" behindDoc="1" locked="0" layoutInCell="1" allowOverlap="1">
              <wp:simplePos x="0" y="0"/>
              <wp:positionH relativeFrom="page">
                <wp:posOffset>203708</wp:posOffset>
              </wp:positionH>
              <wp:positionV relativeFrom="page">
                <wp:posOffset>444508</wp:posOffset>
              </wp:positionV>
              <wp:extent cx="2317750" cy="180340"/>
              <wp:effectExtent l="0" t="0" r="0" b="0"/>
              <wp:wrapNone/>
              <wp:docPr id="420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0" cy="180340"/>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w:t>
                          </w:r>
                          <w:r>
                            <w:rPr>
                              <w:rFonts w:ascii="Verdana"/>
                              <w:spacing w:val="-13"/>
                              <w:sz w:val="20"/>
                            </w:rPr>
                            <w:t xml:space="preserve"> </w:t>
                          </w:r>
                          <w:r>
                            <w:rPr>
                              <w:rFonts w:ascii="Verdana"/>
                              <w:spacing w:val="-6"/>
                              <w:sz w:val="20"/>
                            </w:rPr>
                            <w:t>Schedule</w:t>
                          </w:r>
                          <w:r>
                            <w:rPr>
                              <w:rFonts w:ascii="Verdana"/>
                              <w:spacing w:val="-9"/>
                              <w:sz w:val="20"/>
                            </w:rPr>
                            <w:t xml:space="preserve"> </w:t>
                          </w:r>
                          <w:r>
                            <w:rPr>
                              <w:rFonts w:ascii="Verdana"/>
                              <w:spacing w:val="-6"/>
                              <w:sz w:val="20"/>
                            </w:rPr>
                            <w:t>of Requirements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04" filled="f" stroked="f" style="position:absolute;margin-left:16.04pt;margin-top:35.0pt;width:182.5pt;height:14.2pt;z-index:-2147483538;mso-position-horizontal-relative:page;mso-position-vertical-relative:page;mso-width-relative:page;mso-height-relative:page;mso-wrap-distance-left:0.0pt;mso-wrap-distance-right:0.0pt;visibility:visible;">
              <v:fill/>
              <v:textbox inset="0.0pt,0.0pt,0.0pt,0.0pt">
                <w:txbxContent>
                  <w:p w14:paraId="4B776630">
                    <w:pPr>
                      <w:pStyle w:val="style0"/>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w:t>
                    </w:r>
                    <w:r>
                      <w:rPr>
                        <w:rFonts w:ascii="Verdana"/>
                        <w:spacing w:val="-13"/>
                        <w:sz w:val="20"/>
                      </w:rPr>
                      <w:t xml:space="preserve"> </w:t>
                    </w:r>
                    <w:r>
                      <w:rPr>
                        <w:rFonts w:ascii="Verdana"/>
                        <w:spacing w:val="-6"/>
                        <w:sz w:val="20"/>
                      </w:rPr>
                      <w:t>Schedule</w:t>
                    </w:r>
                    <w:r>
                      <w:rPr>
                        <w:rFonts w:ascii="Verdana"/>
                        <w:spacing w:val="-9"/>
                        <w:sz w:val="20"/>
                      </w:rPr>
                      <w:t xml:space="preserve"> </w:t>
                    </w:r>
                    <w:r>
                      <w:rPr>
                        <w:rFonts w:ascii="Verdana"/>
                        <w:spacing w:val="-6"/>
                        <w:sz w:val="20"/>
                      </w:rPr>
                      <w:t>of Requirements</w:t>
                    </w:r>
                  </w:p>
                </w:txbxContent>
              </v:textbox>
            </v:rect>
          </w:pict>
        </mc:Fallback>
      </mc:AlternateContent>
    </w:r>
    <w:r>
      <w:rPr>
        <w:noProof/>
        <w:sz w:val="20"/>
      </w:rPr>
      <mc:AlternateContent>
        <mc:Choice Requires="wps">
          <w:drawing>
            <wp:anchor distT="0" distB="0" distL="0" distR="0" simplePos="0" relativeHeight="110" behindDoc="1" locked="0" layoutInCell="1" allowOverlap="1">
              <wp:simplePos x="0" y="0"/>
              <wp:positionH relativeFrom="page">
                <wp:posOffset>6007100</wp:posOffset>
              </wp:positionH>
              <wp:positionV relativeFrom="page">
                <wp:posOffset>444508</wp:posOffset>
              </wp:positionV>
              <wp:extent cx="165734" cy="180340"/>
              <wp:effectExtent l="0" t="0" r="0" b="0"/>
              <wp:wrapNone/>
              <wp:docPr id="420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40"/>
                      </a:xfrm>
                      <a:prstGeom prst="rect">
                        <a:avLst/>
                      </a:prstGeom>
                    </wps:spPr>
                    <wps:txbx>
                      <w:txbxContent>
                        <w:p w:rsidR="00932E80" w:rsidRDefault="003256F9">
                          <w:pPr>
                            <w:spacing w:before="19"/>
                            <w:ind w:left="20"/>
                            <w:rPr>
                              <w:rFonts w:ascii="Verdana"/>
                              <w:sz w:val="20"/>
                            </w:rPr>
                          </w:pPr>
                          <w:r>
                            <w:rPr>
                              <w:rFonts w:ascii="Verdana"/>
                              <w:spacing w:val="-5"/>
                              <w:w w:val="90"/>
                              <w:sz w:val="20"/>
                            </w:rPr>
                            <w:t>45</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05" filled="f" stroked="f" style="position:absolute;margin-left:473.0pt;margin-top:35.0pt;width:13.05pt;height:14.2pt;z-index:-2147483537;mso-position-horizontal-relative:page;mso-position-vertical-relative:page;mso-width-relative:page;mso-height-relative:page;mso-wrap-distance-left:0.0pt;mso-wrap-distance-right:0.0pt;visibility:visible;">
              <v:fill/>
              <v:textbox inset="0.0pt,0.0pt,0.0pt,0.0pt">
                <w:txbxContent>
                  <w:p w14:paraId="6CD201AB">
                    <w:pPr>
                      <w:pStyle w:val="style0"/>
                      <w:spacing w:before="19"/>
                      <w:ind w:left="20"/>
                      <w:rPr>
                        <w:rFonts w:ascii="Verdana"/>
                        <w:sz w:val="20"/>
                      </w:rPr>
                    </w:pPr>
                    <w:r>
                      <w:rPr>
                        <w:rFonts w:ascii="Verdana"/>
                        <w:spacing w:val="-5"/>
                        <w:w w:val="90"/>
                        <w:sz w:val="20"/>
                      </w:rPr>
                      <w:t>45</w:t>
                    </w:r>
                  </w:p>
                </w:txbxContent>
              </v:textbox>
            </v:rect>
          </w:pict>
        </mc:Fallback>
      </mc:AlternateContent>
    </w: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11" behindDoc="1" locked="0" layoutInCell="1" allowOverlap="1">
              <wp:simplePos x="0" y="0"/>
              <wp:positionH relativeFrom="page">
                <wp:posOffset>914400</wp:posOffset>
              </wp:positionH>
              <wp:positionV relativeFrom="page">
                <wp:posOffset>528319</wp:posOffset>
              </wp:positionV>
              <wp:extent cx="5943600" cy="6350"/>
              <wp:effectExtent l="0" t="0" r="0" b="0"/>
              <wp:wrapNone/>
              <wp:docPr id="420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06" coordsize="5943600,6350" path="m5943600,6095l0,6095l0,0l5943600,0l5943600,6095xe" fillcolor="black" stroked="f" style="position:absolute;margin-left:72.0pt;margin-top:41.6pt;width:468.0pt;height:0.5pt;z-index:-2147483536;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12" behindDoc="1" locked="0" layoutInCell="1" allowOverlap="1">
              <wp:simplePos x="0" y="0"/>
              <wp:positionH relativeFrom="page">
                <wp:posOffset>901700</wp:posOffset>
              </wp:positionH>
              <wp:positionV relativeFrom="page">
                <wp:posOffset>348509</wp:posOffset>
              </wp:positionV>
              <wp:extent cx="2317750" cy="180339"/>
              <wp:effectExtent l="0" t="0" r="0" b="0"/>
              <wp:wrapNone/>
              <wp:docPr id="420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w:t>
                          </w:r>
                          <w:r>
                            <w:rPr>
                              <w:rFonts w:ascii="Verdana"/>
                              <w:spacing w:val="-13"/>
                              <w:sz w:val="20"/>
                            </w:rPr>
                            <w:t xml:space="preserve"> </w:t>
                          </w:r>
                          <w:r>
                            <w:rPr>
                              <w:rFonts w:ascii="Verdana"/>
                              <w:spacing w:val="-6"/>
                              <w:sz w:val="20"/>
                            </w:rPr>
                            <w:t>Schedule</w:t>
                          </w:r>
                          <w:r>
                            <w:rPr>
                              <w:rFonts w:ascii="Verdana"/>
                              <w:spacing w:val="-9"/>
                              <w:sz w:val="20"/>
                            </w:rPr>
                            <w:t xml:space="preserve"> </w:t>
                          </w:r>
                          <w:r>
                            <w:rPr>
                              <w:rFonts w:ascii="Verdana"/>
                              <w:spacing w:val="-6"/>
                              <w:sz w:val="20"/>
                            </w:rPr>
                            <w:t>of Requirements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07" filled="f" stroked="f" style="position:absolute;margin-left:71.0pt;margin-top:27.44pt;width:182.5pt;height:14.2pt;z-index:-2147483535;mso-position-horizontal-relative:page;mso-position-vertical-relative:page;mso-width-relative:page;mso-height-relative:page;mso-wrap-distance-left:0.0pt;mso-wrap-distance-right:0.0pt;visibility:visible;">
              <v:fill/>
              <v:textbox inset="0.0pt,0.0pt,0.0pt,0.0pt">
                <w:txbxContent>
                  <w:p w14:paraId="6CAF7FD9">
                    <w:pPr>
                      <w:pStyle w:val="style0"/>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w:t>
                    </w:r>
                    <w:r>
                      <w:rPr>
                        <w:rFonts w:ascii="Verdana"/>
                        <w:spacing w:val="-13"/>
                        <w:sz w:val="20"/>
                      </w:rPr>
                      <w:t xml:space="preserve"> </w:t>
                    </w:r>
                    <w:r>
                      <w:rPr>
                        <w:rFonts w:ascii="Verdana"/>
                        <w:spacing w:val="-6"/>
                        <w:sz w:val="20"/>
                      </w:rPr>
                      <w:t>Schedule</w:t>
                    </w:r>
                    <w:r>
                      <w:rPr>
                        <w:rFonts w:ascii="Verdana"/>
                        <w:spacing w:val="-9"/>
                        <w:sz w:val="20"/>
                      </w:rPr>
                      <w:t xml:space="preserve"> </w:t>
                    </w:r>
                    <w:r>
                      <w:rPr>
                        <w:rFonts w:ascii="Verdana"/>
                        <w:spacing w:val="-6"/>
                        <w:sz w:val="20"/>
                      </w:rPr>
                      <w:t>of Requirements</w:t>
                    </w:r>
                  </w:p>
                </w:txbxContent>
              </v:textbox>
            </v:rect>
          </w:pict>
        </mc:Fallback>
      </mc:AlternateContent>
    </w:r>
    <w:r>
      <w:rPr>
        <w:noProof/>
        <w:sz w:val="20"/>
      </w:rPr>
      <mc:AlternateContent>
        <mc:Choice Requires="wps">
          <w:drawing>
            <wp:anchor distT="0" distB="0" distL="0" distR="0" simplePos="0" relativeHeight="113" behindDoc="1" locked="0" layoutInCell="1" allowOverlap="1">
              <wp:simplePos x="0" y="0"/>
              <wp:positionH relativeFrom="page">
                <wp:posOffset>6679679</wp:posOffset>
              </wp:positionH>
              <wp:positionV relativeFrom="page">
                <wp:posOffset>346985</wp:posOffset>
              </wp:positionV>
              <wp:extent cx="229234" cy="180339"/>
              <wp:effectExtent l="0" t="0" r="0" b="0"/>
              <wp:wrapNone/>
              <wp:docPr id="420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47</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148" o:spid="_x0000_s1098" style="position:absolute;margin-left:525.95pt;margin-top:27.3pt;width:18.05pt;height:14.2pt;z-index:-50331636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47</w:t>
                    </w:r>
                    <w:r>
                      <w:rPr>
                        <w:rFonts w:ascii="Verdana"/>
                        <w:spacing w:val="-5"/>
                        <w:w w:val="95"/>
                        <w:sz w:val="20"/>
                      </w:rPr>
                      <w:fldChar w:fldCharType="end"/>
                    </w:r>
                  </w:p>
                </w:txbxContent>
              </v:textbox>
              <w10:wrap anchorx="page" anchory="page"/>
            </v:rect>
          </w:pict>
        </mc:Fallback>
      </mc:AlternateContent>
    </w: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14" behindDoc="1" locked="0" layoutInCell="1" allowOverlap="1">
              <wp:simplePos x="0" y="0"/>
              <wp:positionH relativeFrom="page">
                <wp:posOffset>914400</wp:posOffset>
              </wp:positionH>
              <wp:positionV relativeFrom="page">
                <wp:posOffset>528319</wp:posOffset>
              </wp:positionV>
              <wp:extent cx="5943600" cy="6350"/>
              <wp:effectExtent l="0" t="0" r="0" b="0"/>
              <wp:wrapNone/>
              <wp:docPr id="4209"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09" coordsize="5943600,6350" path="m5943600,6095l0,6095l0,0l5943600,0l5943600,6095xe" fillcolor="black" stroked="f" style="position:absolute;margin-left:72.0pt;margin-top:41.6pt;width:468.0pt;height:0.5pt;z-index:-2147483533;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15" behindDoc="1" locked="0" layoutInCell="1" allowOverlap="1">
              <wp:simplePos x="0" y="0"/>
              <wp:positionH relativeFrom="page">
                <wp:posOffset>901700</wp:posOffset>
              </wp:positionH>
              <wp:positionV relativeFrom="page">
                <wp:posOffset>346985</wp:posOffset>
              </wp:positionV>
              <wp:extent cx="165735" cy="180339"/>
              <wp:effectExtent l="0" t="0" r="0" b="0"/>
              <wp:wrapNone/>
              <wp:docPr id="4210"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48</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10" filled="f" stroked="f" style="position:absolute;margin-left:71.0pt;margin-top:27.32pt;width:13.05pt;height:14.2pt;z-index:-2147483532;mso-position-horizontal-relative:page;mso-position-vertical-relative:page;mso-width-relative:page;mso-height-relative:page;mso-wrap-distance-left:0.0pt;mso-wrap-distance-right:0.0pt;visibility:visible;">
              <v:fill/>
              <v:textbox inset="0.0pt,0.0pt,0.0pt,0.0pt">
                <w:txbxContent>
                  <w:p w14:paraId="6581EF5E">
                    <w:pPr>
                      <w:pStyle w:val="style0"/>
                      <w:spacing w:before="19"/>
                      <w:ind w:left="20"/>
                      <w:rPr>
                        <w:rFonts w:ascii="Verdana"/>
                        <w:sz w:val="20"/>
                      </w:rPr>
                    </w:pPr>
                    <w:r>
                      <w:rPr>
                        <w:rFonts w:ascii="Verdana"/>
                        <w:spacing w:val="-5"/>
                        <w:w w:val="90"/>
                        <w:sz w:val="20"/>
                      </w:rPr>
                      <w:t>48</w:t>
                    </w:r>
                  </w:p>
                </w:txbxContent>
              </v:textbox>
            </v:rect>
          </w:pict>
        </mc:Fallback>
      </mc:AlternateContent>
    </w:r>
    <w:r>
      <w:rPr>
        <w:noProof/>
        <w:sz w:val="20"/>
      </w:rPr>
      <mc:AlternateContent>
        <mc:Choice Requires="wps">
          <w:drawing>
            <wp:anchor distT="0" distB="0" distL="0" distR="0" simplePos="0" relativeHeight="116" behindDoc="1" locked="0" layoutInCell="1" allowOverlap="1">
              <wp:simplePos x="0" y="0"/>
              <wp:positionH relativeFrom="page">
                <wp:posOffset>4588255</wp:posOffset>
              </wp:positionH>
              <wp:positionV relativeFrom="page">
                <wp:posOffset>348509</wp:posOffset>
              </wp:positionV>
              <wp:extent cx="2282825" cy="180339"/>
              <wp:effectExtent l="0" t="0" r="0" b="0"/>
              <wp:wrapNone/>
              <wp:docPr id="4211"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2825" cy="180339"/>
                      </a:xfrm>
                      <a:prstGeom prst="rect">
                        <a:avLst/>
                      </a:prstGeom>
                    </wps:spPr>
                    <wps:txbx>
                      <w:txbxContent>
                        <w:p w:rsidR="00932E80" w:rsidRDefault="003256F9">
                          <w:pPr>
                            <w:spacing w:before="19"/>
                            <w:ind w:left="20"/>
                            <w:rPr>
                              <w:rFonts w:ascii="Verdana"/>
                              <w:sz w:val="20"/>
                            </w:rPr>
                          </w:pPr>
                          <w:r>
                            <w:rPr>
                              <w:rFonts w:ascii="Verdana"/>
                              <w:spacing w:val="-6"/>
                              <w:sz w:val="20"/>
                            </w:rPr>
                            <w:t>Section VI</w:t>
                          </w:r>
                          <w:r>
                            <w:rPr>
                              <w:rFonts w:ascii="Verdana"/>
                              <w:spacing w:val="-9"/>
                              <w:sz w:val="20"/>
                            </w:rPr>
                            <w:t xml:space="preserve"> </w:t>
                          </w:r>
                          <w:r>
                            <w:rPr>
                              <w:rFonts w:ascii="Verdana"/>
                              <w:spacing w:val="-6"/>
                              <w:sz w:val="20"/>
                            </w:rPr>
                            <w:t>Schedule</w:t>
                          </w:r>
                          <w:r>
                            <w:rPr>
                              <w:rFonts w:ascii="Verdana"/>
                              <w:spacing w:val="-3"/>
                              <w:sz w:val="20"/>
                            </w:rPr>
                            <w:t xml:space="preserve"> </w:t>
                          </w:r>
                          <w:r>
                            <w:rPr>
                              <w:rFonts w:ascii="Verdana"/>
                              <w:spacing w:val="-6"/>
                              <w:sz w:val="20"/>
                            </w:rPr>
                            <w:t>of</w:t>
                          </w:r>
                          <w:r>
                            <w:rPr>
                              <w:rFonts w:ascii="Verdana"/>
                              <w:spacing w:val="-7"/>
                              <w:sz w:val="20"/>
                            </w:rPr>
                            <w:t xml:space="preserve"> </w:t>
                          </w:r>
                          <w:r>
                            <w:rPr>
                              <w:rFonts w:ascii="Verdana"/>
                              <w:spacing w:val="-6"/>
                              <w:sz w:val="20"/>
                            </w:rPr>
                            <w:t>Requirements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11" filled="f" stroked="f" style="position:absolute;margin-left:361.28pt;margin-top:27.44pt;width:179.75pt;height:14.2pt;z-index:-2147483531;mso-position-horizontal-relative:page;mso-position-vertical-relative:page;mso-width-relative:page;mso-height-relative:page;mso-wrap-distance-left:0.0pt;mso-wrap-distance-right:0.0pt;visibility:visible;">
              <v:fill/>
              <v:textbox inset="0.0pt,0.0pt,0.0pt,0.0pt">
                <w:txbxContent>
                  <w:p w14:paraId="6928E4D3">
                    <w:pPr>
                      <w:pStyle w:val="style0"/>
                      <w:spacing w:before="19"/>
                      <w:ind w:left="20"/>
                      <w:rPr>
                        <w:rFonts w:ascii="Verdana"/>
                        <w:sz w:val="20"/>
                      </w:rPr>
                    </w:pPr>
                    <w:r>
                      <w:rPr>
                        <w:rFonts w:ascii="Verdana"/>
                        <w:spacing w:val="-6"/>
                        <w:sz w:val="20"/>
                      </w:rPr>
                      <w:t>Section VI</w:t>
                    </w:r>
                    <w:r>
                      <w:rPr>
                        <w:rFonts w:ascii="Verdana"/>
                        <w:spacing w:val="-9"/>
                        <w:sz w:val="20"/>
                      </w:rPr>
                      <w:t xml:space="preserve"> </w:t>
                    </w:r>
                    <w:r>
                      <w:rPr>
                        <w:rFonts w:ascii="Verdana"/>
                        <w:spacing w:val="-6"/>
                        <w:sz w:val="20"/>
                      </w:rPr>
                      <w:t>Schedule</w:t>
                    </w:r>
                    <w:r>
                      <w:rPr>
                        <w:rFonts w:ascii="Verdana"/>
                        <w:spacing w:val="-3"/>
                        <w:sz w:val="20"/>
                      </w:rPr>
                      <w:t xml:space="preserve"> </w:t>
                    </w:r>
                    <w:r>
                      <w:rPr>
                        <w:rFonts w:ascii="Verdana"/>
                        <w:spacing w:val="-6"/>
                        <w:sz w:val="20"/>
                      </w:rPr>
                      <w:t>of</w:t>
                    </w:r>
                    <w:r>
                      <w:rPr>
                        <w:rFonts w:ascii="Verdana"/>
                        <w:spacing w:val="-7"/>
                        <w:sz w:val="20"/>
                      </w:rPr>
                      <w:t xml:space="preserve"> </w:t>
                    </w:r>
                    <w:r>
                      <w:rPr>
                        <w:rFonts w:ascii="Verdana"/>
                        <w:spacing w:val="-6"/>
                        <w:sz w:val="20"/>
                      </w:rPr>
                      <w:t>Requirements</w:t>
                    </w:r>
                  </w:p>
                </w:txbxContent>
              </v:textbox>
            </v:rect>
          </w:pict>
        </mc:Fallback>
      </mc:AlternateContent>
    </w: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17" behindDoc="1" locked="0" layoutInCell="1" allowOverlap="1">
              <wp:simplePos x="0" y="0"/>
              <wp:positionH relativeFrom="page">
                <wp:posOffset>914400</wp:posOffset>
              </wp:positionH>
              <wp:positionV relativeFrom="page">
                <wp:posOffset>528319</wp:posOffset>
              </wp:positionV>
              <wp:extent cx="5955030" cy="6350"/>
              <wp:effectExtent l="0" t="0" r="0" b="0"/>
              <wp:wrapNone/>
              <wp:docPr id="4212"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12" coordsize="5955030,6350" path="m5955030,6095l0,6095l0,0l5955030,0l5955030,6095xe" fillcolor="black" stroked="f" style="position:absolute;margin-left:72.0pt;margin-top:41.6pt;width:468.9pt;height:0.5pt;z-index:-2147483530;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118" behindDoc="1" locked="0" layoutInCell="1" allowOverlap="1">
              <wp:simplePos x="0" y="0"/>
              <wp:positionH relativeFrom="page">
                <wp:posOffset>901700</wp:posOffset>
              </wp:positionH>
              <wp:positionV relativeFrom="page">
                <wp:posOffset>348509</wp:posOffset>
              </wp:positionV>
              <wp:extent cx="2317750" cy="180339"/>
              <wp:effectExtent l="0" t="0" r="0" b="0"/>
              <wp:wrapNone/>
              <wp:docPr id="4213"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w:t>
                          </w:r>
                          <w:r>
                            <w:rPr>
                              <w:rFonts w:ascii="Verdana"/>
                              <w:spacing w:val="-13"/>
                              <w:sz w:val="20"/>
                            </w:rPr>
                            <w:t xml:space="preserve"> </w:t>
                          </w:r>
                          <w:r>
                            <w:rPr>
                              <w:rFonts w:ascii="Verdana"/>
                              <w:spacing w:val="-6"/>
                              <w:sz w:val="20"/>
                            </w:rPr>
                            <w:t>Schedule</w:t>
                          </w:r>
                          <w:r>
                            <w:rPr>
                              <w:rFonts w:ascii="Verdana"/>
                              <w:spacing w:val="-9"/>
                              <w:sz w:val="20"/>
                            </w:rPr>
                            <w:t xml:space="preserve"> </w:t>
                          </w:r>
                          <w:r>
                            <w:rPr>
                              <w:rFonts w:ascii="Verdana"/>
                              <w:spacing w:val="-6"/>
                              <w:sz w:val="20"/>
                            </w:rPr>
                            <w:t>of Requirements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13" filled="f" stroked="f" style="position:absolute;margin-left:71.0pt;margin-top:27.44pt;width:182.5pt;height:14.2pt;z-index:-2147483529;mso-position-horizontal-relative:page;mso-position-vertical-relative:page;mso-width-relative:page;mso-height-relative:page;mso-wrap-distance-left:0.0pt;mso-wrap-distance-right:0.0pt;visibility:visible;">
              <v:fill/>
              <v:textbox inset="0.0pt,0.0pt,0.0pt,0.0pt">
                <w:txbxContent>
                  <w:p w14:paraId="7457CEFB">
                    <w:pPr>
                      <w:pStyle w:val="style0"/>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w:t>
                    </w:r>
                    <w:r>
                      <w:rPr>
                        <w:rFonts w:ascii="Verdana"/>
                        <w:spacing w:val="-13"/>
                        <w:sz w:val="20"/>
                      </w:rPr>
                      <w:t xml:space="preserve"> </w:t>
                    </w:r>
                    <w:r>
                      <w:rPr>
                        <w:rFonts w:ascii="Verdana"/>
                        <w:spacing w:val="-6"/>
                        <w:sz w:val="20"/>
                      </w:rPr>
                      <w:t>Schedule</w:t>
                    </w:r>
                    <w:r>
                      <w:rPr>
                        <w:rFonts w:ascii="Verdana"/>
                        <w:spacing w:val="-9"/>
                        <w:sz w:val="20"/>
                      </w:rPr>
                      <w:t xml:space="preserve"> </w:t>
                    </w:r>
                    <w:r>
                      <w:rPr>
                        <w:rFonts w:ascii="Verdana"/>
                        <w:spacing w:val="-6"/>
                        <w:sz w:val="20"/>
                      </w:rPr>
                      <w:t>of Requirements</w:t>
                    </w:r>
                  </w:p>
                </w:txbxContent>
              </v:textbox>
            </v:rect>
          </w:pict>
        </mc:Fallback>
      </mc:AlternateContent>
    </w:r>
    <w:r>
      <w:rPr>
        <w:noProof/>
        <w:sz w:val="20"/>
      </w:rPr>
      <mc:AlternateContent>
        <mc:Choice Requires="wps">
          <w:drawing>
            <wp:anchor distT="0" distB="0" distL="0" distR="0" simplePos="0" relativeHeight="119" behindDoc="1" locked="0" layoutInCell="1" allowOverlap="1">
              <wp:simplePos x="0" y="0"/>
              <wp:positionH relativeFrom="page">
                <wp:posOffset>6705079</wp:posOffset>
              </wp:positionH>
              <wp:positionV relativeFrom="page">
                <wp:posOffset>346985</wp:posOffset>
              </wp:positionV>
              <wp:extent cx="165734" cy="180339"/>
              <wp:effectExtent l="0" t="0" r="0" b="0"/>
              <wp:wrapNone/>
              <wp:docPr id="4214"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49</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14" filled="f" stroked="f" style="position:absolute;margin-left:527.96pt;margin-top:27.32pt;width:13.05pt;height:14.2pt;z-index:-2147483528;mso-position-horizontal-relative:page;mso-position-vertical-relative:page;mso-width-relative:page;mso-height-relative:page;mso-wrap-distance-left:0.0pt;mso-wrap-distance-right:0.0pt;visibility:visible;">
              <v:fill/>
              <v:textbox inset="0.0pt,0.0pt,0.0pt,0.0pt">
                <w:txbxContent>
                  <w:p w14:paraId="5DF8CCF4">
                    <w:pPr>
                      <w:pStyle w:val="style0"/>
                      <w:spacing w:before="19"/>
                      <w:ind w:left="20"/>
                      <w:rPr>
                        <w:rFonts w:ascii="Verdana"/>
                        <w:sz w:val="20"/>
                      </w:rPr>
                    </w:pPr>
                    <w:r>
                      <w:rPr>
                        <w:rFonts w:ascii="Verdana"/>
                        <w:spacing w:val="-5"/>
                        <w:w w:val="90"/>
                        <w:sz w:val="20"/>
                      </w:rPr>
                      <w:t>49</w:t>
                    </w:r>
                  </w:p>
                </w:txbxContent>
              </v:textbox>
            </v:rect>
          </w:pict>
        </mc:Fallback>
      </mc:AlternateContent>
    </w: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20" behindDoc="1" locked="0" layoutInCell="1" allowOverlap="1">
              <wp:simplePos x="0" y="0"/>
              <wp:positionH relativeFrom="page">
                <wp:posOffset>914400</wp:posOffset>
              </wp:positionH>
              <wp:positionV relativeFrom="page">
                <wp:posOffset>528319</wp:posOffset>
              </wp:positionV>
              <wp:extent cx="5943600" cy="6350"/>
              <wp:effectExtent l="0" t="0" r="0" b="0"/>
              <wp:wrapNone/>
              <wp:docPr id="4215"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15" coordsize="5943600,6350" path="m5943600,6095l0,6095l0,0l5943600,0l5943600,6095xe" fillcolor="black" stroked="f" style="position:absolute;margin-left:72.0pt;margin-top:41.6pt;width:468.0pt;height:0.5pt;z-index:-2147483527;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21" behindDoc="1" locked="0" layoutInCell="1" allowOverlap="1">
              <wp:simplePos x="0" y="0"/>
              <wp:positionH relativeFrom="page">
                <wp:posOffset>901700</wp:posOffset>
              </wp:positionH>
              <wp:positionV relativeFrom="page">
                <wp:posOffset>346985</wp:posOffset>
              </wp:positionV>
              <wp:extent cx="165735" cy="180339"/>
              <wp:effectExtent l="0" t="0" r="0" b="0"/>
              <wp:wrapNone/>
              <wp:docPr id="4216"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50</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16" filled="f" stroked="f" style="position:absolute;margin-left:71.0pt;margin-top:27.32pt;width:13.05pt;height:14.2pt;z-index:-2147483526;mso-position-horizontal-relative:page;mso-position-vertical-relative:page;mso-width-relative:page;mso-height-relative:page;mso-wrap-distance-left:0.0pt;mso-wrap-distance-right:0.0pt;visibility:visible;">
              <v:fill/>
              <v:textbox inset="0.0pt,0.0pt,0.0pt,0.0pt">
                <w:txbxContent>
                  <w:p w14:paraId="0029E72D">
                    <w:pPr>
                      <w:pStyle w:val="style0"/>
                      <w:spacing w:before="19"/>
                      <w:ind w:left="20"/>
                      <w:rPr>
                        <w:rFonts w:ascii="Verdana"/>
                        <w:sz w:val="20"/>
                      </w:rPr>
                    </w:pPr>
                    <w:r>
                      <w:rPr>
                        <w:rFonts w:ascii="Verdana"/>
                        <w:spacing w:val="-5"/>
                        <w:w w:val="90"/>
                        <w:sz w:val="20"/>
                      </w:rPr>
                      <w:t>50</w:t>
                    </w:r>
                  </w:p>
                </w:txbxContent>
              </v:textbox>
            </v:rect>
          </w:pict>
        </mc:Fallback>
      </mc:AlternateContent>
    </w:r>
    <w:r>
      <w:rPr>
        <w:noProof/>
        <w:sz w:val="20"/>
      </w:rPr>
      <mc:AlternateContent>
        <mc:Choice Requires="wps">
          <w:drawing>
            <wp:anchor distT="0" distB="0" distL="0" distR="0" simplePos="0" relativeHeight="122" behindDoc="1" locked="0" layoutInCell="1" allowOverlap="1">
              <wp:simplePos x="0" y="0"/>
              <wp:positionH relativeFrom="page">
                <wp:posOffset>4588255</wp:posOffset>
              </wp:positionH>
              <wp:positionV relativeFrom="page">
                <wp:posOffset>348509</wp:posOffset>
              </wp:positionV>
              <wp:extent cx="2282825" cy="180339"/>
              <wp:effectExtent l="0" t="0" r="0" b="0"/>
              <wp:wrapNone/>
              <wp:docPr id="4217"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2825" cy="180339"/>
                      </a:xfrm>
                      <a:prstGeom prst="rect">
                        <a:avLst/>
                      </a:prstGeom>
                    </wps:spPr>
                    <wps:txbx>
                      <w:txbxContent>
                        <w:p w:rsidR="00932E80" w:rsidRDefault="003256F9">
                          <w:pPr>
                            <w:spacing w:before="19"/>
                            <w:ind w:left="20"/>
                            <w:rPr>
                              <w:rFonts w:ascii="Verdana"/>
                              <w:sz w:val="20"/>
                            </w:rPr>
                          </w:pPr>
                          <w:r>
                            <w:rPr>
                              <w:rFonts w:ascii="Verdana"/>
                              <w:spacing w:val="-6"/>
                              <w:sz w:val="20"/>
                            </w:rPr>
                            <w:t>Section VI</w:t>
                          </w:r>
                          <w:r>
                            <w:rPr>
                              <w:rFonts w:ascii="Verdana"/>
                              <w:spacing w:val="-9"/>
                              <w:sz w:val="20"/>
                            </w:rPr>
                            <w:t xml:space="preserve"> </w:t>
                          </w:r>
                          <w:r>
                            <w:rPr>
                              <w:rFonts w:ascii="Verdana"/>
                              <w:spacing w:val="-6"/>
                              <w:sz w:val="20"/>
                            </w:rPr>
                            <w:t>Schedule</w:t>
                          </w:r>
                          <w:r>
                            <w:rPr>
                              <w:rFonts w:ascii="Verdana"/>
                              <w:spacing w:val="-3"/>
                              <w:sz w:val="20"/>
                            </w:rPr>
                            <w:t xml:space="preserve"> </w:t>
                          </w:r>
                          <w:r>
                            <w:rPr>
                              <w:rFonts w:ascii="Verdana"/>
                              <w:spacing w:val="-6"/>
                              <w:sz w:val="20"/>
                            </w:rPr>
                            <w:t>of</w:t>
                          </w:r>
                          <w:r>
                            <w:rPr>
                              <w:rFonts w:ascii="Verdana"/>
                              <w:spacing w:val="-7"/>
                              <w:sz w:val="20"/>
                            </w:rPr>
                            <w:t xml:space="preserve"> </w:t>
                          </w:r>
                          <w:r>
                            <w:rPr>
                              <w:rFonts w:ascii="Verdana"/>
                              <w:spacing w:val="-6"/>
                              <w:sz w:val="20"/>
                            </w:rPr>
                            <w:t>Requirements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17" filled="f" stroked="f" style="position:absolute;margin-left:361.28pt;margin-top:27.44pt;width:179.75pt;height:14.2pt;z-index:-2147483525;mso-position-horizontal-relative:page;mso-position-vertical-relative:page;mso-width-relative:page;mso-height-relative:page;mso-wrap-distance-left:0.0pt;mso-wrap-distance-right:0.0pt;visibility:visible;">
              <v:fill/>
              <v:textbox inset="0.0pt,0.0pt,0.0pt,0.0pt">
                <w:txbxContent>
                  <w:p w14:paraId="3A3AE171">
                    <w:pPr>
                      <w:pStyle w:val="style0"/>
                      <w:spacing w:before="19"/>
                      <w:ind w:left="20"/>
                      <w:rPr>
                        <w:rFonts w:ascii="Verdana"/>
                        <w:sz w:val="20"/>
                      </w:rPr>
                    </w:pPr>
                    <w:r>
                      <w:rPr>
                        <w:rFonts w:ascii="Verdana"/>
                        <w:spacing w:val="-6"/>
                        <w:sz w:val="20"/>
                      </w:rPr>
                      <w:t>Section VI</w:t>
                    </w:r>
                    <w:r>
                      <w:rPr>
                        <w:rFonts w:ascii="Verdana"/>
                        <w:spacing w:val="-9"/>
                        <w:sz w:val="20"/>
                      </w:rPr>
                      <w:t xml:space="preserve"> </w:t>
                    </w:r>
                    <w:r>
                      <w:rPr>
                        <w:rFonts w:ascii="Verdana"/>
                        <w:spacing w:val="-6"/>
                        <w:sz w:val="20"/>
                      </w:rPr>
                      <w:t>Schedule</w:t>
                    </w:r>
                    <w:r>
                      <w:rPr>
                        <w:rFonts w:ascii="Verdana"/>
                        <w:spacing w:val="-3"/>
                        <w:sz w:val="20"/>
                      </w:rPr>
                      <w:t xml:space="preserve"> </w:t>
                    </w:r>
                    <w:r>
                      <w:rPr>
                        <w:rFonts w:ascii="Verdana"/>
                        <w:spacing w:val="-6"/>
                        <w:sz w:val="20"/>
                      </w:rPr>
                      <w:t>of</w:t>
                    </w:r>
                    <w:r>
                      <w:rPr>
                        <w:rFonts w:ascii="Verdana"/>
                        <w:spacing w:val="-7"/>
                        <w:sz w:val="20"/>
                      </w:rPr>
                      <w:t xml:space="preserve"> </w:t>
                    </w:r>
                    <w:r>
                      <w:rPr>
                        <w:rFonts w:ascii="Verdana"/>
                        <w:spacing w:val="-6"/>
                        <w:sz w:val="20"/>
                      </w:rPr>
                      <w:t>Requirements</w:t>
                    </w:r>
                  </w:p>
                </w:txbxContent>
              </v:textbox>
            </v:rect>
          </w:pict>
        </mc:Fallback>
      </mc:AlternateContent>
    </w: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23" behindDoc="1" locked="0" layoutInCell="1" allowOverlap="1">
              <wp:simplePos x="0" y="0"/>
              <wp:positionH relativeFrom="page">
                <wp:posOffset>914400</wp:posOffset>
              </wp:positionH>
              <wp:positionV relativeFrom="page">
                <wp:posOffset>528319</wp:posOffset>
              </wp:positionV>
              <wp:extent cx="5955030" cy="6350"/>
              <wp:effectExtent l="0" t="0" r="0" b="0"/>
              <wp:wrapNone/>
              <wp:docPr id="4218"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18" coordsize="5955030,6350" path="m5955030,6095l0,6095l0,0l5955030,0l5955030,6095xe" fillcolor="black" stroked="f" style="position:absolute;margin-left:72.0pt;margin-top:41.6pt;width:468.9pt;height:0.5pt;z-index:-2147483524;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124" behindDoc="1" locked="0" layoutInCell="1" allowOverlap="1">
              <wp:simplePos x="0" y="0"/>
              <wp:positionH relativeFrom="page">
                <wp:posOffset>901700</wp:posOffset>
              </wp:positionH>
              <wp:positionV relativeFrom="page">
                <wp:posOffset>348509</wp:posOffset>
              </wp:positionV>
              <wp:extent cx="2317750" cy="180339"/>
              <wp:effectExtent l="0" t="0" r="0" b="0"/>
              <wp:wrapNone/>
              <wp:docPr id="4219"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775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w:t>
                          </w:r>
                          <w:r>
                            <w:rPr>
                              <w:rFonts w:ascii="Verdana"/>
                              <w:spacing w:val="-13"/>
                              <w:sz w:val="20"/>
                            </w:rPr>
                            <w:t xml:space="preserve"> </w:t>
                          </w:r>
                          <w:r>
                            <w:rPr>
                              <w:rFonts w:ascii="Verdana"/>
                              <w:spacing w:val="-6"/>
                              <w:sz w:val="20"/>
                            </w:rPr>
                            <w:t>Schedule</w:t>
                          </w:r>
                          <w:r>
                            <w:rPr>
                              <w:rFonts w:ascii="Verdana"/>
                              <w:spacing w:val="-9"/>
                              <w:sz w:val="20"/>
                            </w:rPr>
                            <w:t xml:space="preserve"> </w:t>
                          </w:r>
                          <w:r>
                            <w:rPr>
                              <w:rFonts w:ascii="Verdana"/>
                              <w:spacing w:val="-6"/>
                              <w:sz w:val="20"/>
                            </w:rPr>
                            <w:t>of Requirements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19" filled="f" stroked="f" style="position:absolute;margin-left:71.0pt;margin-top:27.44pt;width:182.5pt;height:14.2pt;z-index:-2147483523;mso-position-horizontal-relative:page;mso-position-vertical-relative:page;mso-width-relative:page;mso-height-relative:page;mso-wrap-distance-left:0.0pt;mso-wrap-distance-right:0.0pt;visibility:visible;">
              <v:fill/>
              <v:textbox inset="0.0pt,0.0pt,0.0pt,0.0pt">
                <w:txbxContent>
                  <w:p w14:paraId="7124E0B2">
                    <w:pPr>
                      <w:pStyle w:val="style0"/>
                      <w:spacing w:before="19"/>
                      <w:ind w:left="20"/>
                      <w:rPr>
                        <w:rFonts w:ascii="Verdana"/>
                        <w:sz w:val="20"/>
                      </w:rPr>
                    </w:pPr>
                    <w:r>
                      <w:rPr>
                        <w:rFonts w:ascii="Verdana"/>
                        <w:spacing w:val="-6"/>
                        <w:sz w:val="20"/>
                      </w:rPr>
                      <w:t>Section</w:t>
                    </w:r>
                    <w:r>
                      <w:rPr>
                        <w:rFonts w:ascii="Verdana"/>
                        <w:spacing w:val="-9"/>
                        <w:sz w:val="20"/>
                      </w:rPr>
                      <w:t xml:space="preserve"> </w:t>
                    </w:r>
                    <w:r>
                      <w:rPr>
                        <w:rFonts w:ascii="Verdana"/>
                        <w:spacing w:val="-6"/>
                        <w:sz w:val="20"/>
                      </w:rPr>
                      <w:t>VI.</w:t>
                    </w:r>
                    <w:r>
                      <w:rPr>
                        <w:rFonts w:ascii="Verdana"/>
                        <w:spacing w:val="-13"/>
                        <w:sz w:val="20"/>
                      </w:rPr>
                      <w:t xml:space="preserve"> </w:t>
                    </w:r>
                    <w:r>
                      <w:rPr>
                        <w:rFonts w:ascii="Verdana"/>
                        <w:spacing w:val="-6"/>
                        <w:sz w:val="20"/>
                      </w:rPr>
                      <w:t>Schedule</w:t>
                    </w:r>
                    <w:r>
                      <w:rPr>
                        <w:rFonts w:ascii="Verdana"/>
                        <w:spacing w:val="-9"/>
                        <w:sz w:val="20"/>
                      </w:rPr>
                      <w:t xml:space="preserve"> </w:t>
                    </w:r>
                    <w:r>
                      <w:rPr>
                        <w:rFonts w:ascii="Verdana"/>
                        <w:spacing w:val="-6"/>
                        <w:sz w:val="20"/>
                      </w:rPr>
                      <w:t>of Requirements</w:t>
                    </w:r>
                  </w:p>
                </w:txbxContent>
              </v:textbox>
            </v:rect>
          </w:pict>
        </mc:Fallback>
      </mc:AlternateContent>
    </w:r>
    <w:r>
      <w:rPr>
        <w:noProof/>
        <w:sz w:val="20"/>
      </w:rPr>
      <mc:AlternateContent>
        <mc:Choice Requires="wps">
          <w:drawing>
            <wp:anchor distT="0" distB="0" distL="0" distR="0" simplePos="0" relativeHeight="125" behindDoc="1" locked="0" layoutInCell="1" allowOverlap="1">
              <wp:simplePos x="0" y="0"/>
              <wp:positionH relativeFrom="page">
                <wp:posOffset>6705079</wp:posOffset>
              </wp:positionH>
              <wp:positionV relativeFrom="page">
                <wp:posOffset>346985</wp:posOffset>
              </wp:positionV>
              <wp:extent cx="165734" cy="180339"/>
              <wp:effectExtent l="0" t="0" r="0" b="0"/>
              <wp:wrapNone/>
              <wp:docPr id="4220"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51</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20" filled="f" stroked="f" style="position:absolute;margin-left:527.96pt;margin-top:27.32pt;width:13.05pt;height:14.2pt;z-index:-2147483522;mso-position-horizontal-relative:page;mso-position-vertical-relative:page;mso-width-relative:page;mso-height-relative:page;mso-wrap-distance-left:0.0pt;mso-wrap-distance-right:0.0pt;visibility:visible;">
              <v:fill/>
              <v:textbox inset="0.0pt,0.0pt,0.0pt,0.0pt">
                <w:txbxContent>
                  <w:p w14:paraId="07BEDD14">
                    <w:pPr>
                      <w:pStyle w:val="style0"/>
                      <w:spacing w:before="19"/>
                      <w:ind w:left="20"/>
                      <w:rPr>
                        <w:rFonts w:ascii="Verdana"/>
                        <w:sz w:val="20"/>
                      </w:rPr>
                    </w:pPr>
                    <w:r>
                      <w:rPr>
                        <w:rFonts w:ascii="Verdana"/>
                        <w:spacing w:val="-5"/>
                        <w:w w:val="90"/>
                        <w:sz w:val="20"/>
                      </w:rPr>
                      <w:t>51</w:t>
                    </w:r>
                  </w:p>
                </w:txbxContent>
              </v:textbox>
            </v:rect>
          </w:pict>
        </mc:Fallback>
      </mc:AlternateContent>
    </w:r>
  </w:p>
</w:hdr>
</file>

<file path=word/header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26"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221"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21" coordsize="5943600,6350" path="m5943600,6095l0,6095l0,0l5943600,0l5943600,6095xe" fillcolor="black" stroked="f" style="position:absolute;margin-left:72.0pt;margin-top:34.85pt;width:468.0pt;height:0.5pt;z-index:-2147483521;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27"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222"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53</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166" o:spid="_x0000_s1107" style="position:absolute;margin-left:525.95pt;margin-top:20.6pt;width:18.05pt;height:14.2pt;z-index:-50331635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53</w:t>
                    </w:r>
                    <w:r>
                      <w:rPr>
                        <w:rFonts w:ascii="Verdana"/>
                        <w:spacing w:val="-5"/>
                        <w:w w:val="95"/>
                        <w:sz w:val="20"/>
                      </w:rPr>
                      <w:fldChar w:fldCharType="end"/>
                    </w:r>
                  </w:p>
                </w:txbxContent>
              </v:textbox>
              <w10:wrap anchorx="page" anchory="page"/>
            </v:rect>
          </w:pict>
        </mc:Fallback>
      </mc:AlternateContent>
    </w:r>
  </w:p>
</w:hdr>
</file>

<file path=word/header4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28"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223"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23" coordsize="5943600,6350" path="m5943600,6095l0,6095l0,0l5943600,0l5943600,6095xe" fillcolor="black" stroked="f" style="position:absolute;margin-left:72.0pt;margin-top:34.85pt;width:468.0pt;height:0.5pt;z-index:-2147483519;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29" behindDoc="1" locked="0" layoutInCell="1" allowOverlap="1">
              <wp:simplePos x="0" y="0"/>
              <wp:positionH relativeFrom="page">
                <wp:posOffset>901700</wp:posOffset>
              </wp:positionH>
              <wp:positionV relativeFrom="page">
                <wp:posOffset>261627</wp:posOffset>
              </wp:positionV>
              <wp:extent cx="165735" cy="180339"/>
              <wp:effectExtent l="0" t="0" r="0" b="0"/>
              <wp:wrapNone/>
              <wp:docPr id="4224"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54</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24" filled="f" stroked="f" style="position:absolute;margin-left:71.0pt;margin-top:20.6pt;width:13.05pt;height:14.2pt;z-index:-2147483518;mso-position-horizontal-relative:page;mso-position-vertical-relative:page;mso-width-relative:page;mso-height-relative:page;mso-wrap-distance-left:0.0pt;mso-wrap-distance-right:0.0pt;visibility:visible;">
              <v:fill/>
              <v:textbox inset="0.0pt,0.0pt,0.0pt,0.0pt">
                <w:txbxContent>
                  <w:p w14:paraId="16567EC6">
                    <w:pPr>
                      <w:pStyle w:val="style0"/>
                      <w:spacing w:before="19"/>
                      <w:ind w:left="20"/>
                      <w:rPr>
                        <w:rFonts w:ascii="Verdana"/>
                        <w:sz w:val="20"/>
                      </w:rPr>
                    </w:pPr>
                    <w:r>
                      <w:rPr>
                        <w:rFonts w:ascii="Verdana"/>
                        <w:spacing w:val="-5"/>
                        <w:w w:val="90"/>
                        <w:sz w:val="20"/>
                      </w:rPr>
                      <w:t>54</w:t>
                    </w:r>
                  </w:p>
                </w:txbxContent>
              </v:textbox>
            </v:rect>
          </w:pict>
        </mc:Fallback>
      </mc:AlternateContent>
    </w:r>
    <w:r>
      <w:rPr>
        <w:noProof/>
        <w:sz w:val="20"/>
      </w:rPr>
      <mc:AlternateContent>
        <mc:Choice Requires="wps">
          <w:drawing>
            <wp:anchor distT="0" distB="0" distL="0" distR="0" simplePos="0" relativeHeight="130" behindDoc="1" locked="0" layoutInCell="1" allowOverlap="1">
              <wp:simplePos x="0" y="0"/>
              <wp:positionH relativeFrom="page">
                <wp:posOffset>4156964</wp:posOffset>
              </wp:positionH>
              <wp:positionV relativeFrom="page">
                <wp:posOffset>261627</wp:posOffset>
              </wp:positionV>
              <wp:extent cx="2713990" cy="180339"/>
              <wp:effectExtent l="0" t="0" r="0" b="0"/>
              <wp:wrapNone/>
              <wp:docPr id="4225"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3990" cy="180339"/>
                      </a:xfrm>
                      <a:prstGeom prst="rect">
                        <a:avLst/>
                      </a:prstGeom>
                    </wps:spPr>
                    <wps:txbx>
                      <w:txbxContent>
                        <w:p w:rsidR="00932E80" w:rsidRDefault="003256F9">
                          <w:pPr>
                            <w:spacing w:before="19"/>
                            <w:ind w:left="20"/>
                            <w:rPr>
                              <w:rFonts w:ascii="Verdana"/>
                              <w:sz w:val="20"/>
                            </w:rPr>
                          </w:pPr>
                          <w:r>
                            <w:rPr>
                              <w:rFonts w:ascii="Verdana"/>
                              <w:spacing w:val="-4"/>
                              <w:sz w:val="20"/>
                            </w:rPr>
                            <w:t>Section</w:t>
                          </w:r>
                          <w:r>
                            <w:rPr>
                              <w:rFonts w:ascii="Verdana"/>
                              <w:spacing w:val="-15"/>
                              <w:sz w:val="20"/>
                            </w:rPr>
                            <w:t xml:space="preserve"> </w:t>
                          </w:r>
                          <w:r>
                            <w:rPr>
                              <w:rFonts w:ascii="Verdana"/>
                              <w:spacing w:val="-4"/>
                              <w:sz w:val="20"/>
                            </w:rPr>
                            <w:t>VII.</w:t>
                          </w:r>
                          <w:r>
                            <w:rPr>
                              <w:rFonts w:ascii="Verdana"/>
                              <w:spacing w:val="9"/>
                              <w:sz w:val="20"/>
                            </w:rPr>
                            <w:t xml:space="preserve"> </w:t>
                          </w:r>
                          <w:r>
                            <w:rPr>
                              <w:rFonts w:ascii="Verdana"/>
                              <w:spacing w:val="-4"/>
                              <w:sz w:val="20"/>
                            </w:rPr>
                            <w:t>General</w:t>
                          </w:r>
                          <w:r>
                            <w:rPr>
                              <w:rFonts w:ascii="Verdana"/>
                              <w:spacing w:val="-15"/>
                              <w:sz w:val="20"/>
                            </w:rPr>
                            <w:t xml:space="preserve"> </w:t>
                          </w:r>
                          <w:r>
                            <w:rPr>
                              <w:rFonts w:ascii="Verdana"/>
                              <w:spacing w:val="-4"/>
                              <w:sz w:val="20"/>
                            </w:rPr>
                            <w:t>Conditions</w:t>
                          </w:r>
                          <w:r>
                            <w:rPr>
                              <w:rFonts w:ascii="Verdana"/>
                              <w:spacing w:val="-16"/>
                              <w:sz w:val="20"/>
                            </w:rPr>
                            <w:t xml:space="preserve"> </w:t>
                          </w:r>
                          <w:r>
                            <w:rPr>
                              <w:rFonts w:ascii="Verdana"/>
                              <w:spacing w:val="-4"/>
                              <w:sz w:val="20"/>
                            </w:rPr>
                            <w:t>of</w:t>
                          </w:r>
                          <w:r>
                            <w:rPr>
                              <w:rFonts w:ascii="Verdana"/>
                              <w:spacing w:val="-14"/>
                              <w:sz w:val="20"/>
                            </w:rPr>
                            <w:t xml:space="preserve"> </w:t>
                          </w:r>
                          <w:r>
                            <w:rPr>
                              <w:rFonts w:ascii="Verdana"/>
                              <w:spacing w:val="-4"/>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25" filled="f" stroked="f" style="position:absolute;margin-left:327.32pt;margin-top:20.6pt;width:213.7pt;height:14.2pt;z-index:-2147483517;mso-position-horizontal-relative:page;mso-position-vertical-relative:page;mso-width-relative:page;mso-height-relative:page;mso-wrap-distance-left:0.0pt;mso-wrap-distance-right:0.0pt;visibility:visible;">
              <v:fill/>
              <v:textbox inset="0.0pt,0.0pt,0.0pt,0.0pt">
                <w:txbxContent>
                  <w:p w14:paraId="2D9A9526">
                    <w:pPr>
                      <w:pStyle w:val="style0"/>
                      <w:spacing w:before="19"/>
                      <w:ind w:left="20"/>
                      <w:rPr>
                        <w:rFonts w:ascii="Verdana"/>
                        <w:sz w:val="20"/>
                      </w:rPr>
                    </w:pPr>
                    <w:r>
                      <w:rPr>
                        <w:rFonts w:ascii="Verdana"/>
                        <w:spacing w:val="-4"/>
                        <w:sz w:val="20"/>
                      </w:rPr>
                      <w:t>Section</w:t>
                    </w:r>
                    <w:r>
                      <w:rPr>
                        <w:rFonts w:ascii="Verdana"/>
                        <w:spacing w:val="-15"/>
                        <w:sz w:val="20"/>
                      </w:rPr>
                      <w:t xml:space="preserve"> </w:t>
                    </w:r>
                    <w:r>
                      <w:rPr>
                        <w:rFonts w:ascii="Verdana"/>
                        <w:spacing w:val="-4"/>
                        <w:sz w:val="20"/>
                      </w:rPr>
                      <w:t>VII.</w:t>
                    </w:r>
                    <w:r>
                      <w:rPr>
                        <w:rFonts w:ascii="Verdana"/>
                        <w:spacing w:val="9"/>
                        <w:sz w:val="20"/>
                      </w:rPr>
                      <w:t xml:space="preserve"> </w:t>
                    </w:r>
                    <w:r>
                      <w:rPr>
                        <w:rFonts w:ascii="Verdana"/>
                        <w:spacing w:val="-4"/>
                        <w:sz w:val="20"/>
                      </w:rPr>
                      <w:t>General</w:t>
                    </w:r>
                    <w:r>
                      <w:rPr>
                        <w:rFonts w:ascii="Verdana"/>
                        <w:spacing w:val="-15"/>
                        <w:sz w:val="20"/>
                      </w:rPr>
                      <w:t xml:space="preserve"> </w:t>
                    </w:r>
                    <w:r>
                      <w:rPr>
                        <w:rFonts w:ascii="Verdana"/>
                        <w:spacing w:val="-4"/>
                        <w:sz w:val="20"/>
                      </w:rPr>
                      <w:t>Conditions</w:t>
                    </w:r>
                    <w:r>
                      <w:rPr>
                        <w:rFonts w:ascii="Verdana"/>
                        <w:spacing w:val="-16"/>
                        <w:sz w:val="20"/>
                      </w:rPr>
                      <w:t xml:space="preserve"> </w:t>
                    </w:r>
                    <w:r>
                      <w:rPr>
                        <w:rFonts w:ascii="Verdana"/>
                        <w:spacing w:val="-4"/>
                        <w:sz w:val="20"/>
                      </w:rPr>
                      <w:t>of</w:t>
                    </w:r>
                    <w:r>
                      <w:rPr>
                        <w:rFonts w:ascii="Verdana"/>
                        <w:spacing w:val="-14"/>
                        <w:sz w:val="20"/>
                      </w:rPr>
                      <w:t xml:space="preserve"> </w:t>
                    </w:r>
                    <w:r>
                      <w:rPr>
                        <w:rFonts w:ascii="Verdana"/>
                        <w:spacing w:val="-4"/>
                        <w:sz w:val="20"/>
                      </w:rPr>
                      <w:t>Contract</w:t>
                    </w:r>
                  </w:p>
                </w:txbxContent>
              </v:textbox>
            </v:rect>
          </w:pict>
        </mc:Fallback>
      </mc:AlternateContent>
    </w:r>
  </w:p>
</w:hdr>
</file>

<file path=word/header5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31"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226"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26" coordsize="5955030,6350" path="m5955030,6095l0,6095l0,0l5955030,0l5955030,6095xe" fillcolor="black" stroked="f" style="position:absolute;margin-left:72.0pt;margin-top:34.85pt;width:468.9pt;height:0.5pt;z-index:-2147483516;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132" behindDoc="1" locked="0" layoutInCell="1" allowOverlap="1">
              <wp:simplePos x="0" y="0"/>
              <wp:positionH relativeFrom="page">
                <wp:posOffset>901700</wp:posOffset>
              </wp:positionH>
              <wp:positionV relativeFrom="page">
                <wp:posOffset>261627</wp:posOffset>
              </wp:positionV>
              <wp:extent cx="2743200" cy="180339"/>
              <wp:effectExtent l="0" t="0" r="0" b="0"/>
              <wp:wrapNone/>
              <wp:docPr id="4227"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27" filled="f" stroked="f" style="position:absolute;margin-left:71.0pt;margin-top:20.6pt;width:216.0pt;height:14.2pt;z-index:-2147483515;mso-position-horizontal-relative:page;mso-position-vertical-relative:page;mso-width-relative:page;mso-height-relative:page;mso-wrap-distance-left:0.0pt;mso-wrap-distance-right:0.0pt;visibility:visible;">
              <v:fill/>
              <v:textbox inset="0.0pt,0.0pt,0.0pt,0.0pt">
                <w:txbxContent>
                  <w:p w14:paraId="48F2BDFD">
                    <w:pPr>
                      <w:pStyle w:val="style0"/>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v:textbox>
            </v:rect>
          </w:pict>
        </mc:Fallback>
      </mc:AlternateContent>
    </w:r>
    <w:r>
      <w:rPr>
        <w:noProof/>
        <w:sz w:val="20"/>
      </w:rPr>
      <mc:AlternateContent>
        <mc:Choice Requires="wps">
          <w:drawing>
            <wp:anchor distT="0" distB="0" distL="0" distR="0" simplePos="0" relativeHeight="133" behindDoc="1" locked="0" layoutInCell="1" allowOverlap="1">
              <wp:simplePos x="0" y="0"/>
              <wp:positionH relativeFrom="page">
                <wp:posOffset>6705079</wp:posOffset>
              </wp:positionH>
              <wp:positionV relativeFrom="page">
                <wp:posOffset>261627</wp:posOffset>
              </wp:positionV>
              <wp:extent cx="165734" cy="180339"/>
              <wp:effectExtent l="0" t="0" r="0" b="0"/>
              <wp:wrapNone/>
              <wp:docPr id="4228"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55</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28" filled="f" stroked="f" style="position:absolute;margin-left:527.96pt;margin-top:20.6pt;width:13.05pt;height:14.2pt;z-index:-2147483514;mso-position-horizontal-relative:page;mso-position-vertical-relative:page;mso-width-relative:page;mso-height-relative:page;mso-wrap-distance-left:0.0pt;mso-wrap-distance-right:0.0pt;visibility:visible;">
              <v:fill/>
              <v:textbox inset="0.0pt,0.0pt,0.0pt,0.0pt">
                <w:txbxContent>
                  <w:p w14:paraId="02364FC0">
                    <w:pPr>
                      <w:pStyle w:val="style0"/>
                      <w:spacing w:before="19"/>
                      <w:ind w:left="20"/>
                      <w:rPr>
                        <w:rFonts w:ascii="Verdana"/>
                        <w:sz w:val="20"/>
                      </w:rPr>
                    </w:pPr>
                    <w:r>
                      <w:rPr>
                        <w:rFonts w:ascii="Verdana"/>
                        <w:spacing w:val="-5"/>
                        <w:w w:val="90"/>
                        <w:sz w:val="20"/>
                      </w:rPr>
                      <w:t>55</w:t>
                    </w:r>
                  </w:p>
                </w:txbxContent>
              </v:textbox>
            </v:rect>
          </w:pict>
        </mc:Fallback>
      </mc:AlternateContent>
    </w:r>
  </w:p>
</w:hdr>
</file>

<file path=word/header5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34"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229"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29" coordsize="5943600,6350" path="m5943600,6095l0,6095l0,0l5943600,0l5943600,6095xe" fillcolor="black" stroked="f" style="position:absolute;margin-left:72.0pt;margin-top:34.85pt;width:468.0pt;height:0.5pt;z-index:-2147483513;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35" behindDoc="1" locked="0" layoutInCell="1" allowOverlap="1">
              <wp:simplePos x="0" y="0"/>
              <wp:positionH relativeFrom="page">
                <wp:posOffset>901700</wp:posOffset>
              </wp:positionH>
              <wp:positionV relativeFrom="page">
                <wp:posOffset>261627</wp:posOffset>
              </wp:positionV>
              <wp:extent cx="165735" cy="180339"/>
              <wp:effectExtent l="0" t="0" r="0" b="0"/>
              <wp:wrapNone/>
              <wp:docPr id="4230"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56</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30" filled="f" stroked="f" style="position:absolute;margin-left:71.0pt;margin-top:20.6pt;width:13.05pt;height:14.2pt;z-index:-2147483512;mso-position-horizontal-relative:page;mso-position-vertical-relative:page;mso-width-relative:page;mso-height-relative:page;mso-wrap-distance-left:0.0pt;mso-wrap-distance-right:0.0pt;visibility:visible;">
              <v:fill/>
              <v:textbox inset="0.0pt,0.0pt,0.0pt,0.0pt">
                <w:txbxContent>
                  <w:p w14:paraId="6447BEF2">
                    <w:pPr>
                      <w:pStyle w:val="style0"/>
                      <w:spacing w:before="19"/>
                      <w:ind w:left="20"/>
                      <w:rPr>
                        <w:rFonts w:ascii="Verdana"/>
                        <w:sz w:val="20"/>
                      </w:rPr>
                    </w:pPr>
                    <w:r>
                      <w:rPr>
                        <w:rFonts w:ascii="Verdana"/>
                        <w:spacing w:val="-5"/>
                        <w:w w:val="90"/>
                        <w:sz w:val="20"/>
                      </w:rPr>
                      <w:t>56</w:t>
                    </w:r>
                  </w:p>
                </w:txbxContent>
              </v:textbox>
            </v:rect>
          </w:pict>
        </mc:Fallback>
      </mc:AlternateContent>
    </w:r>
    <w:r>
      <w:rPr>
        <w:noProof/>
        <w:sz w:val="20"/>
      </w:rPr>
      <mc:AlternateContent>
        <mc:Choice Requires="wps">
          <w:drawing>
            <wp:anchor distT="0" distB="0" distL="0" distR="0" simplePos="0" relativeHeight="136" behindDoc="1" locked="0" layoutInCell="1" allowOverlap="1">
              <wp:simplePos x="0" y="0"/>
              <wp:positionH relativeFrom="page">
                <wp:posOffset>4156964</wp:posOffset>
              </wp:positionH>
              <wp:positionV relativeFrom="page">
                <wp:posOffset>261627</wp:posOffset>
              </wp:positionV>
              <wp:extent cx="2713990" cy="180339"/>
              <wp:effectExtent l="0" t="0" r="0" b="0"/>
              <wp:wrapNone/>
              <wp:docPr id="4231"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3990" cy="180339"/>
                      </a:xfrm>
                      <a:prstGeom prst="rect">
                        <a:avLst/>
                      </a:prstGeom>
                    </wps:spPr>
                    <wps:txbx>
                      <w:txbxContent>
                        <w:p w:rsidR="00932E80" w:rsidRDefault="003256F9">
                          <w:pPr>
                            <w:spacing w:before="19"/>
                            <w:ind w:left="20"/>
                            <w:rPr>
                              <w:rFonts w:ascii="Verdana"/>
                              <w:sz w:val="20"/>
                            </w:rPr>
                          </w:pPr>
                          <w:r>
                            <w:rPr>
                              <w:rFonts w:ascii="Verdana"/>
                              <w:spacing w:val="-4"/>
                              <w:sz w:val="20"/>
                            </w:rPr>
                            <w:t>Section</w:t>
                          </w:r>
                          <w:r>
                            <w:rPr>
                              <w:rFonts w:ascii="Verdana"/>
                              <w:spacing w:val="-15"/>
                              <w:sz w:val="20"/>
                            </w:rPr>
                            <w:t xml:space="preserve"> </w:t>
                          </w:r>
                          <w:r>
                            <w:rPr>
                              <w:rFonts w:ascii="Verdana"/>
                              <w:spacing w:val="-4"/>
                              <w:sz w:val="20"/>
                            </w:rPr>
                            <w:t>VII.</w:t>
                          </w:r>
                          <w:r>
                            <w:rPr>
                              <w:rFonts w:ascii="Verdana"/>
                              <w:spacing w:val="9"/>
                              <w:sz w:val="20"/>
                            </w:rPr>
                            <w:t xml:space="preserve"> </w:t>
                          </w:r>
                          <w:r>
                            <w:rPr>
                              <w:rFonts w:ascii="Verdana"/>
                              <w:spacing w:val="-4"/>
                              <w:sz w:val="20"/>
                            </w:rPr>
                            <w:t>General</w:t>
                          </w:r>
                          <w:r>
                            <w:rPr>
                              <w:rFonts w:ascii="Verdana"/>
                              <w:spacing w:val="-15"/>
                              <w:sz w:val="20"/>
                            </w:rPr>
                            <w:t xml:space="preserve"> </w:t>
                          </w:r>
                          <w:r>
                            <w:rPr>
                              <w:rFonts w:ascii="Verdana"/>
                              <w:spacing w:val="-4"/>
                              <w:sz w:val="20"/>
                            </w:rPr>
                            <w:t>Conditions</w:t>
                          </w:r>
                          <w:r>
                            <w:rPr>
                              <w:rFonts w:ascii="Verdana"/>
                              <w:spacing w:val="-16"/>
                              <w:sz w:val="20"/>
                            </w:rPr>
                            <w:t xml:space="preserve"> </w:t>
                          </w:r>
                          <w:r>
                            <w:rPr>
                              <w:rFonts w:ascii="Verdana"/>
                              <w:spacing w:val="-4"/>
                              <w:sz w:val="20"/>
                            </w:rPr>
                            <w:t>of</w:t>
                          </w:r>
                          <w:r>
                            <w:rPr>
                              <w:rFonts w:ascii="Verdana"/>
                              <w:spacing w:val="-14"/>
                              <w:sz w:val="20"/>
                            </w:rPr>
                            <w:t xml:space="preserve"> </w:t>
                          </w:r>
                          <w:r>
                            <w:rPr>
                              <w:rFonts w:ascii="Verdana"/>
                              <w:spacing w:val="-4"/>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31" filled="f" stroked="f" style="position:absolute;margin-left:327.32pt;margin-top:20.6pt;width:213.7pt;height:14.2pt;z-index:-2147483511;mso-position-horizontal-relative:page;mso-position-vertical-relative:page;mso-width-relative:page;mso-height-relative:page;mso-wrap-distance-left:0.0pt;mso-wrap-distance-right:0.0pt;visibility:visible;">
              <v:fill/>
              <v:textbox inset="0.0pt,0.0pt,0.0pt,0.0pt">
                <w:txbxContent>
                  <w:p w14:paraId="3DD7DE8B">
                    <w:pPr>
                      <w:pStyle w:val="style0"/>
                      <w:spacing w:before="19"/>
                      <w:ind w:left="20"/>
                      <w:rPr>
                        <w:rFonts w:ascii="Verdana"/>
                        <w:sz w:val="20"/>
                      </w:rPr>
                    </w:pPr>
                    <w:r>
                      <w:rPr>
                        <w:rFonts w:ascii="Verdana"/>
                        <w:spacing w:val="-4"/>
                        <w:sz w:val="20"/>
                      </w:rPr>
                      <w:t>Section</w:t>
                    </w:r>
                    <w:r>
                      <w:rPr>
                        <w:rFonts w:ascii="Verdana"/>
                        <w:spacing w:val="-15"/>
                        <w:sz w:val="20"/>
                      </w:rPr>
                      <w:t xml:space="preserve"> </w:t>
                    </w:r>
                    <w:r>
                      <w:rPr>
                        <w:rFonts w:ascii="Verdana"/>
                        <w:spacing w:val="-4"/>
                        <w:sz w:val="20"/>
                      </w:rPr>
                      <w:t>VII.</w:t>
                    </w:r>
                    <w:r>
                      <w:rPr>
                        <w:rFonts w:ascii="Verdana"/>
                        <w:spacing w:val="9"/>
                        <w:sz w:val="20"/>
                      </w:rPr>
                      <w:t xml:space="preserve"> </w:t>
                    </w:r>
                    <w:r>
                      <w:rPr>
                        <w:rFonts w:ascii="Verdana"/>
                        <w:spacing w:val="-4"/>
                        <w:sz w:val="20"/>
                      </w:rPr>
                      <w:t>General</w:t>
                    </w:r>
                    <w:r>
                      <w:rPr>
                        <w:rFonts w:ascii="Verdana"/>
                        <w:spacing w:val="-15"/>
                        <w:sz w:val="20"/>
                      </w:rPr>
                      <w:t xml:space="preserve"> </w:t>
                    </w:r>
                    <w:r>
                      <w:rPr>
                        <w:rFonts w:ascii="Verdana"/>
                        <w:spacing w:val="-4"/>
                        <w:sz w:val="20"/>
                      </w:rPr>
                      <w:t>Conditions</w:t>
                    </w:r>
                    <w:r>
                      <w:rPr>
                        <w:rFonts w:ascii="Verdana"/>
                        <w:spacing w:val="-16"/>
                        <w:sz w:val="20"/>
                      </w:rPr>
                      <w:t xml:space="preserve"> </w:t>
                    </w:r>
                    <w:r>
                      <w:rPr>
                        <w:rFonts w:ascii="Verdana"/>
                        <w:spacing w:val="-4"/>
                        <w:sz w:val="20"/>
                      </w:rPr>
                      <w:t>of</w:t>
                    </w:r>
                    <w:r>
                      <w:rPr>
                        <w:rFonts w:ascii="Verdana"/>
                        <w:spacing w:val="-14"/>
                        <w:sz w:val="20"/>
                      </w:rPr>
                      <w:t xml:space="preserve"> </w:t>
                    </w:r>
                    <w:r>
                      <w:rPr>
                        <w:rFonts w:ascii="Verdana"/>
                        <w:spacing w:val="-4"/>
                        <w:sz w:val="20"/>
                      </w:rPr>
                      <w:t>Contract</w:t>
                    </w:r>
                  </w:p>
                </w:txbxContent>
              </v:textbox>
            </v:rect>
          </w:pict>
        </mc:Fallback>
      </mc:AlternateContent>
    </w:r>
  </w:p>
</w:hdr>
</file>

<file path=word/header5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37"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232"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32" coordsize="5955030,6350" path="m5955030,6095l0,6095l0,0l5955030,0l5955030,6095xe" fillcolor="black" stroked="f" style="position:absolute;margin-left:72.0pt;margin-top:34.85pt;width:468.9pt;height:0.5pt;z-index:-2147483510;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138" behindDoc="1" locked="0" layoutInCell="1" allowOverlap="1">
              <wp:simplePos x="0" y="0"/>
              <wp:positionH relativeFrom="page">
                <wp:posOffset>901700</wp:posOffset>
              </wp:positionH>
              <wp:positionV relativeFrom="page">
                <wp:posOffset>261627</wp:posOffset>
              </wp:positionV>
              <wp:extent cx="2743200" cy="180339"/>
              <wp:effectExtent l="0" t="0" r="0" b="0"/>
              <wp:wrapNone/>
              <wp:docPr id="4233"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33" filled="f" stroked="f" style="position:absolute;margin-left:71.0pt;margin-top:20.6pt;width:216.0pt;height:14.2pt;z-index:-2147483509;mso-position-horizontal-relative:page;mso-position-vertical-relative:page;mso-width-relative:page;mso-height-relative:page;mso-wrap-distance-left:0.0pt;mso-wrap-distance-right:0.0pt;visibility:visible;">
              <v:fill/>
              <v:textbox inset="0.0pt,0.0pt,0.0pt,0.0pt">
                <w:txbxContent>
                  <w:p w14:paraId="02BE9940">
                    <w:pPr>
                      <w:pStyle w:val="style0"/>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v:textbox>
            </v:rect>
          </w:pict>
        </mc:Fallback>
      </mc:AlternateContent>
    </w:r>
    <w:r>
      <w:rPr>
        <w:noProof/>
        <w:sz w:val="20"/>
      </w:rPr>
      <mc:AlternateContent>
        <mc:Choice Requires="wps">
          <w:drawing>
            <wp:anchor distT="0" distB="0" distL="0" distR="0" simplePos="0" relativeHeight="139" behindDoc="1" locked="0" layoutInCell="1" allowOverlap="1">
              <wp:simplePos x="0" y="0"/>
              <wp:positionH relativeFrom="page">
                <wp:posOffset>6705079</wp:posOffset>
              </wp:positionH>
              <wp:positionV relativeFrom="page">
                <wp:posOffset>261627</wp:posOffset>
              </wp:positionV>
              <wp:extent cx="165734" cy="180339"/>
              <wp:effectExtent l="0" t="0" r="0" b="0"/>
              <wp:wrapNone/>
              <wp:docPr id="4234"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57</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34" filled="f" stroked="f" style="position:absolute;margin-left:527.96pt;margin-top:20.6pt;width:13.05pt;height:14.2pt;z-index:-2147483508;mso-position-horizontal-relative:page;mso-position-vertical-relative:page;mso-width-relative:page;mso-height-relative:page;mso-wrap-distance-left:0.0pt;mso-wrap-distance-right:0.0pt;visibility:visible;">
              <v:fill/>
              <v:textbox inset="0.0pt,0.0pt,0.0pt,0.0pt">
                <w:txbxContent>
                  <w:p w14:paraId="45F2BE97">
                    <w:pPr>
                      <w:pStyle w:val="style0"/>
                      <w:spacing w:before="19"/>
                      <w:ind w:left="20"/>
                      <w:rPr>
                        <w:rFonts w:ascii="Verdana"/>
                        <w:sz w:val="20"/>
                      </w:rPr>
                    </w:pPr>
                    <w:r>
                      <w:rPr>
                        <w:rFonts w:ascii="Verdana"/>
                        <w:spacing w:val="-5"/>
                        <w:w w:val="90"/>
                        <w:sz w:val="20"/>
                      </w:rPr>
                      <w:t>57</w:t>
                    </w:r>
                  </w:p>
                </w:txbxContent>
              </v:textbox>
            </v:rect>
          </w:pict>
        </mc:Fallback>
      </mc:AlternateContent>
    </w:r>
  </w:p>
</w:hdr>
</file>

<file path=word/header5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40"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235"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35" coordsize="5943600,6350" path="m5943600,6095l0,6095l0,0l5943600,0l5943600,6095xe" fillcolor="black" stroked="f" style="position:absolute;margin-left:72.0pt;margin-top:34.85pt;width:468.0pt;height:0.5pt;z-index:-2147483507;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41" behindDoc="1" locked="0" layoutInCell="1" allowOverlap="1">
              <wp:simplePos x="0" y="0"/>
              <wp:positionH relativeFrom="page">
                <wp:posOffset>901700</wp:posOffset>
              </wp:positionH>
              <wp:positionV relativeFrom="page">
                <wp:posOffset>261627</wp:posOffset>
              </wp:positionV>
              <wp:extent cx="165735" cy="180339"/>
              <wp:effectExtent l="0" t="0" r="0" b="0"/>
              <wp:wrapNone/>
              <wp:docPr id="4236"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58</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36" filled="f" stroked="f" style="position:absolute;margin-left:71.0pt;margin-top:20.6pt;width:13.05pt;height:14.2pt;z-index:-2147483506;mso-position-horizontal-relative:page;mso-position-vertical-relative:page;mso-width-relative:page;mso-height-relative:page;mso-wrap-distance-left:0.0pt;mso-wrap-distance-right:0.0pt;visibility:visible;">
              <v:fill/>
              <v:textbox inset="0.0pt,0.0pt,0.0pt,0.0pt">
                <w:txbxContent>
                  <w:p w14:paraId="200F5250">
                    <w:pPr>
                      <w:pStyle w:val="style0"/>
                      <w:spacing w:before="19"/>
                      <w:ind w:left="20"/>
                      <w:rPr>
                        <w:rFonts w:ascii="Verdana"/>
                        <w:sz w:val="20"/>
                      </w:rPr>
                    </w:pPr>
                    <w:r>
                      <w:rPr>
                        <w:rFonts w:ascii="Verdana"/>
                        <w:spacing w:val="-5"/>
                        <w:w w:val="90"/>
                        <w:sz w:val="20"/>
                      </w:rPr>
                      <w:t>58</w:t>
                    </w:r>
                  </w:p>
                </w:txbxContent>
              </v:textbox>
            </v:rect>
          </w:pict>
        </mc:Fallback>
      </mc:AlternateContent>
    </w:r>
    <w:r>
      <w:rPr>
        <w:noProof/>
        <w:sz w:val="20"/>
      </w:rPr>
      <mc:AlternateContent>
        <mc:Choice Requires="wps">
          <w:drawing>
            <wp:anchor distT="0" distB="0" distL="0" distR="0" simplePos="0" relativeHeight="142" behindDoc="1" locked="0" layoutInCell="1" allowOverlap="1">
              <wp:simplePos x="0" y="0"/>
              <wp:positionH relativeFrom="page">
                <wp:posOffset>4156964</wp:posOffset>
              </wp:positionH>
              <wp:positionV relativeFrom="page">
                <wp:posOffset>261627</wp:posOffset>
              </wp:positionV>
              <wp:extent cx="2713990" cy="180339"/>
              <wp:effectExtent l="0" t="0" r="0" b="0"/>
              <wp:wrapNone/>
              <wp:docPr id="4237"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3990" cy="180339"/>
                      </a:xfrm>
                      <a:prstGeom prst="rect">
                        <a:avLst/>
                      </a:prstGeom>
                    </wps:spPr>
                    <wps:txbx>
                      <w:txbxContent>
                        <w:p w:rsidR="00932E80" w:rsidRDefault="003256F9">
                          <w:pPr>
                            <w:spacing w:before="19"/>
                            <w:ind w:left="20"/>
                            <w:rPr>
                              <w:rFonts w:ascii="Verdana"/>
                              <w:sz w:val="20"/>
                            </w:rPr>
                          </w:pPr>
                          <w:r>
                            <w:rPr>
                              <w:rFonts w:ascii="Verdana"/>
                              <w:spacing w:val="-4"/>
                              <w:sz w:val="20"/>
                            </w:rPr>
                            <w:t>Section</w:t>
                          </w:r>
                          <w:r>
                            <w:rPr>
                              <w:rFonts w:ascii="Verdana"/>
                              <w:spacing w:val="-15"/>
                              <w:sz w:val="20"/>
                            </w:rPr>
                            <w:t xml:space="preserve"> </w:t>
                          </w:r>
                          <w:r>
                            <w:rPr>
                              <w:rFonts w:ascii="Verdana"/>
                              <w:spacing w:val="-4"/>
                              <w:sz w:val="20"/>
                            </w:rPr>
                            <w:t>VII.</w:t>
                          </w:r>
                          <w:r>
                            <w:rPr>
                              <w:rFonts w:ascii="Verdana"/>
                              <w:spacing w:val="9"/>
                              <w:sz w:val="20"/>
                            </w:rPr>
                            <w:t xml:space="preserve"> </w:t>
                          </w:r>
                          <w:r>
                            <w:rPr>
                              <w:rFonts w:ascii="Verdana"/>
                              <w:spacing w:val="-4"/>
                              <w:sz w:val="20"/>
                            </w:rPr>
                            <w:t>General</w:t>
                          </w:r>
                          <w:r>
                            <w:rPr>
                              <w:rFonts w:ascii="Verdana"/>
                              <w:spacing w:val="-15"/>
                              <w:sz w:val="20"/>
                            </w:rPr>
                            <w:t xml:space="preserve"> </w:t>
                          </w:r>
                          <w:r>
                            <w:rPr>
                              <w:rFonts w:ascii="Verdana"/>
                              <w:spacing w:val="-4"/>
                              <w:sz w:val="20"/>
                            </w:rPr>
                            <w:t>Conditions</w:t>
                          </w:r>
                          <w:r>
                            <w:rPr>
                              <w:rFonts w:ascii="Verdana"/>
                              <w:spacing w:val="-16"/>
                              <w:sz w:val="20"/>
                            </w:rPr>
                            <w:t xml:space="preserve"> </w:t>
                          </w:r>
                          <w:r>
                            <w:rPr>
                              <w:rFonts w:ascii="Verdana"/>
                              <w:spacing w:val="-4"/>
                              <w:sz w:val="20"/>
                            </w:rPr>
                            <w:t>of</w:t>
                          </w:r>
                          <w:r>
                            <w:rPr>
                              <w:rFonts w:ascii="Verdana"/>
                              <w:spacing w:val="-14"/>
                              <w:sz w:val="20"/>
                            </w:rPr>
                            <w:t xml:space="preserve"> </w:t>
                          </w:r>
                          <w:r>
                            <w:rPr>
                              <w:rFonts w:ascii="Verdana"/>
                              <w:spacing w:val="-4"/>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37" filled="f" stroked="f" style="position:absolute;margin-left:327.32pt;margin-top:20.6pt;width:213.7pt;height:14.2pt;z-index:-2147483505;mso-position-horizontal-relative:page;mso-position-vertical-relative:page;mso-width-relative:page;mso-height-relative:page;mso-wrap-distance-left:0.0pt;mso-wrap-distance-right:0.0pt;visibility:visible;">
              <v:fill/>
              <v:textbox inset="0.0pt,0.0pt,0.0pt,0.0pt">
                <w:txbxContent>
                  <w:p w14:paraId="46C7F1EF">
                    <w:pPr>
                      <w:pStyle w:val="style0"/>
                      <w:spacing w:before="19"/>
                      <w:ind w:left="20"/>
                      <w:rPr>
                        <w:rFonts w:ascii="Verdana"/>
                        <w:sz w:val="20"/>
                      </w:rPr>
                    </w:pPr>
                    <w:r>
                      <w:rPr>
                        <w:rFonts w:ascii="Verdana"/>
                        <w:spacing w:val="-4"/>
                        <w:sz w:val="20"/>
                      </w:rPr>
                      <w:t>Section</w:t>
                    </w:r>
                    <w:r>
                      <w:rPr>
                        <w:rFonts w:ascii="Verdana"/>
                        <w:spacing w:val="-15"/>
                        <w:sz w:val="20"/>
                      </w:rPr>
                      <w:t xml:space="preserve"> </w:t>
                    </w:r>
                    <w:r>
                      <w:rPr>
                        <w:rFonts w:ascii="Verdana"/>
                        <w:spacing w:val="-4"/>
                        <w:sz w:val="20"/>
                      </w:rPr>
                      <w:t>VII.</w:t>
                    </w:r>
                    <w:r>
                      <w:rPr>
                        <w:rFonts w:ascii="Verdana"/>
                        <w:spacing w:val="9"/>
                        <w:sz w:val="20"/>
                      </w:rPr>
                      <w:t xml:space="preserve"> </w:t>
                    </w:r>
                    <w:r>
                      <w:rPr>
                        <w:rFonts w:ascii="Verdana"/>
                        <w:spacing w:val="-4"/>
                        <w:sz w:val="20"/>
                      </w:rPr>
                      <w:t>General</w:t>
                    </w:r>
                    <w:r>
                      <w:rPr>
                        <w:rFonts w:ascii="Verdana"/>
                        <w:spacing w:val="-15"/>
                        <w:sz w:val="20"/>
                      </w:rPr>
                      <w:t xml:space="preserve"> </w:t>
                    </w:r>
                    <w:r>
                      <w:rPr>
                        <w:rFonts w:ascii="Verdana"/>
                        <w:spacing w:val="-4"/>
                        <w:sz w:val="20"/>
                      </w:rPr>
                      <w:t>Conditions</w:t>
                    </w:r>
                    <w:r>
                      <w:rPr>
                        <w:rFonts w:ascii="Verdana"/>
                        <w:spacing w:val="-16"/>
                        <w:sz w:val="20"/>
                      </w:rPr>
                      <w:t xml:space="preserve"> </w:t>
                    </w:r>
                    <w:r>
                      <w:rPr>
                        <w:rFonts w:ascii="Verdana"/>
                        <w:spacing w:val="-4"/>
                        <w:sz w:val="20"/>
                      </w:rPr>
                      <w:t>of</w:t>
                    </w:r>
                    <w:r>
                      <w:rPr>
                        <w:rFonts w:ascii="Verdana"/>
                        <w:spacing w:val="-14"/>
                        <w:sz w:val="20"/>
                      </w:rPr>
                      <w:t xml:space="preserve"> </w:t>
                    </w:r>
                    <w:r>
                      <w:rPr>
                        <w:rFonts w:ascii="Verdana"/>
                        <w:spacing w:val="-4"/>
                        <w:sz w:val="20"/>
                      </w:rPr>
                      <w:t>Contract</w:t>
                    </w:r>
                  </w:p>
                </w:txbxContent>
              </v:textbox>
            </v:rect>
          </w:pict>
        </mc:Fallback>
      </mc:AlternateContent>
    </w:r>
  </w:p>
</w:hdr>
</file>

<file path=word/header5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43"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238"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38" coordsize="5955030,6350" path="m5955030,6095l0,6095l0,0l5955030,0l5955030,6095xe" fillcolor="black" stroked="f" style="position:absolute;margin-left:72.0pt;margin-top:34.85pt;width:468.9pt;height:0.5pt;z-index:-2147483504;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144" behindDoc="1" locked="0" layoutInCell="1" allowOverlap="1">
              <wp:simplePos x="0" y="0"/>
              <wp:positionH relativeFrom="page">
                <wp:posOffset>901700</wp:posOffset>
              </wp:positionH>
              <wp:positionV relativeFrom="page">
                <wp:posOffset>261627</wp:posOffset>
              </wp:positionV>
              <wp:extent cx="2743200" cy="180339"/>
              <wp:effectExtent l="0" t="0" r="0" b="0"/>
              <wp:wrapNone/>
              <wp:docPr id="4239"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39" filled="f" stroked="f" style="position:absolute;margin-left:71.0pt;margin-top:20.6pt;width:216.0pt;height:14.2pt;z-index:-2147483503;mso-position-horizontal-relative:page;mso-position-vertical-relative:page;mso-width-relative:page;mso-height-relative:page;mso-wrap-distance-left:0.0pt;mso-wrap-distance-right:0.0pt;visibility:visible;">
              <v:fill/>
              <v:textbox inset="0.0pt,0.0pt,0.0pt,0.0pt">
                <w:txbxContent>
                  <w:p w14:paraId="34862018">
                    <w:pPr>
                      <w:pStyle w:val="style0"/>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v:textbox>
            </v:rect>
          </w:pict>
        </mc:Fallback>
      </mc:AlternateContent>
    </w:r>
    <w:r>
      <w:rPr>
        <w:noProof/>
        <w:sz w:val="20"/>
      </w:rPr>
      <mc:AlternateContent>
        <mc:Choice Requires="wps">
          <w:drawing>
            <wp:anchor distT="0" distB="0" distL="0" distR="0" simplePos="0" relativeHeight="145" behindDoc="1" locked="0" layoutInCell="1" allowOverlap="1">
              <wp:simplePos x="0" y="0"/>
              <wp:positionH relativeFrom="page">
                <wp:posOffset>6705079</wp:posOffset>
              </wp:positionH>
              <wp:positionV relativeFrom="page">
                <wp:posOffset>261627</wp:posOffset>
              </wp:positionV>
              <wp:extent cx="165734" cy="180339"/>
              <wp:effectExtent l="0" t="0" r="0" b="0"/>
              <wp:wrapNone/>
              <wp:docPr id="4240"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59</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40" filled="f" stroked="f" style="position:absolute;margin-left:527.96pt;margin-top:20.6pt;width:13.05pt;height:14.2pt;z-index:-2147483502;mso-position-horizontal-relative:page;mso-position-vertical-relative:page;mso-width-relative:page;mso-height-relative:page;mso-wrap-distance-left:0.0pt;mso-wrap-distance-right:0.0pt;visibility:visible;">
              <v:fill/>
              <v:textbox inset="0.0pt,0.0pt,0.0pt,0.0pt">
                <w:txbxContent>
                  <w:p w14:paraId="02645BBB">
                    <w:pPr>
                      <w:pStyle w:val="style0"/>
                      <w:spacing w:before="19"/>
                      <w:ind w:left="20"/>
                      <w:rPr>
                        <w:rFonts w:ascii="Verdana"/>
                        <w:sz w:val="20"/>
                      </w:rPr>
                    </w:pPr>
                    <w:r>
                      <w:rPr>
                        <w:rFonts w:ascii="Verdana"/>
                        <w:spacing w:val="-5"/>
                        <w:w w:val="90"/>
                        <w:sz w:val="20"/>
                      </w:rPr>
                      <w:t>59</w:t>
                    </w:r>
                  </w:p>
                </w:txbxContent>
              </v:textbox>
            </v:rect>
          </w:pict>
        </mc:Fallback>
      </mc:AlternateContent>
    </w:r>
  </w:p>
</w:hdr>
</file>

<file path=word/header5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46"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241"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41" coordsize="5943600,6350" path="m5943600,6095l0,6095l0,0l5943600,0l5943600,6095xe" fillcolor="black" stroked="f" style="position:absolute;margin-left:72.0pt;margin-top:34.85pt;width:468.0pt;height:0.5pt;z-index:-2147483501;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47" behindDoc="1" locked="0" layoutInCell="1" allowOverlap="1">
              <wp:simplePos x="0" y="0"/>
              <wp:positionH relativeFrom="page">
                <wp:posOffset>901700</wp:posOffset>
              </wp:positionH>
              <wp:positionV relativeFrom="page">
                <wp:posOffset>261627</wp:posOffset>
              </wp:positionV>
              <wp:extent cx="165735" cy="180339"/>
              <wp:effectExtent l="0" t="0" r="0" b="0"/>
              <wp:wrapNone/>
              <wp:docPr id="4242"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60</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42" filled="f" stroked="f" style="position:absolute;margin-left:71.0pt;margin-top:20.6pt;width:13.05pt;height:14.2pt;z-index:-2147483500;mso-position-horizontal-relative:page;mso-position-vertical-relative:page;mso-width-relative:page;mso-height-relative:page;mso-wrap-distance-left:0.0pt;mso-wrap-distance-right:0.0pt;visibility:visible;">
              <v:fill/>
              <v:textbox inset="0.0pt,0.0pt,0.0pt,0.0pt">
                <w:txbxContent>
                  <w:p w14:paraId="61807402">
                    <w:pPr>
                      <w:pStyle w:val="style0"/>
                      <w:spacing w:before="19"/>
                      <w:ind w:left="20"/>
                      <w:rPr>
                        <w:rFonts w:ascii="Verdana"/>
                        <w:sz w:val="20"/>
                      </w:rPr>
                    </w:pPr>
                    <w:r>
                      <w:rPr>
                        <w:rFonts w:ascii="Verdana"/>
                        <w:spacing w:val="-5"/>
                        <w:w w:val="90"/>
                        <w:sz w:val="20"/>
                      </w:rPr>
                      <w:t>60</w:t>
                    </w:r>
                  </w:p>
                </w:txbxContent>
              </v:textbox>
            </v:rect>
          </w:pict>
        </mc:Fallback>
      </mc:AlternateContent>
    </w:r>
    <w:r>
      <w:rPr>
        <w:noProof/>
        <w:sz w:val="20"/>
      </w:rPr>
      <mc:AlternateContent>
        <mc:Choice Requires="wps">
          <w:drawing>
            <wp:anchor distT="0" distB="0" distL="0" distR="0" simplePos="0" relativeHeight="148" behindDoc="1" locked="0" layoutInCell="1" allowOverlap="1">
              <wp:simplePos x="0" y="0"/>
              <wp:positionH relativeFrom="page">
                <wp:posOffset>4156964</wp:posOffset>
              </wp:positionH>
              <wp:positionV relativeFrom="page">
                <wp:posOffset>261627</wp:posOffset>
              </wp:positionV>
              <wp:extent cx="2713990" cy="180339"/>
              <wp:effectExtent l="0" t="0" r="0" b="0"/>
              <wp:wrapNone/>
              <wp:docPr id="4243"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3990" cy="180339"/>
                      </a:xfrm>
                      <a:prstGeom prst="rect">
                        <a:avLst/>
                      </a:prstGeom>
                    </wps:spPr>
                    <wps:txbx>
                      <w:txbxContent>
                        <w:p w:rsidR="00932E80" w:rsidRDefault="003256F9">
                          <w:pPr>
                            <w:spacing w:before="19"/>
                            <w:ind w:left="20"/>
                            <w:rPr>
                              <w:rFonts w:ascii="Verdana"/>
                              <w:sz w:val="20"/>
                            </w:rPr>
                          </w:pPr>
                          <w:r>
                            <w:rPr>
                              <w:rFonts w:ascii="Verdana"/>
                              <w:spacing w:val="-4"/>
                              <w:sz w:val="20"/>
                            </w:rPr>
                            <w:t>Section</w:t>
                          </w:r>
                          <w:r>
                            <w:rPr>
                              <w:rFonts w:ascii="Verdana"/>
                              <w:spacing w:val="-15"/>
                              <w:sz w:val="20"/>
                            </w:rPr>
                            <w:t xml:space="preserve"> </w:t>
                          </w:r>
                          <w:r>
                            <w:rPr>
                              <w:rFonts w:ascii="Verdana"/>
                              <w:spacing w:val="-4"/>
                              <w:sz w:val="20"/>
                            </w:rPr>
                            <w:t>VII.</w:t>
                          </w:r>
                          <w:r>
                            <w:rPr>
                              <w:rFonts w:ascii="Verdana"/>
                              <w:spacing w:val="9"/>
                              <w:sz w:val="20"/>
                            </w:rPr>
                            <w:t xml:space="preserve"> </w:t>
                          </w:r>
                          <w:r>
                            <w:rPr>
                              <w:rFonts w:ascii="Verdana"/>
                              <w:spacing w:val="-4"/>
                              <w:sz w:val="20"/>
                            </w:rPr>
                            <w:t>General</w:t>
                          </w:r>
                          <w:r>
                            <w:rPr>
                              <w:rFonts w:ascii="Verdana"/>
                              <w:spacing w:val="-15"/>
                              <w:sz w:val="20"/>
                            </w:rPr>
                            <w:t xml:space="preserve"> </w:t>
                          </w:r>
                          <w:r>
                            <w:rPr>
                              <w:rFonts w:ascii="Verdana"/>
                              <w:spacing w:val="-4"/>
                              <w:sz w:val="20"/>
                            </w:rPr>
                            <w:t>Conditions</w:t>
                          </w:r>
                          <w:r>
                            <w:rPr>
                              <w:rFonts w:ascii="Verdana"/>
                              <w:spacing w:val="-16"/>
                              <w:sz w:val="20"/>
                            </w:rPr>
                            <w:t xml:space="preserve"> </w:t>
                          </w:r>
                          <w:r>
                            <w:rPr>
                              <w:rFonts w:ascii="Verdana"/>
                              <w:spacing w:val="-4"/>
                              <w:sz w:val="20"/>
                            </w:rPr>
                            <w:t>of</w:t>
                          </w:r>
                          <w:r>
                            <w:rPr>
                              <w:rFonts w:ascii="Verdana"/>
                              <w:spacing w:val="-14"/>
                              <w:sz w:val="20"/>
                            </w:rPr>
                            <w:t xml:space="preserve"> </w:t>
                          </w:r>
                          <w:r>
                            <w:rPr>
                              <w:rFonts w:ascii="Verdana"/>
                              <w:spacing w:val="-4"/>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43" filled="f" stroked="f" style="position:absolute;margin-left:327.32pt;margin-top:20.6pt;width:213.7pt;height:14.2pt;z-index:-2147483499;mso-position-horizontal-relative:page;mso-position-vertical-relative:page;mso-width-relative:page;mso-height-relative:page;mso-wrap-distance-left:0.0pt;mso-wrap-distance-right:0.0pt;visibility:visible;">
              <v:fill/>
              <v:textbox inset="0.0pt,0.0pt,0.0pt,0.0pt">
                <w:txbxContent>
                  <w:p w14:paraId="528808C9">
                    <w:pPr>
                      <w:pStyle w:val="style0"/>
                      <w:spacing w:before="19"/>
                      <w:ind w:left="20"/>
                      <w:rPr>
                        <w:rFonts w:ascii="Verdana"/>
                        <w:sz w:val="20"/>
                      </w:rPr>
                    </w:pPr>
                    <w:r>
                      <w:rPr>
                        <w:rFonts w:ascii="Verdana"/>
                        <w:spacing w:val="-4"/>
                        <w:sz w:val="20"/>
                      </w:rPr>
                      <w:t>Section</w:t>
                    </w:r>
                    <w:r>
                      <w:rPr>
                        <w:rFonts w:ascii="Verdana"/>
                        <w:spacing w:val="-15"/>
                        <w:sz w:val="20"/>
                      </w:rPr>
                      <w:t xml:space="preserve"> </w:t>
                    </w:r>
                    <w:r>
                      <w:rPr>
                        <w:rFonts w:ascii="Verdana"/>
                        <w:spacing w:val="-4"/>
                        <w:sz w:val="20"/>
                      </w:rPr>
                      <w:t>VII.</w:t>
                    </w:r>
                    <w:r>
                      <w:rPr>
                        <w:rFonts w:ascii="Verdana"/>
                        <w:spacing w:val="9"/>
                        <w:sz w:val="20"/>
                      </w:rPr>
                      <w:t xml:space="preserve"> </w:t>
                    </w:r>
                    <w:r>
                      <w:rPr>
                        <w:rFonts w:ascii="Verdana"/>
                        <w:spacing w:val="-4"/>
                        <w:sz w:val="20"/>
                      </w:rPr>
                      <w:t>General</w:t>
                    </w:r>
                    <w:r>
                      <w:rPr>
                        <w:rFonts w:ascii="Verdana"/>
                        <w:spacing w:val="-15"/>
                        <w:sz w:val="20"/>
                      </w:rPr>
                      <w:t xml:space="preserve"> </w:t>
                    </w:r>
                    <w:r>
                      <w:rPr>
                        <w:rFonts w:ascii="Verdana"/>
                        <w:spacing w:val="-4"/>
                        <w:sz w:val="20"/>
                      </w:rPr>
                      <w:t>Conditions</w:t>
                    </w:r>
                    <w:r>
                      <w:rPr>
                        <w:rFonts w:ascii="Verdana"/>
                        <w:spacing w:val="-16"/>
                        <w:sz w:val="20"/>
                      </w:rPr>
                      <w:t xml:space="preserve"> </w:t>
                    </w:r>
                    <w:r>
                      <w:rPr>
                        <w:rFonts w:ascii="Verdana"/>
                        <w:spacing w:val="-4"/>
                        <w:sz w:val="20"/>
                      </w:rPr>
                      <w:t>of</w:t>
                    </w:r>
                    <w:r>
                      <w:rPr>
                        <w:rFonts w:ascii="Verdana"/>
                        <w:spacing w:val="-14"/>
                        <w:sz w:val="20"/>
                      </w:rPr>
                      <w:t xml:space="preserve"> </w:t>
                    </w:r>
                    <w:r>
                      <w:rPr>
                        <w:rFonts w:ascii="Verdana"/>
                        <w:spacing w:val="-4"/>
                        <w:sz w:val="20"/>
                      </w:rPr>
                      <w:t>Contract</w:t>
                    </w:r>
                  </w:p>
                </w:txbxContent>
              </v:textbox>
            </v:rect>
          </w:pict>
        </mc:Fallback>
      </mc:AlternateContent>
    </w:r>
  </w:p>
</w:hdr>
</file>

<file path=word/header5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49"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244"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44" coordsize="5955030,6350" path="m5955030,6095l0,6095l0,0l5955030,0l5955030,6095xe" fillcolor="black" stroked="f" style="position:absolute;margin-left:72.0pt;margin-top:34.85pt;width:468.9pt;height:0.5pt;z-index:-2147483498;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150" behindDoc="1" locked="0" layoutInCell="1" allowOverlap="1">
              <wp:simplePos x="0" y="0"/>
              <wp:positionH relativeFrom="page">
                <wp:posOffset>901700</wp:posOffset>
              </wp:positionH>
              <wp:positionV relativeFrom="page">
                <wp:posOffset>261627</wp:posOffset>
              </wp:positionV>
              <wp:extent cx="2743200" cy="180339"/>
              <wp:effectExtent l="0" t="0" r="0" b="0"/>
              <wp:wrapNone/>
              <wp:docPr id="4245"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45" filled="f" stroked="f" style="position:absolute;margin-left:71.0pt;margin-top:20.6pt;width:216.0pt;height:14.2pt;z-index:-2147483497;mso-position-horizontal-relative:page;mso-position-vertical-relative:page;mso-width-relative:page;mso-height-relative:page;mso-wrap-distance-left:0.0pt;mso-wrap-distance-right:0.0pt;visibility:visible;">
              <v:fill/>
              <v:textbox inset="0.0pt,0.0pt,0.0pt,0.0pt">
                <w:txbxContent>
                  <w:p w14:paraId="0F6F7128">
                    <w:pPr>
                      <w:pStyle w:val="style0"/>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v:textbox>
            </v:rect>
          </w:pict>
        </mc:Fallback>
      </mc:AlternateContent>
    </w:r>
    <w:r>
      <w:rPr>
        <w:noProof/>
        <w:sz w:val="20"/>
      </w:rPr>
      <mc:AlternateContent>
        <mc:Choice Requires="wps">
          <w:drawing>
            <wp:anchor distT="0" distB="0" distL="0" distR="0" simplePos="0" relativeHeight="151" behindDoc="1" locked="0" layoutInCell="1" allowOverlap="1">
              <wp:simplePos x="0" y="0"/>
              <wp:positionH relativeFrom="page">
                <wp:posOffset>6705079</wp:posOffset>
              </wp:positionH>
              <wp:positionV relativeFrom="page">
                <wp:posOffset>261627</wp:posOffset>
              </wp:positionV>
              <wp:extent cx="165734" cy="180339"/>
              <wp:effectExtent l="0" t="0" r="0" b="0"/>
              <wp:wrapNone/>
              <wp:docPr id="4246"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61</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46" filled="f" stroked="f" style="position:absolute;margin-left:527.96pt;margin-top:20.6pt;width:13.05pt;height:14.2pt;z-index:-2147483496;mso-position-horizontal-relative:page;mso-position-vertical-relative:page;mso-width-relative:page;mso-height-relative:page;mso-wrap-distance-left:0.0pt;mso-wrap-distance-right:0.0pt;visibility:visible;">
              <v:fill/>
              <v:textbox inset="0.0pt,0.0pt,0.0pt,0.0pt">
                <w:txbxContent>
                  <w:p w14:paraId="6961B638">
                    <w:pPr>
                      <w:pStyle w:val="style0"/>
                      <w:spacing w:before="19"/>
                      <w:ind w:left="20"/>
                      <w:rPr>
                        <w:rFonts w:ascii="Verdana"/>
                        <w:sz w:val="20"/>
                      </w:rPr>
                    </w:pPr>
                    <w:r>
                      <w:rPr>
                        <w:rFonts w:ascii="Verdana"/>
                        <w:spacing w:val="-5"/>
                        <w:w w:val="90"/>
                        <w:sz w:val="20"/>
                      </w:rPr>
                      <w:t>61</w:t>
                    </w:r>
                  </w:p>
                </w:txbxContent>
              </v:textbox>
            </v:rect>
          </w:pict>
        </mc:Fallback>
      </mc:AlternateContent>
    </w:r>
  </w:p>
</w:hdr>
</file>

<file path=word/header5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52"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247"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47" coordsize="5943600,6350" path="m5943600,6095l0,6095l0,0l5943600,0l5943600,6095xe" fillcolor="black" stroked="f" style="position:absolute;margin-left:72.0pt;margin-top:34.85pt;width:468.0pt;height:0.5pt;z-index:-2147483495;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53" behindDoc="1" locked="0" layoutInCell="1" allowOverlap="1">
              <wp:simplePos x="0" y="0"/>
              <wp:positionH relativeFrom="page">
                <wp:posOffset>901700</wp:posOffset>
              </wp:positionH>
              <wp:positionV relativeFrom="page">
                <wp:posOffset>261627</wp:posOffset>
              </wp:positionV>
              <wp:extent cx="165735" cy="180339"/>
              <wp:effectExtent l="0" t="0" r="0" b="0"/>
              <wp:wrapNone/>
              <wp:docPr id="4248"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62</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48" filled="f" stroked="f" style="position:absolute;margin-left:71.0pt;margin-top:20.6pt;width:13.05pt;height:14.2pt;z-index:-2147483494;mso-position-horizontal-relative:page;mso-position-vertical-relative:page;mso-width-relative:page;mso-height-relative:page;mso-wrap-distance-left:0.0pt;mso-wrap-distance-right:0.0pt;visibility:visible;">
              <v:fill/>
              <v:textbox inset="0.0pt,0.0pt,0.0pt,0.0pt">
                <w:txbxContent>
                  <w:p w14:paraId="45B615FE">
                    <w:pPr>
                      <w:pStyle w:val="style0"/>
                      <w:spacing w:before="19"/>
                      <w:ind w:left="20"/>
                      <w:rPr>
                        <w:rFonts w:ascii="Verdana"/>
                        <w:sz w:val="20"/>
                      </w:rPr>
                    </w:pPr>
                    <w:r>
                      <w:rPr>
                        <w:rFonts w:ascii="Verdana"/>
                        <w:spacing w:val="-5"/>
                        <w:w w:val="90"/>
                        <w:sz w:val="20"/>
                      </w:rPr>
                      <w:t>62</w:t>
                    </w:r>
                  </w:p>
                </w:txbxContent>
              </v:textbox>
            </v:rect>
          </w:pict>
        </mc:Fallback>
      </mc:AlternateContent>
    </w:r>
    <w:r>
      <w:rPr>
        <w:noProof/>
        <w:sz w:val="20"/>
      </w:rPr>
      <mc:AlternateContent>
        <mc:Choice Requires="wps">
          <w:drawing>
            <wp:anchor distT="0" distB="0" distL="0" distR="0" simplePos="0" relativeHeight="154" behindDoc="1" locked="0" layoutInCell="1" allowOverlap="1">
              <wp:simplePos x="0" y="0"/>
              <wp:positionH relativeFrom="page">
                <wp:posOffset>4156964</wp:posOffset>
              </wp:positionH>
              <wp:positionV relativeFrom="page">
                <wp:posOffset>261627</wp:posOffset>
              </wp:positionV>
              <wp:extent cx="2713990" cy="180339"/>
              <wp:effectExtent l="0" t="0" r="0" b="0"/>
              <wp:wrapNone/>
              <wp:docPr id="4249"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3990" cy="180339"/>
                      </a:xfrm>
                      <a:prstGeom prst="rect">
                        <a:avLst/>
                      </a:prstGeom>
                    </wps:spPr>
                    <wps:txbx>
                      <w:txbxContent>
                        <w:p w:rsidR="00932E80" w:rsidRDefault="003256F9">
                          <w:pPr>
                            <w:spacing w:before="19"/>
                            <w:ind w:left="20"/>
                            <w:rPr>
                              <w:rFonts w:ascii="Verdana"/>
                              <w:sz w:val="20"/>
                            </w:rPr>
                          </w:pPr>
                          <w:r>
                            <w:rPr>
                              <w:rFonts w:ascii="Verdana"/>
                              <w:spacing w:val="-4"/>
                              <w:sz w:val="20"/>
                            </w:rPr>
                            <w:t>Section</w:t>
                          </w:r>
                          <w:r>
                            <w:rPr>
                              <w:rFonts w:ascii="Verdana"/>
                              <w:spacing w:val="-15"/>
                              <w:sz w:val="20"/>
                            </w:rPr>
                            <w:t xml:space="preserve"> </w:t>
                          </w:r>
                          <w:r>
                            <w:rPr>
                              <w:rFonts w:ascii="Verdana"/>
                              <w:spacing w:val="-4"/>
                              <w:sz w:val="20"/>
                            </w:rPr>
                            <w:t>VII.</w:t>
                          </w:r>
                          <w:r>
                            <w:rPr>
                              <w:rFonts w:ascii="Verdana"/>
                              <w:spacing w:val="9"/>
                              <w:sz w:val="20"/>
                            </w:rPr>
                            <w:t xml:space="preserve"> </w:t>
                          </w:r>
                          <w:r>
                            <w:rPr>
                              <w:rFonts w:ascii="Verdana"/>
                              <w:spacing w:val="-4"/>
                              <w:sz w:val="20"/>
                            </w:rPr>
                            <w:t>General</w:t>
                          </w:r>
                          <w:r>
                            <w:rPr>
                              <w:rFonts w:ascii="Verdana"/>
                              <w:spacing w:val="-15"/>
                              <w:sz w:val="20"/>
                            </w:rPr>
                            <w:t xml:space="preserve"> </w:t>
                          </w:r>
                          <w:r>
                            <w:rPr>
                              <w:rFonts w:ascii="Verdana"/>
                              <w:spacing w:val="-4"/>
                              <w:sz w:val="20"/>
                            </w:rPr>
                            <w:t>Conditions</w:t>
                          </w:r>
                          <w:r>
                            <w:rPr>
                              <w:rFonts w:ascii="Verdana"/>
                              <w:spacing w:val="-16"/>
                              <w:sz w:val="20"/>
                            </w:rPr>
                            <w:t xml:space="preserve"> </w:t>
                          </w:r>
                          <w:r>
                            <w:rPr>
                              <w:rFonts w:ascii="Verdana"/>
                              <w:spacing w:val="-4"/>
                              <w:sz w:val="20"/>
                            </w:rPr>
                            <w:t>of</w:t>
                          </w:r>
                          <w:r>
                            <w:rPr>
                              <w:rFonts w:ascii="Verdana"/>
                              <w:spacing w:val="-14"/>
                              <w:sz w:val="20"/>
                            </w:rPr>
                            <w:t xml:space="preserve"> </w:t>
                          </w:r>
                          <w:r>
                            <w:rPr>
                              <w:rFonts w:ascii="Verdana"/>
                              <w:spacing w:val="-4"/>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49" filled="f" stroked="f" style="position:absolute;margin-left:327.32pt;margin-top:20.6pt;width:213.7pt;height:14.2pt;z-index:-2147483493;mso-position-horizontal-relative:page;mso-position-vertical-relative:page;mso-width-relative:page;mso-height-relative:page;mso-wrap-distance-left:0.0pt;mso-wrap-distance-right:0.0pt;visibility:visible;">
              <v:fill/>
              <v:textbox inset="0.0pt,0.0pt,0.0pt,0.0pt">
                <w:txbxContent>
                  <w:p w14:paraId="62222DEB">
                    <w:pPr>
                      <w:pStyle w:val="style0"/>
                      <w:spacing w:before="19"/>
                      <w:ind w:left="20"/>
                      <w:rPr>
                        <w:rFonts w:ascii="Verdana"/>
                        <w:sz w:val="20"/>
                      </w:rPr>
                    </w:pPr>
                    <w:r>
                      <w:rPr>
                        <w:rFonts w:ascii="Verdana"/>
                        <w:spacing w:val="-4"/>
                        <w:sz w:val="20"/>
                      </w:rPr>
                      <w:t>Section</w:t>
                    </w:r>
                    <w:r>
                      <w:rPr>
                        <w:rFonts w:ascii="Verdana"/>
                        <w:spacing w:val="-15"/>
                        <w:sz w:val="20"/>
                      </w:rPr>
                      <w:t xml:space="preserve"> </w:t>
                    </w:r>
                    <w:r>
                      <w:rPr>
                        <w:rFonts w:ascii="Verdana"/>
                        <w:spacing w:val="-4"/>
                        <w:sz w:val="20"/>
                      </w:rPr>
                      <w:t>VII.</w:t>
                    </w:r>
                    <w:r>
                      <w:rPr>
                        <w:rFonts w:ascii="Verdana"/>
                        <w:spacing w:val="9"/>
                        <w:sz w:val="20"/>
                      </w:rPr>
                      <w:t xml:space="preserve"> </w:t>
                    </w:r>
                    <w:r>
                      <w:rPr>
                        <w:rFonts w:ascii="Verdana"/>
                        <w:spacing w:val="-4"/>
                        <w:sz w:val="20"/>
                      </w:rPr>
                      <w:t>General</w:t>
                    </w:r>
                    <w:r>
                      <w:rPr>
                        <w:rFonts w:ascii="Verdana"/>
                        <w:spacing w:val="-15"/>
                        <w:sz w:val="20"/>
                      </w:rPr>
                      <w:t xml:space="preserve"> </w:t>
                    </w:r>
                    <w:r>
                      <w:rPr>
                        <w:rFonts w:ascii="Verdana"/>
                        <w:spacing w:val="-4"/>
                        <w:sz w:val="20"/>
                      </w:rPr>
                      <w:t>Conditions</w:t>
                    </w:r>
                    <w:r>
                      <w:rPr>
                        <w:rFonts w:ascii="Verdana"/>
                        <w:spacing w:val="-16"/>
                        <w:sz w:val="20"/>
                      </w:rPr>
                      <w:t xml:space="preserve"> </w:t>
                    </w:r>
                    <w:r>
                      <w:rPr>
                        <w:rFonts w:ascii="Verdana"/>
                        <w:spacing w:val="-4"/>
                        <w:sz w:val="20"/>
                      </w:rPr>
                      <w:t>of</w:t>
                    </w:r>
                    <w:r>
                      <w:rPr>
                        <w:rFonts w:ascii="Verdana"/>
                        <w:spacing w:val="-14"/>
                        <w:sz w:val="20"/>
                      </w:rPr>
                      <w:t xml:space="preserve"> </w:t>
                    </w:r>
                    <w:r>
                      <w:rPr>
                        <w:rFonts w:ascii="Verdana"/>
                        <w:spacing w:val="-4"/>
                        <w:sz w:val="20"/>
                      </w:rPr>
                      <w:t>Contract</w:t>
                    </w:r>
                  </w:p>
                </w:txbxContent>
              </v:textbox>
            </v:rect>
          </w:pict>
        </mc:Fallback>
      </mc:AlternateContent>
    </w:r>
  </w:p>
</w:hdr>
</file>

<file path=word/header5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55"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250"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50" coordsize="5955030,6350" path="m5955030,6095l0,6095l0,0l5955030,0l5955030,6095xe" fillcolor="black" stroked="f" style="position:absolute;margin-left:72.0pt;margin-top:34.85pt;width:468.9pt;height:0.5pt;z-index:-2147483492;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156" behindDoc="1" locked="0" layoutInCell="1" allowOverlap="1">
              <wp:simplePos x="0" y="0"/>
              <wp:positionH relativeFrom="page">
                <wp:posOffset>901700</wp:posOffset>
              </wp:positionH>
              <wp:positionV relativeFrom="page">
                <wp:posOffset>261627</wp:posOffset>
              </wp:positionV>
              <wp:extent cx="2743200" cy="180339"/>
              <wp:effectExtent l="0" t="0" r="0" b="0"/>
              <wp:wrapNone/>
              <wp:docPr id="4251"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51" filled="f" stroked="f" style="position:absolute;margin-left:71.0pt;margin-top:20.6pt;width:216.0pt;height:14.2pt;z-index:-2147483491;mso-position-horizontal-relative:page;mso-position-vertical-relative:page;mso-width-relative:page;mso-height-relative:page;mso-wrap-distance-left:0.0pt;mso-wrap-distance-right:0.0pt;visibility:visible;">
              <v:fill/>
              <v:textbox inset="0.0pt,0.0pt,0.0pt,0.0pt">
                <w:txbxContent>
                  <w:p w14:paraId="7AFC95D1">
                    <w:pPr>
                      <w:pStyle w:val="style0"/>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v:textbox>
            </v:rect>
          </w:pict>
        </mc:Fallback>
      </mc:AlternateContent>
    </w:r>
    <w:r>
      <w:rPr>
        <w:noProof/>
        <w:sz w:val="20"/>
      </w:rPr>
      <mc:AlternateContent>
        <mc:Choice Requires="wps">
          <w:drawing>
            <wp:anchor distT="0" distB="0" distL="0" distR="0" simplePos="0" relativeHeight="157" behindDoc="1" locked="0" layoutInCell="1" allowOverlap="1">
              <wp:simplePos x="0" y="0"/>
              <wp:positionH relativeFrom="page">
                <wp:posOffset>6705079</wp:posOffset>
              </wp:positionH>
              <wp:positionV relativeFrom="page">
                <wp:posOffset>261627</wp:posOffset>
              </wp:positionV>
              <wp:extent cx="165734" cy="180339"/>
              <wp:effectExtent l="0" t="0" r="0" b="0"/>
              <wp:wrapNone/>
              <wp:docPr id="4252"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63</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52" filled="f" stroked="f" style="position:absolute;margin-left:527.96pt;margin-top:20.6pt;width:13.05pt;height:14.2pt;z-index:-2147483490;mso-position-horizontal-relative:page;mso-position-vertical-relative:page;mso-width-relative:page;mso-height-relative:page;mso-wrap-distance-left:0.0pt;mso-wrap-distance-right:0.0pt;visibility:visible;">
              <v:fill/>
              <v:textbox inset="0.0pt,0.0pt,0.0pt,0.0pt">
                <w:txbxContent>
                  <w:p w14:paraId="448F8064">
                    <w:pPr>
                      <w:pStyle w:val="style0"/>
                      <w:spacing w:before="19"/>
                      <w:ind w:left="20"/>
                      <w:rPr>
                        <w:rFonts w:ascii="Verdana"/>
                        <w:sz w:val="20"/>
                      </w:rPr>
                    </w:pPr>
                    <w:r>
                      <w:rPr>
                        <w:rFonts w:ascii="Verdana"/>
                        <w:spacing w:val="-5"/>
                        <w:w w:val="90"/>
                        <w:sz w:val="20"/>
                      </w:rPr>
                      <w:t>63</w:t>
                    </w:r>
                  </w:p>
                </w:txbxContent>
              </v:textbox>
            </v:rect>
          </w:pict>
        </mc:Fallback>
      </mc:AlternateContent>
    </w:r>
  </w:p>
</w:hdr>
</file>

<file path=word/header5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58" behindDoc="1" locked="0" layoutInCell="1" allowOverlap="1">
              <wp:simplePos x="0" y="0"/>
              <wp:positionH relativeFrom="page">
                <wp:posOffset>914400</wp:posOffset>
              </wp:positionH>
              <wp:positionV relativeFrom="page">
                <wp:posOffset>442594</wp:posOffset>
              </wp:positionV>
              <wp:extent cx="5943600" cy="6350"/>
              <wp:effectExtent l="0" t="0" r="0" b="0"/>
              <wp:wrapNone/>
              <wp:docPr id="4253"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5"/>
                            </a:moveTo>
                            <a:lnTo>
                              <a:pt x="0" y="6095"/>
                            </a:lnTo>
                            <a:lnTo>
                              <a:pt x="0" y="0"/>
                            </a:lnTo>
                            <a:lnTo>
                              <a:pt x="5943600" y="0"/>
                            </a:lnTo>
                            <a:lnTo>
                              <a:pt x="594360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53" coordsize="5943600,6350" path="m5943600,6095l0,6095l0,0l5943600,0l5943600,6095xe" fillcolor="black" stroked="f" style="position:absolute;margin-left:72.0pt;margin-top:34.85pt;width:468.0pt;height:0.5pt;z-index:-2147483489;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59" behindDoc="1" locked="0" layoutInCell="1" allowOverlap="1">
              <wp:simplePos x="0" y="0"/>
              <wp:positionH relativeFrom="page">
                <wp:posOffset>901700</wp:posOffset>
              </wp:positionH>
              <wp:positionV relativeFrom="page">
                <wp:posOffset>261627</wp:posOffset>
              </wp:positionV>
              <wp:extent cx="165735" cy="180339"/>
              <wp:effectExtent l="0" t="0" r="0" b="0"/>
              <wp:wrapNone/>
              <wp:docPr id="4254"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64</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54" filled="f" stroked="f" style="position:absolute;margin-left:71.0pt;margin-top:20.6pt;width:13.05pt;height:14.2pt;z-index:-2147483488;mso-position-horizontal-relative:page;mso-position-vertical-relative:page;mso-width-relative:page;mso-height-relative:page;mso-wrap-distance-left:0.0pt;mso-wrap-distance-right:0.0pt;visibility:visible;">
              <v:fill/>
              <v:textbox inset="0.0pt,0.0pt,0.0pt,0.0pt">
                <w:txbxContent>
                  <w:p w14:paraId="59AFBD5B">
                    <w:pPr>
                      <w:pStyle w:val="style0"/>
                      <w:spacing w:before="19"/>
                      <w:ind w:left="20"/>
                      <w:rPr>
                        <w:rFonts w:ascii="Verdana"/>
                        <w:sz w:val="20"/>
                      </w:rPr>
                    </w:pPr>
                    <w:r>
                      <w:rPr>
                        <w:rFonts w:ascii="Verdana"/>
                        <w:spacing w:val="-5"/>
                        <w:w w:val="90"/>
                        <w:sz w:val="20"/>
                      </w:rPr>
                      <w:t>64</w:t>
                    </w:r>
                  </w:p>
                </w:txbxContent>
              </v:textbox>
            </v:rect>
          </w:pict>
        </mc:Fallback>
      </mc:AlternateContent>
    </w:r>
    <w:r>
      <w:rPr>
        <w:noProof/>
        <w:sz w:val="20"/>
      </w:rPr>
      <mc:AlternateContent>
        <mc:Choice Requires="wps">
          <w:drawing>
            <wp:anchor distT="0" distB="0" distL="0" distR="0" simplePos="0" relativeHeight="160" behindDoc="1" locked="0" layoutInCell="1" allowOverlap="1">
              <wp:simplePos x="0" y="0"/>
              <wp:positionH relativeFrom="page">
                <wp:posOffset>4156964</wp:posOffset>
              </wp:positionH>
              <wp:positionV relativeFrom="page">
                <wp:posOffset>261627</wp:posOffset>
              </wp:positionV>
              <wp:extent cx="2713990" cy="180339"/>
              <wp:effectExtent l="0" t="0" r="0" b="0"/>
              <wp:wrapNone/>
              <wp:docPr id="4255"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3990" cy="180339"/>
                      </a:xfrm>
                      <a:prstGeom prst="rect">
                        <a:avLst/>
                      </a:prstGeom>
                    </wps:spPr>
                    <wps:txbx>
                      <w:txbxContent>
                        <w:p w:rsidR="00932E80" w:rsidRDefault="003256F9">
                          <w:pPr>
                            <w:spacing w:before="19"/>
                            <w:ind w:left="20"/>
                            <w:rPr>
                              <w:rFonts w:ascii="Verdana"/>
                              <w:sz w:val="20"/>
                            </w:rPr>
                          </w:pPr>
                          <w:r>
                            <w:rPr>
                              <w:rFonts w:ascii="Verdana"/>
                              <w:spacing w:val="-4"/>
                              <w:sz w:val="20"/>
                            </w:rPr>
                            <w:t>Section</w:t>
                          </w:r>
                          <w:r>
                            <w:rPr>
                              <w:rFonts w:ascii="Verdana"/>
                              <w:spacing w:val="-15"/>
                              <w:sz w:val="20"/>
                            </w:rPr>
                            <w:t xml:space="preserve"> </w:t>
                          </w:r>
                          <w:r>
                            <w:rPr>
                              <w:rFonts w:ascii="Verdana"/>
                              <w:spacing w:val="-4"/>
                              <w:sz w:val="20"/>
                            </w:rPr>
                            <w:t>VII.</w:t>
                          </w:r>
                          <w:r>
                            <w:rPr>
                              <w:rFonts w:ascii="Verdana"/>
                              <w:spacing w:val="9"/>
                              <w:sz w:val="20"/>
                            </w:rPr>
                            <w:t xml:space="preserve"> </w:t>
                          </w:r>
                          <w:r>
                            <w:rPr>
                              <w:rFonts w:ascii="Verdana"/>
                              <w:spacing w:val="-4"/>
                              <w:sz w:val="20"/>
                            </w:rPr>
                            <w:t>General</w:t>
                          </w:r>
                          <w:r>
                            <w:rPr>
                              <w:rFonts w:ascii="Verdana"/>
                              <w:spacing w:val="-15"/>
                              <w:sz w:val="20"/>
                            </w:rPr>
                            <w:t xml:space="preserve"> </w:t>
                          </w:r>
                          <w:r>
                            <w:rPr>
                              <w:rFonts w:ascii="Verdana"/>
                              <w:spacing w:val="-4"/>
                              <w:sz w:val="20"/>
                            </w:rPr>
                            <w:t>Conditions</w:t>
                          </w:r>
                          <w:r>
                            <w:rPr>
                              <w:rFonts w:ascii="Verdana"/>
                              <w:spacing w:val="-16"/>
                              <w:sz w:val="20"/>
                            </w:rPr>
                            <w:t xml:space="preserve"> </w:t>
                          </w:r>
                          <w:r>
                            <w:rPr>
                              <w:rFonts w:ascii="Verdana"/>
                              <w:spacing w:val="-4"/>
                              <w:sz w:val="20"/>
                            </w:rPr>
                            <w:t>of</w:t>
                          </w:r>
                          <w:r>
                            <w:rPr>
                              <w:rFonts w:ascii="Verdana"/>
                              <w:spacing w:val="-14"/>
                              <w:sz w:val="20"/>
                            </w:rPr>
                            <w:t xml:space="preserve"> </w:t>
                          </w:r>
                          <w:r>
                            <w:rPr>
                              <w:rFonts w:ascii="Verdana"/>
                              <w:spacing w:val="-4"/>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55" filled="f" stroked="f" style="position:absolute;margin-left:327.32pt;margin-top:20.6pt;width:213.7pt;height:14.2pt;z-index:-2147483487;mso-position-horizontal-relative:page;mso-position-vertical-relative:page;mso-width-relative:page;mso-height-relative:page;mso-wrap-distance-left:0.0pt;mso-wrap-distance-right:0.0pt;visibility:visible;">
              <v:fill/>
              <v:textbox inset="0.0pt,0.0pt,0.0pt,0.0pt">
                <w:txbxContent>
                  <w:p w14:paraId="10728671">
                    <w:pPr>
                      <w:pStyle w:val="style0"/>
                      <w:spacing w:before="19"/>
                      <w:ind w:left="20"/>
                      <w:rPr>
                        <w:rFonts w:ascii="Verdana"/>
                        <w:sz w:val="20"/>
                      </w:rPr>
                    </w:pPr>
                    <w:r>
                      <w:rPr>
                        <w:rFonts w:ascii="Verdana"/>
                        <w:spacing w:val="-4"/>
                        <w:sz w:val="20"/>
                      </w:rPr>
                      <w:t>Section</w:t>
                    </w:r>
                    <w:r>
                      <w:rPr>
                        <w:rFonts w:ascii="Verdana"/>
                        <w:spacing w:val="-15"/>
                        <w:sz w:val="20"/>
                      </w:rPr>
                      <w:t xml:space="preserve"> </w:t>
                    </w:r>
                    <w:r>
                      <w:rPr>
                        <w:rFonts w:ascii="Verdana"/>
                        <w:spacing w:val="-4"/>
                        <w:sz w:val="20"/>
                      </w:rPr>
                      <w:t>VII.</w:t>
                    </w:r>
                    <w:r>
                      <w:rPr>
                        <w:rFonts w:ascii="Verdana"/>
                        <w:spacing w:val="9"/>
                        <w:sz w:val="20"/>
                      </w:rPr>
                      <w:t xml:space="preserve"> </w:t>
                    </w:r>
                    <w:r>
                      <w:rPr>
                        <w:rFonts w:ascii="Verdana"/>
                        <w:spacing w:val="-4"/>
                        <w:sz w:val="20"/>
                      </w:rPr>
                      <w:t>General</w:t>
                    </w:r>
                    <w:r>
                      <w:rPr>
                        <w:rFonts w:ascii="Verdana"/>
                        <w:spacing w:val="-15"/>
                        <w:sz w:val="20"/>
                      </w:rPr>
                      <w:t xml:space="preserve"> </w:t>
                    </w:r>
                    <w:r>
                      <w:rPr>
                        <w:rFonts w:ascii="Verdana"/>
                        <w:spacing w:val="-4"/>
                        <w:sz w:val="20"/>
                      </w:rPr>
                      <w:t>Conditions</w:t>
                    </w:r>
                    <w:r>
                      <w:rPr>
                        <w:rFonts w:ascii="Verdana"/>
                        <w:spacing w:val="-16"/>
                        <w:sz w:val="20"/>
                      </w:rPr>
                      <w:t xml:space="preserve"> </w:t>
                    </w:r>
                    <w:r>
                      <w:rPr>
                        <w:rFonts w:ascii="Verdana"/>
                        <w:spacing w:val="-4"/>
                        <w:sz w:val="20"/>
                      </w:rPr>
                      <w:t>of</w:t>
                    </w:r>
                    <w:r>
                      <w:rPr>
                        <w:rFonts w:ascii="Verdana"/>
                        <w:spacing w:val="-14"/>
                        <w:sz w:val="20"/>
                      </w:rPr>
                      <w:t xml:space="preserve"> </w:t>
                    </w:r>
                    <w:r>
                      <w:rPr>
                        <w:rFonts w:ascii="Verdana"/>
                        <w:spacing w:val="-4"/>
                        <w:sz w:val="20"/>
                      </w:rPr>
                      <w:t>Contract</w:t>
                    </w:r>
                  </w:p>
                </w:txbxContent>
              </v:textbox>
            </v:rect>
          </w:pict>
        </mc:Fallback>
      </mc:AlternateContent>
    </w:r>
  </w:p>
</w:hdr>
</file>

<file path=word/header6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61" behindDoc="1" locked="0" layoutInCell="1" allowOverlap="1">
              <wp:simplePos x="0" y="0"/>
              <wp:positionH relativeFrom="page">
                <wp:posOffset>914400</wp:posOffset>
              </wp:positionH>
              <wp:positionV relativeFrom="page">
                <wp:posOffset>442594</wp:posOffset>
              </wp:positionV>
              <wp:extent cx="5955030" cy="6350"/>
              <wp:effectExtent l="0" t="0" r="0" b="0"/>
              <wp:wrapNone/>
              <wp:docPr id="4256"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5"/>
                            </a:moveTo>
                            <a:lnTo>
                              <a:pt x="0" y="6095"/>
                            </a:lnTo>
                            <a:lnTo>
                              <a:pt x="0" y="0"/>
                            </a:lnTo>
                            <a:lnTo>
                              <a:pt x="5955030" y="0"/>
                            </a:lnTo>
                            <a:lnTo>
                              <a:pt x="5955030" y="6095"/>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56" coordsize="5955030,6350" path="m5955030,6095l0,6095l0,0l5955030,0l5955030,6095xe" fillcolor="black" stroked="f" style="position:absolute;margin-left:72.0pt;margin-top:34.85pt;width:468.9pt;height:0.5pt;z-index:-2147483486;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162" behindDoc="1" locked="0" layoutInCell="1" allowOverlap="1">
              <wp:simplePos x="0" y="0"/>
              <wp:positionH relativeFrom="page">
                <wp:posOffset>901700</wp:posOffset>
              </wp:positionH>
              <wp:positionV relativeFrom="page">
                <wp:posOffset>261627</wp:posOffset>
              </wp:positionV>
              <wp:extent cx="2743200" cy="180339"/>
              <wp:effectExtent l="0" t="0" r="0" b="0"/>
              <wp:wrapNone/>
              <wp:docPr id="4257"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57" filled="f" stroked="f" style="position:absolute;margin-left:71.0pt;margin-top:20.6pt;width:216.0pt;height:14.2pt;z-index:-2147483485;mso-position-horizontal-relative:page;mso-position-vertical-relative:page;mso-width-relative:page;mso-height-relative:page;mso-wrap-distance-left:0.0pt;mso-wrap-distance-right:0.0pt;visibility:visible;">
              <v:fill/>
              <v:textbox inset="0.0pt,0.0pt,0.0pt,0.0pt">
                <w:txbxContent>
                  <w:p w14:paraId="4EF7981D">
                    <w:pPr>
                      <w:pStyle w:val="style0"/>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v:textbox>
            </v:rect>
          </w:pict>
        </mc:Fallback>
      </mc:AlternateContent>
    </w:r>
    <w:r>
      <w:rPr>
        <w:noProof/>
        <w:sz w:val="20"/>
      </w:rPr>
      <mc:AlternateContent>
        <mc:Choice Requires="wps">
          <w:drawing>
            <wp:anchor distT="0" distB="0" distL="0" distR="0" simplePos="0" relativeHeight="163" behindDoc="1" locked="0" layoutInCell="1" allowOverlap="1">
              <wp:simplePos x="0" y="0"/>
              <wp:positionH relativeFrom="page">
                <wp:posOffset>6679679</wp:posOffset>
              </wp:positionH>
              <wp:positionV relativeFrom="page">
                <wp:posOffset>261627</wp:posOffset>
              </wp:positionV>
              <wp:extent cx="229234" cy="180339"/>
              <wp:effectExtent l="0" t="0" r="0" b="0"/>
              <wp:wrapNone/>
              <wp:docPr id="4258"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65</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202" o:spid="_x0000_s1131" style="position:absolute;margin-left:525.95pt;margin-top:20.6pt;width:18.05pt;height:14.2pt;z-index:-50331631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65</w:t>
                    </w:r>
                    <w:r>
                      <w:rPr>
                        <w:rFonts w:ascii="Verdana"/>
                        <w:spacing w:val="-5"/>
                        <w:w w:val="95"/>
                        <w:sz w:val="20"/>
                      </w:rPr>
                      <w:fldChar w:fldCharType="end"/>
                    </w:r>
                  </w:p>
                </w:txbxContent>
              </v:textbox>
              <w10:wrap anchorx="page" anchory="page"/>
            </v:rect>
          </w:pict>
        </mc:Fallback>
      </mc:AlternateContent>
    </w:r>
  </w:p>
</w:hdr>
</file>

<file path=word/header6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64" behindDoc="1" locked="0" layoutInCell="1" allowOverlap="1">
              <wp:simplePos x="0" y="0"/>
              <wp:positionH relativeFrom="page">
                <wp:posOffset>914400</wp:posOffset>
              </wp:positionH>
              <wp:positionV relativeFrom="page">
                <wp:posOffset>441959</wp:posOffset>
              </wp:positionV>
              <wp:extent cx="5955030" cy="6350"/>
              <wp:effectExtent l="0" t="0" r="0" b="0"/>
              <wp:wrapNone/>
              <wp:docPr id="4259"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6"/>
                            </a:moveTo>
                            <a:lnTo>
                              <a:pt x="0" y="6096"/>
                            </a:lnTo>
                            <a:lnTo>
                              <a:pt x="0" y="0"/>
                            </a:lnTo>
                            <a:lnTo>
                              <a:pt x="5955030" y="0"/>
                            </a:lnTo>
                            <a:lnTo>
                              <a:pt x="5955030" y="6096"/>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59" coordsize="5955030,6350" path="m5955030,6096l0,6096l0,0l5955030,0l5955030,6096xe" fillcolor="black" stroked="f" style="position:absolute;margin-left:72.0pt;margin-top:34.8pt;width:468.9pt;height:0.5pt;z-index:-2147483483;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165" behindDoc="1" locked="0" layoutInCell="1" allowOverlap="1">
              <wp:simplePos x="0" y="0"/>
              <wp:positionH relativeFrom="page">
                <wp:posOffset>6679679</wp:posOffset>
              </wp:positionH>
              <wp:positionV relativeFrom="page">
                <wp:posOffset>260116</wp:posOffset>
              </wp:positionV>
              <wp:extent cx="229234" cy="180339"/>
              <wp:effectExtent l="0" t="0" r="0" b="0"/>
              <wp:wrapNone/>
              <wp:docPr id="4260"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66</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204" o:spid="_x0000_s1132" style="position:absolute;margin-left:525.95pt;margin-top:20.5pt;width:18.05pt;height:14.2pt;z-index:-50331631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66</w:t>
                    </w:r>
                    <w:r>
                      <w:rPr>
                        <w:rFonts w:ascii="Verdana"/>
                        <w:spacing w:val="-5"/>
                        <w:w w:val="95"/>
                        <w:sz w:val="20"/>
                      </w:rPr>
                      <w:fldChar w:fldCharType="end"/>
                    </w:r>
                  </w:p>
                </w:txbxContent>
              </v:textbox>
              <w10:wrap anchorx="page" anchory="page"/>
            </v:rect>
          </w:pict>
        </mc:Fallback>
      </mc:AlternateContent>
    </w:r>
  </w:p>
</w:hdr>
</file>

<file path=word/header6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66" behindDoc="1" locked="0" layoutInCell="1" allowOverlap="1">
              <wp:simplePos x="0" y="0"/>
              <wp:positionH relativeFrom="page">
                <wp:posOffset>6679679</wp:posOffset>
              </wp:positionH>
              <wp:positionV relativeFrom="page">
                <wp:posOffset>260116</wp:posOffset>
              </wp:positionV>
              <wp:extent cx="229234" cy="180339"/>
              <wp:effectExtent l="0" t="0" r="0" b="0"/>
              <wp:wrapNone/>
              <wp:docPr id="4261"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4" cy="180339"/>
                      </a:xfrm>
                      <a:prstGeom prst="rect">
                        <a:avLst/>
                      </a:prstGeom>
                    </wps:spPr>
                    <wps:txbx>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67</w:t>
                          </w:r>
                          <w:r>
                            <w:rPr>
                              <w:rFonts w:ascii="Verdana"/>
                              <w:spacing w:val="-5"/>
                              <w:w w:val="95"/>
                              <w:sz w:val="20"/>
                            </w:rPr>
                            <w:fldChar w:fldCharType="end"/>
                          </w:r>
                        </w:p>
                      </w:txbxContent>
                    </wps:txbx>
                    <wps:bodyPr wrap="square" lIns="0" tIns="0" rIns="0" bIns="0">
                      <a:prstTxWarp prst="textNoShape">
                        <a:avLst/>
                      </a:prstTxWarp>
                      <a:noAutofit/>
                    </wps:bodyPr>
                  </wps:wsp>
                </a:graphicData>
              </a:graphic>
            </wp:anchor>
          </w:drawing>
        </mc:Choice>
        <mc:Fallback>
          <w:pict>
            <v:rect id="Textbox 205" o:spid="_x0000_s1133" style="position:absolute;margin-left:525.95pt;margin-top:20.5pt;width:18.05pt;height:14.2pt;z-index:-5033163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" filled="f" stroked="f">
              <v:path arrowok="t"/>
              <v:textbox inset="0,0,0,0">
                <w:txbxContent>
                  <w:p w:rsidR="00932E80" w:rsidRDefault="003256F9">
                    <w:pPr>
                      <w:spacing w:before="19"/>
                      <w:ind w:left="60"/>
                      <w:rPr>
                        <w:rFonts w:ascii="Verdana"/>
                        <w:sz w:val="20"/>
                      </w:rPr>
                    </w:pPr>
                    <w:r>
                      <w:rPr>
                        <w:rFonts w:ascii="Verdana"/>
                        <w:spacing w:val="-5"/>
                        <w:w w:val="95"/>
                        <w:sz w:val="20"/>
                      </w:rPr>
                      <w:fldChar w:fldCharType="begin"/>
                    </w:r>
                    <w:r>
                      <w:rPr>
                        <w:rFonts w:ascii="Verdana"/>
                        <w:spacing w:val="-5"/>
                        <w:w w:val="95"/>
                        <w:sz w:val="20"/>
                      </w:rPr>
                      <w:instrText xml:space="preserve"> PAGE </w:instrText>
                    </w:r>
                    <w:r>
                      <w:rPr>
                        <w:rFonts w:ascii="Verdana"/>
                        <w:spacing w:val="-5"/>
                        <w:w w:val="95"/>
                        <w:sz w:val="20"/>
                      </w:rPr>
                      <w:fldChar w:fldCharType="separate"/>
                    </w:r>
                    <w:r w:rsidR="002D062B">
                      <w:rPr>
                        <w:rFonts w:ascii="Verdana"/>
                        <w:noProof/>
                        <w:spacing w:val="-5"/>
                        <w:w w:val="95"/>
                        <w:sz w:val="20"/>
                      </w:rPr>
                      <w:t>67</w:t>
                    </w:r>
                    <w:r>
                      <w:rPr>
                        <w:rFonts w:ascii="Verdana"/>
                        <w:spacing w:val="-5"/>
                        <w:w w:val="95"/>
                        <w:sz w:val="20"/>
                      </w:rPr>
                      <w:fldChar w:fldCharType="end"/>
                    </w:r>
                  </w:p>
                </w:txbxContent>
              </v:textbox>
              <w10:wrap anchorx="page" anchory="page"/>
            </v:rect>
          </w:pict>
        </mc:Fallback>
      </mc:AlternateContent>
    </w:r>
    <w:r>
      <w:rPr>
        <w:noProof/>
        <w:sz w:val="20"/>
      </w:rPr>
      <mc:AlternateContent>
        <mc:Choice Requires="wps">
          <w:drawing>
            <wp:anchor distT="0" distB="0" distL="0" distR="0" simplePos="0" relativeHeight="167" behindDoc="1" locked="0" layoutInCell="1" allowOverlap="1">
              <wp:simplePos x="0" y="0"/>
              <wp:positionH relativeFrom="page">
                <wp:posOffset>901700</wp:posOffset>
              </wp:positionH>
              <wp:positionV relativeFrom="page">
                <wp:posOffset>261627</wp:posOffset>
              </wp:positionV>
              <wp:extent cx="2743200" cy="180339"/>
              <wp:effectExtent l="0" t="0" r="0" b="0"/>
              <wp:wrapNone/>
              <wp:docPr id="4262"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62" filled="f" stroked="f" style="position:absolute;margin-left:71.0pt;margin-top:20.6pt;width:216.0pt;height:14.2pt;z-index:-2147483480;mso-position-horizontal-relative:page;mso-position-vertical-relative:page;mso-width-relative:page;mso-height-relative:page;mso-wrap-distance-left:0.0pt;mso-wrap-distance-right:0.0pt;visibility:visible;">
              <v:fill/>
              <v:textbox inset="0.0pt,0.0pt,0.0pt,0.0pt">
                <w:txbxContent>
                  <w:p w14:paraId="1C49D923">
                    <w:pPr>
                      <w:pStyle w:val="style0"/>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v:textbox>
            </v:rect>
          </w:pict>
        </mc:Fallback>
      </mc:AlternateContent>
    </w:r>
  </w:p>
</w:hdr>
</file>

<file path=word/header6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68" behindDoc="1" locked="0" layoutInCell="1" allowOverlap="1">
              <wp:simplePos x="0" y="0"/>
              <wp:positionH relativeFrom="page">
                <wp:posOffset>914400</wp:posOffset>
              </wp:positionH>
              <wp:positionV relativeFrom="page">
                <wp:posOffset>441959</wp:posOffset>
              </wp:positionV>
              <wp:extent cx="5943600" cy="6350"/>
              <wp:effectExtent l="0" t="0" r="0" b="0"/>
              <wp:wrapNone/>
              <wp:docPr id="4263"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6"/>
                            </a:moveTo>
                            <a:lnTo>
                              <a:pt x="0" y="6096"/>
                            </a:lnTo>
                            <a:lnTo>
                              <a:pt x="0" y="0"/>
                            </a:lnTo>
                            <a:lnTo>
                              <a:pt x="5943600" y="0"/>
                            </a:lnTo>
                            <a:lnTo>
                              <a:pt x="5943600" y="6096"/>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63" coordsize="5943600,6350" path="m5943600,6096l0,6096l0,0l5943600,0l5943600,6096xe" fillcolor="black" stroked="f" style="position:absolute;margin-left:72.0pt;margin-top:34.8pt;width:468.0pt;height:0.5pt;z-index:-2147483479;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69" behindDoc="1" locked="0" layoutInCell="1" allowOverlap="1">
              <wp:simplePos x="0" y="0"/>
              <wp:positionH relativeFrom="page">
                <wp:posOffset>901700</wp:posOffset>
              </wp:positionH>
              <wp:positionV relativeFrom="page">
                <wp:posOffset>260116</wp:posOffset>
              </wp:positionV>
              <wp:extent cx="165735" cy="180339"/>
              <wp:effectExtent l="0" t="0" r="0" b="0"/>
              <wp:wrapNone/>
              <wp:docPr id="4264"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68</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64" filled="f" stroked="f" style="position:absolute;margin-left:71.0pt;margin-top:20.48pt;width:13.05pt;height:14.2pt;z-index:-2147483478;mso-position-horizontal-relative:page;mso-position-vertical-relative:page;mso-width-relative:page;mso-height-relative:page;mso-wrap-distance-left:0.0pt;mso-wrap-distance-right:0.0pt;visibility:visible;">
              <v:fill/>
              <v:textbox inset="0.0pt,0.0pt,0.0pt,0.0pt">
                <w:txbxContent>
                  <w:p w14:paraId="3FD1B0A6">
                    <w:pPr>
                      <w:pStyle w:val="style0"/>
                      <w:spacing w:before="19"/>
                      <w:ind w:left="20"/>
                      <w:rPr>
                        <w:rFonts w:ascii="Verdana"/>
                        <w:sz w:val="20"/>
                      </w:rPr>
                    </w:pPr>
                    <w:r>
                      <w:rPr>
                        <w:rFonts w:ascii="Verdana"/>
                        <w:spacing w:val="-5"/>
                        <w:w w:val="90"/>
                        <w:sz w:val="20"/>
                      </w:rPr>
                      <w:t>68</w:t>
                    </w:r>
                  </w:p>
                </w:txbxContent>
              </v:textbox>
            </v:rect>
          </w:pict>
        </mc:Fallback>
      </mc:AlternateContent>
    </w:r>
    <w:r>
      <w:rPr>
        <w:noProof/>
        <w:sz w:val="20"/>
      </w:rPr>
      <mc:AlternateContent>
        <mc:Choice Requires="wps">
          <w:drawing>
            <wp:anchor distT="0" distB="0" distL="0" distR="0" simplePos="0" relativeHeight="170" behindDoc="1" locked="0" layoutInCell="1" allowOverlap="1">
              <wp:simplePos x="0" y="0"/>
              <wp:positionH relativeFrom="page">
                <wp:posOffset>5818123</wp:posOffset>
              </wp:positionH>
              <wp:positionV relativeFrom="page">
                <wp:posOffset>261627</wp:posOffset>
              </wp:positionV>
              <wp:extent cx="1053465" cy="180339"/>
              <wp:effectExtent l="0" t="0" r="0" b="0"/>
              <wp:wrapNone/>
              <wp:docPr id="4265"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3465" cy="180339"/>
                      </a:xfrm>
                      <a:prstGeom prst="rect">
                        <a:avLst/>
                      </a:prstGeom>
                    </wps:spPr>
                    <wps:txbx>
                      <w:txbxContent>
                        <w:p w:rsidR="00932E80" w:rsidRDefault="003256F9">
                          <w:pPr>
                            <w:spacing w:before="19"/>
                            <w:ind w:left="20"/>
                            <w:rPr>
                              <w:rFonts w:ascii="Verdana"/>
                              <w:sz w:val="20"/>
                            </w:rPr>
                          </w:pPr>
                          <w:r>
                            <w:rPr>
                              <w:rFonts w:ascii="Verdana"/>
                              <w:w w:val="90"/>
                              <w:sz w:val="20"/>
                            </w:rPr>
                            <w:t>Invitation</w:t>
                          </w:r>
                          <w:r>
                            <w:rPr>
                              <w:rFonts w:ascii="Verdana"/>
                              <w:spacing w:val="-7"/>
                              <w:w w:val="90"/>
                              <w:sz w:val="20"/>
                            </w:rPr>
                            <w:t xml:space="preserve"> </w:t>
                          </w:r>
                          <w:r>
                            <w:rPr>
                              <w:rFonts w:ascii="Verdana"/>
                              <w:w w:val="90"/>
                              <w:sz w:val="20"/>
                            </w:rPr>
                            <w:t>for</w:t>
                          </w:r>
                          <w:r>
                            <w:rPr>
                              <w:rFonts w:ascii="Verdana"/>
                              <w:spacing w:val="-4"/>
                              <w:w w:val="90"/>
                              <w:sz w:val="20"/>
                            </w:rPr>
                            <w:t xml:space="preserve"> Bids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65" filled="f" stroked="f" style="position:absolute;margin-left:458.12pt;margin-top:20.6pt;width:82.95pt;height:14.2pt;z-index:-2147483477;mso-position-horizontal-relative:page;mso-position-vertical-relative:page;mso-width-relative:page;mso-height-relative:page;mso-wrap-distance-left:0.0pt;mso-wrap-distance-right:0.0pt;visibility:visible;">
              <v:fill/>
              <v:textbox inset="0.0pt,0.0pt,0.0pt,0.0pt">
                <w:txbxContent>
                  <w:p w14:paraId="4D4C2FB9">
                    <w:pPr>
                      <w:pStyle w:val="style0"/>
                      <w:spacing w:before="19"/>
                      <w:ind w:left="20"/>
                      <w:rPr>
                        <w:rFonts w:ascii="Verdana"/>
                        <w:sz w:val="20"/>
                      </w:rPr>
                    </w:pPr>
                    <w:r>
                      <w:rPr>
                        <w:rFonts w:ascii="Verdana"/>
                        <w:w w:val="90"/>
                        <w:sz w:val="20"/>
                      </w:rPr>
                      <w:t>Invitation</w:t>
                    </w:r>
                    <w:r>
                      <w:rPr>
                        <w:rFonts w:ascii="Verdana"/>
                        <w:spacing w:val="-7"/>
                        <w:w w:val="90"/>
                        <w:sz w:val="20"/>
                      </w:rPr>
                      <w:t xml:space="preserve"> </w:t>
                    </w:r>
                    <w:r>
                      <w:rPr>
                        <w:rFonts w:ascii="Verdana"/>
                        <w:w w:val="90"/>
                        <w:sz w:val="20"/>
                      </w:rPr>
                      <w:t>for</w:t>
                    </w:r>
                    <w:r>
                      <w:rPr>
                        <w:rFonts w:ascii="Verdana"/>
                        <w:spacing w:val="-4"/>
                        <w:w w:val="90"/>
                        <w:sz w:val="20"/>
                      </w:rPr>
                      <w:t xml:space="preserve"> Bids</w:t>
                    </w:r>
                  </w:p>
                </w:txbxContent>
              </v:textbox>
            </v:rect>
          </w:pict>
        </mc:Fallback>
      </mc:AlternateContent>
    </w:r>
  </w:p>
</w:hdr>
</file>

<file path=word/header6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71" behindDoc="1" locked="0" layoutInCell="1" allowOverlap="1">
              <wp:simplePos x="0" y="0"/>
              <wp:positionH relativeFrom="page">
                <wp:posOffset>914400</wp:posOffset>
              </wp:positionH>
              <wp:positionV relativeFrom="page">
                <wp:posOffset>441959</wp:posOffset>
              </wp:positionV>
              <wp:extent cx="5955030" cy="6350"/>
              <wp:effectExtent l="0" t="0" r="0" b="0"/>
              <wp:wrapNone/>
              <wp:docPr id="4266"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6"/>
                            </a:moveTo>
                            <a:lnTo>
                              <a:pt x="0" y="6096"/>
                            </a:lnTo>
                            <a:lnTo>
                              <a:pt x="0" y="0"/>
                            </a:lnTo>
                            <a:lnTo>
                              <a:pt x="5955030" y="0"/>
                            </a:lnTo>
                            <a:lnTo>
                              <a:pt x="5955030" y="6096"/>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66" coordsize="5955030,6350" path="m5955030,6096l0,6096l0,0l5955030,0l5955030,6096xe" fillcolor="black" stroked="f" style="position:absolute;margin-left:72.0pt;margin-top:34.8pt;width:468.9pt;height:0.5pt;z-index:-2147483476;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172" behindDoc="1" locked="0" layoutInCell="1" allowOverlap="1">
              <wp:simplePos x="0" y="0"/>
              <wp:positionH relativeFrom="page">
                <wp:posOffset>6705079</wp:posOffset>
              </wp:positionH>
              <wp:positionV relativeFrom="page">
                <wp:posOffset>260116</wp:posOffset>
              </wp:positionV>
              <wp:extent cx="165734" cy="180339"/>
              <wp:effectExtent l="0" t="0" r="0" b="0"/>
              <wp:wrapNone/>
              <wp:docPr id="4267"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69</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67" filled="f" stroked="f" style="position:absolute;margin-left:527.96pt;margin-top:20.48pt;width:13.05pt;height:14.2pt;z-index:-2147483475;mso-position-horizontal-relative:page;mso-position-vertical-relative:page;mso-width-relative:page;mso-height-relative:page;mso-wrap-distance-left:0.0pt;mso-wrap-distance-right:0.0pt;visibility:visible;">
              <v:fill/>
              <v:textbox inset="0.0pt,0.0pt,0.0pt,0.0pt">
                <w:txbxContent>
                  <w:p w14:paraId="004FBE75">
                    <w:pPr>
                      <w:pStyle w:val="style0"/>
                      <w:spacing w:before="19"/>
                      <w:ind w:left="20"/>
                      <w:rPr>
                        <w:rFonts w:ascii="Verdana"/>
                        <w:sz w:val="20"/>
                      </w:rPr>
                    </w:pPr>
                    <w:r>
                      <w:rPr>
                        <w:rFonts w:ascii="Verdana"/>
                        <w:spacing w:val="-5"/>
                        <w:w w:val="90"/>
                        <w:sz w:val="20"/>
                      </w:rPr>
                      <w:t>69</w:t>
                    </w:r>
                  </w:p>
                </w:txbxContent>
              </v:textbox>
            </v:rect>
          </w:pict>
        </mc:Fallback>
      </mc:AlternateContent>
    </w:r>
    <w:r>
      <w:rPr>
        <w:noProof/>
        <w:sz w:val="20"/>
      </w:rPr>
      <mc:AlternateContent>
        <mc:Choice Requires="wps">
          <w:drawing>
            <wp:anchor distT="0" distB="0" distL="0" distR="0" simplePos="0" relativeHeight="173" behindDoc="1" locked="0" layoutInCell="1" allowOverlap="1">
              <wp:simplePos x="0" y="0"/>
              <wp:positionH relativeFrom="page">
                <wp:posOffset>901700</wp:posOffset>
              </wp:positionH>
              <wp:positionV relativeFrom="page">
                <wp:posOffset>261627</wp:posOffset>
              </wp:positionV>
              <wp:extent cx="2743200" cy="180339"/>
              <wp:effectExtent l="0" t="0" r="0" b="0"/>
              <wp:wrapNone/>
              <wp:docPr id="4268"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68" filled="f" stroked="f" style="position:absolute;margin-left:71.0pt;margin-top:20.6pt;width:216.0pt;height:14.2pt;z-index:-2147483474;mso-position-horizontal-relative:page;mso-position-vertical-relative:page;mso-width-relative:page;mso-height-relative:page;mso-wrap-distance-left:0.0pt;mso-wrap-distance-right:0.0pt;visibility:visible;">
              <v:fill/>
              <v:textbox inset="0.0pt,0.0pt,0.0pt,0.0pt">
                <w:txbxContent>
                  <w:p w14:paraId="50289EFF">
                    <w:pPr>
                      <w:pStyle w:val="style0"/>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v:textbox>
            </v:rect>
          </w:pict>
        </mc:Fallback>
      </mc:AlternateContent>
    </w:r>
  </w:p>
</w:hdr>
</file>

<file path=word/header6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74" behindDoc="1" locked="0" layoutInCell="1" allowOverlap="1">
              <wp:simplePos x="0" y="0"/>
              <wp:positionH relativeFrom="page">
                <wp:posOffset>914400</wp:posOffset>
              </wp:positionH>
              <wp:positionV relativeFrom="page">
                <wp:posOffset>441959</wp:posOffset>
              </wp:positionV>
              <wp:extent cx="5943600" cy="6350"/>
              <wp:effectExtent l="0" t="0" r="0" b="0"/>
              <wp:wrapNone/>
              <wp:docPr id="4269" name="Graphic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6"/>
                            </a:moveTo>
                            <a:lnTo>
                              <a:pt x="0" y="6096"/>
                            </a:lnTo>
                            <a:lnTo>
                              <a:pt x="0" y="0"/>
                            </a:lnTo>
                            <a:lnTo>
                              <a:pt x="5943600" y="0"/>
                            </a:lnTo>
                            <a:lnTo>
                              <a:pt x="5943600" y="6096"/>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69" coordsize="5943600,6350" path="m5943600,6096l0,6096l0,0l5943600,0l5943600,6096xe" fillcolor="black" stroked="f" style="position:absolute;margin-left:72.0pt;margin-top:34.8pt;width:468.0pt;height:0.5pt;z-index:-2147483473;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75" behindDoc="1" locked="0" layoutInCell="1" allowOverlap="1">
              <wp:simplePos x="0" y="0"/>
              <wp:positionH relativeFrom="page">
                <wp:posOffset>901700</wp:posOffset>
              </wp:positionH>
              <wp:positionV relativeFrom="page">
                <wp:posOffset>260116</wp:posOffset>
              </wp:positionV>
              <wp:extent cx="165735" cy="180339"/>
              <wp:effectExtent l="0" t="0" r="0" b="0"/>
              <wp:wrapNone/>
              <wp:docPr id="4270"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70</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70" filled="f" stroked="f" style="position:absolute;margin-left:71.0pt;margin-top:20.48pt;width:13.05pt;height:14.2pt;z-index:-2147483472;mso-position-horizontal-relative:page;mso-position-vertical-relative:page;mso-width-relative:page;mso-height-relative:page;mso-wrap-distance-left:0.0pt;mso-wrap-distance-right:0.0pt;visibility:visible;">
              <v:fill/>
              <v:textbox inset="0.0pt,0.0pt,0.0pt,0.0pt">
                <w:txbxContent>
                  <w:p w14:paraId="61166EB6">
                    <w:pPr>
                      <w:pStyle w:val="style0"/>
                      <w:spacing w:before="19"/>
                      <w:ind w:left="20"/>
                      <w:rPr>
                        <w:rFonts w:ascii="Verdana"/>
                        <w:sz w:val="20"/>
                      </w:rPr>
                    </w:pPr>
                    <w:r>
                      <w:rPr>
                        <w:rFonts w:ascii="Verdana"/>
                        <w:spacing w:val="-5"/>
                        <w:w w:val="90"/>
                        <w:sz w:val="20"/>
                      </w:rPr>
                      <w:t>70</w:t>
                    </w:r>
                  </w:p>
                </w:txbxContent>
              </v:textbox>
            </v:rect>
          </w:pict>
        </mc:Fallback>
      </mc:AlternateContent>
    </w:r>
    <w:r>
      <w:rPr>
        <w:noProof/>
        <w:sz w:val="20"/>
      </w:rPr>
      <mc:AlternateContent>
        <mc:Choice Requires="wps">
          <w:drawing>
            <wp:anchor distT="0" distB="0" distL="0" distR="0" simplePos="0" relativeHeight="176" behindDoc="1" locked="0" layoutInCell="1" allowOverlap="1">
              <wp:simplePos x="0" y="0"/>
              <wp:positionH relativeFrom="page">
                <wp:posOffset>5818123</wp:posOffset>
              </wp:positionH>
              <wp:positionV relativeFrom="page">
                <wp:posOffset>261627</wp:posOffset>
              </wp:positionV>
              <wp:extent cx="1053465" cy="180339"/>
              <wp:effectExtent l="0" t="0" r="0" b="0"/>
              <wp:wrapNone/>
              <wp:docPr id="4271"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3465" cy="180339"/>
                      </a:xfrm>
                      <a:prstGeom prst="rect">
                        <a:avLst/>
                      </a:prstGeom>
                    </wps:spPr>
                    <wps:txbx>
                      <w:txbxContent>
                        <w:p w:rsidR="00932E80" w:rsidRDefault="003256F9">
                          <w:pPr>
                            <w:spacing w:before="19"/>
                            <w:ind w:left="20"/>
                            <w:rPr>
                              <w:rFonts w:ascii="Verdana"/>
                              <w:sz w:val="20"/>
                            </w:rPr>
                          </w:pPr>
                          <w:r>
                            <w:rPr>
                              <w:rFonts w:ascii="Verdana"/>
                              <w:w w:val="90"/>
                              <w:sz w:val="20"/>
                            </w:rPr>
                            <w:t>Invitation</w:t>
                          </w:r>
                          <w:r>
                            <w:rPr>
                              <w:rFonts w:ascii="Verdana"/>
                              <w:spacing w:val="-7"/>
                              <w:w w:val="90"/>
                              <w:sz w:val="20"/>
                            </w:rPr>
                            <w:t xml:space="preserve"> </w:t>
                          </w:r>
                          <w:r>
                            <w:rPr>
                              <w:rFonts w:ascii="Verdana"/>
                              <w:w w:val="90"/>
                              <w:sz w:val="20"/>
                            </w:rPr>
                            <w:t>for</w:t>
                          </w:r>
                          <w:r>
                            <w:rPr>
                              <w:rFonts w:ascii="Verdana"/>
                              <w:spacing w:val="-4"/>
                              <w:w w:val="90"/>
                              <w:sz w:val="20"/>
                            </w:rPr>
                            <w:t xml:space="preserve"> Bids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71" filled="f" stroked="f" style="position:absolute;margin-left:458.12pt;margin-top:20.6pt;width:82.95pt;height:14.2pt;z-index:-2147483471;mso-position-horizontal-relative:page;mso-position-vertical-relative:page;mso-width-relative:page;mso-height-relative:page;mso-wrap-distance-left:0.0pt;mso-wrap-distance-right:0.0pt;visibility:visible;">
              <v:fill/>
              <v:textbox inset="0.0pt,0.0pt,0.0pt,0.0pt">
                <w:txbxContent>
                  <w:p w14:paraId="4D055D93">
                    <w:pPr>
                      <w:pStyle w:val="style0"/>
                      <w:spacing w:before="19"/>
                      <w:ind w:left="20"/>
                      <w:rPr>
                        <w:rFonts w:ascii="Verdana"/>
                        <w:sz w:val="20"/>
                      </w:rPr>
                    </w:pPr>
                    <w:r>
                      <w:rPr>
                        <w:rFonts w:ascii="Verdana"/>
                        <w:w w:val="90"/>
                        <w:sz w:val="20"/>
                      </w:rPr>
                      <w:t>Invitation</w:t>
                    </w:r>
                    <w:r>
                      <w:rPr>
                        <w:rFonts w:ascii="Verdana"/>
                        <w:spacing w:val="-7"/>
                        <w:w w:val="90"/>
                        <w:sz w:val="20"/>
                      </w:rPr>
                      <w:t xml:space="preserve"> </w:t>
                    </w:r>
                    <w:r>
                      <w:rPr>
                        <w:rFonts w:ascii="Verdana"/>
                        <w:w w:val="90"/>
                        <w:sz w:val="20"/>
                      </w:rPr>
                      <w:t>for</w:t>
                    </w:r>
                    <w:r>
                      <w:rPr>
                        <w:rFonts w:ascii="Verdana"/>
                        <w:spacing w:val="-4"/>
                        <w:w w:val="90"/>
                        <w:sz w:val="20"/>
                      </w:rPr>
                      <w:t xml:space="preserve"> Bids</w:t>
                    </w:r>
                  </w:p>
                </w:txbxContent>
              </v:textbox>
            </v:rect>
          </w:pict>
        </mc:Fallback>
      </mc:AlternateContent>
    </w:r>
  </w:p>
</w:hdr>
</file>

<file path=word/header6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77" behindDoc="1" locked="0" layoutInCell="1" allowOverlap="1">
              <wp:simplePos x="0" y="0"/>
              <wp:positionH relativeFrom="page">
                <wp:posOffset>914400</wp:posOffset>
              </wp:positionH>
              <wp:positionV relativeFrom="page">
                <wp:posOffset>441959</wp:posOffset>
              </wp:positionV>
              <wp:extent cx="5955030" cy="6350"/>
              <wp:effectExtent l="0" t="0" r="0" b="0"/>
              <wp:wrapNone/>
              <wp:docPr id="4272"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030" cy="6350"/>
                      </a:xfrm>
                      <a:custGeom>
                        <a:avLst/>
                        <a:gdLst/>
                        <a:ahLst/>
                        <a:cxnLst/>
                        <a:rect l="l" t="t" r="r" b="b"/>
                        <a:pathLst>
                          <a:path w="5955030" h="6350">
                            <a:moveTo>
                              <a:pt x="5955030" y="6096"/>
                            </a:moveTo>
                            <a:lnTo>
                              <a:pt x="0" y="6096"/>
                            </a:lnTo>
                            <a:lnTo>
                              <a:pt x="0" y="0"/>
                            </a:lnTo>
                            <a:lnTo>
                              <a:pt x="5955030" y="0"/>
                            </a:lnTo>
                            <a:lnTo>
                              <a:pt x="5955030" y="6096"/>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72" coordsize="5955030,6350" path="m5955030,6096l0,6096l0,0l5955030,0l5955030,6096xe" fillcolor="black" stroked="f" style="position:absolute;margin-left:72.0pt;margin-top:34.8pt;width:468.9pt;height:0.5pt;z-index:-2147483470;mso-position-horizontal-relative:page;mso-position-vertical-relative:page;mso-width-relative:page;mso-height-relative:page;mso-wrap-distance-left:0.0pt;mso-wrap-distance-right:0.0pt;visibility:visible;">
              <v:fill/>
              <v:path textboxrect="0,0,5955030,6350" o:connectlocs=""/>
            </v:shape>
          </w:pict>
        </mc:Fallback>
      </mc:AlternateContent>
    </w:r>
    <w:r>
      <w:rPr>
        <w:noProof/>
        <w:sz w:val="20"/>
      </w:rPr>
      <mc:AlternateContent>
        <mc:Choice Requires="wps">
          <w:drawing>
            <wp:anchor distT="0" distB="0" distL="0" distR="0" simplePos="0" relativeHeight="178" behindDoc="1" locked="0" layoutInCell="1" allowOverlap="1">
              <wp:simplePos x="0" y="0"/>
              <wp:positionH relativeFrom="page">
                <wp:posOffset>6705079</wp:posOffset>
              </wp:positionH>
              <wp:positionV relativeFrom="page">
                <wp:posOffset>260116</wp:posOffset>
              </wp:positionV>
              <wp:extent cx="165734" cy="180339"/>
              <wp:effectExtent l="0" t="0" r="0" b="0"/>
              <wp:wrapNone/>
              <wp:docPr id="4273"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4" cy="180339"/>
                      </a:xfrm>
                      <a:prstGeom prst="rect">
                        <a:avLst/>
                      </a:prstGeom>
                    </wps:spPr>
                    <wps:txbx>
                      <w:txbxContent>
                        <w:p w:rsidR="00932E80" w:rsidRDefault="003256F9">
                          <w:pPr>
                            <w:spacing w:before="19"/>
                            <w:ind w:left="20"/>
                            <w:rPr>
                              <w:rFonts w:ascii="Verdana"/>
                              <w:sz w:val="20"/>
                            </w:rPr>
                          </w:pPr>
                          <w:r>
                            <w:rPr>
                              <w:rFonts w:ascii="Verdana"/>
                              <w:spacing w:val="-5"/>
                              <w:w w:val="90"/>
                              <w:sz w:val="20"/>
                            </w:rPr>
                            <w:t>71</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73" filled="f" stroked="f" style="position:absolute;margin-left:527.96pt;margin-top:20.48pt;width:13.05pt;height:14.2pt;z-index:-2147483469;mso-position-horizontal-relative:page;mso-position-vertical-relative:page;mso-width-relative:page;mso-height-relative:page;mso-wrap-distance-left:0.0pt;mso-wrap-distance-right:0.0pt;visibility:visible;">
              <v:fill/>
              <v:textbox inset="0.0pt,0.0pt,0.0pt,0.0pt">
                <w:txbxContent>
                  <w:p w14:paraId="7814E687">
                    <w:pPr>
                      <w:pStyle w:val="style0"/>
                      <w:spacing w:before="19"/>
                      <w:ind w:left="20"/>
                      <w:rPr>
                        <w:rFonts w:ascii="Verdana"/>
                        <w:sz w:val="20"/>
                      </w:rPr>
                    </w:pPr>
                    <w:r>
                      <w:rPr>
                        <w:rFonts w:ascii="Verdana"/>
                        <w:spacing w:val="-5"/>
                        <w:w w:val="90"/>
                        <w:sz w:val="20"/>
                      </w:rPr>
                      <w:t>71</w:t>
                    </w:r>
                  </w:p>
                </w:txbxContent>
              </v:textbox>
            </v:rect>
          </w:pict>
        </mc:Fallback>
      </mc:AlternateContent>
    </w:r>
    <w:r>
      <w:rPr>
        <w:noProof/>
        <w:sz w:val="20"/>
      </w:rPr>
      <mc:AlternateContent>
        <mc:Choice Requires="wps">
          <w:drawing>
            <wp:anchor distT="0" distB="0" distL="0" distR="0" simplePos="0" relativeHeight="179" behindDoc="1" locked="0" layoutInCell="1" allowOverlap="1">
              <wp:simplePos x="0" y="0"/>
              <wp:positionH relativeFrom="page">
                <wp:posOffset>901700</wp:posOffset>
              </wp:positionH>
              <wp:positionV relativeFrom="page">
                <wp:posOffset>261627</wp:posOffset>
              </wp:positionV>
              <wp:extent cx="2743200" cy="180339"/>
              <wp:effectExtent l="0" t="0" r="0" b="0"/>
              <wp:wrapNone/>
              <wp:docPr id="4274"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80339"/>
                      </a:xfrm>
                      <a:prstGeom prst="rect">
                        <a:avLst/>
                      </a:prstGeom>
                    </wps:spPr>
                    <wps:txbx>
                      <w:txbxContent>
                        <w:p w:rsidR="00932E80" w:rsidRDefault="003256F9">
                          <w:pPr>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74" filled="f" stroked="f" style="position:absolute;margin-left:71.0pt;margin-top:20.6pt;width:216.0pt;height:14.2pt;z-index:-2147483468;mso-position-horizontal-relative:page;mso-position-vertical-relative:page;mso-width-relative:page;mso-height-relative:page;mso-wrap-distance-left:0.0pt;mso-wrap-distance-right:0.0pt;visibility:visible;">
              <v:fill/>
              <v:textbox inset="0.0pt,0.0pt,0.0pt,0.0pt">
                <w:txbxContent>
                  <w:p w14:paraId="314753EB">
                    <w:pPr>
                      <w:pStyle w:val="style0"/>
                      <w:spacing w:before="19"/>
                      <w:ind w:left="20"/>
                      <w:rPr>
                        <w:rFonts w:ascii="Verdana"/>
                        <w:sz w:val="20"/>
                      </w:rPr>
                    </w:pPr>
                    <w:r>
                      <w:rPr>
                        <w:rFonts w:ascii="Verdana"/>
                        <w:spacing w:val="-6"/>
                        <w:sz w:val="20"/>
                      </w:rPr>
                      <w:t>Section</w:t>
                    </w:r>
                    <w:r>
                      <w:rPr>
                        <w:rFonts w:ascii="Verdana"/>
                        <w:spacing w:val="-15"/>
                        <w:sz w:val="20"/>
                      </w:rPr>
                      <w:t xml:space="preserve"> </w:t>
                    </w:r>
                    <w:r>
                      <w:rPr>
                        <w:rFonts w:ascii="Verdana"/>
                        <w:spacing w:val="-6"/>
                        <w:sz w:val="20"/>
                      </w:rPr>
                      <w:t>VIII.</w:t>
                    </w:r>
                    <w:r>
                      <w:rPr>
                        <w:rFonts w:ascii="Verdana"/>
                        <w:spacing w:val="31"/>
                        <w:sz w:val="20"/>
                      </w:rPr>
                      <w:t xml:space="preserve"> </w:t>
                    </w:r>
                    <w:r>
                      <w:rPr>
                        <w:rFonts w:ascii="Verdana"/>
                        <w:spacing w:val="-6"/>
                        <w:sz w:val="20"/>
                      </w:rPr>
                      <w:t>General</w:t>
                    </w:r>
                    <w:r>
                      <w:rPr>
                        <w:rFonts w:ascii="Verdana"/>
                        <w:spacing w:val="-15"/>
                        <w:sz w:val="20"/>
                      </w:rPr>
                      <w:t xml:space="preserve"> </w:t>
                    </w:r>
                    <w:r>
                      <w:rPr>
                        <w:rFonts w:ascii="Verdana"/>
                        <w:spacing w:val="-6"/>
                        <w:sz w:val="20"/>
                      </w:rPr>
                      <w:t>Conditions</w:t>
                    </w:r>
                    <w:r>
                      <w:rPr>
                        <w:rFonts w:ascii="Verdana"/>
                        <w:spacing w:val="-14"/>
                        <w:sz w:val="20"/>
                      </w:rPr>
                      <w:t xml:space="preserve"> </w:t>
                    </w:r>
                    <w:r>
                      <w:rPr>
                        <w:rFonts w:ascii="Verdana"/>
                        <w:spacing w:val="-6"/>
                        <w:sz w:val="20"/>
                      </w:rPr>
                      <w:t>of</w:t>
                    </w:r>
                    <w:r>
                      <w:rPr>
                        <w:rFonts w:ascii="Verdana"/>
                        <w:spacing w:val="-13"/>
                        <w:sz w:val="20"/>
                      </w:rPr>
                      <w:t xml:space="preserve"> </w:t>
                    </w:r>
                    <w:r>
                      <w:rPr>
                        <w:rFonts w:ascii="Verdana"/>
                        <w:spacing w:val="-6"/>
                        <w:sz w:val="20"/>
                      </w:rPr>
                      <w:t>Contract</w:t>
                    </w:r>
                  </w:p>
                </w:txbxContent>
              </v:textbox>
            </v:rect>
          </w:pict>
        </mc:Fallback>
      </mc:AlternateContent>
    </w:r>
  </w:p>
</w:hdr>
</file>

<file path=word/header6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E80" w:rsidRDefault="003256F9">
    <w:pPr>
      <w:pStyle w:val="BodyText"/>
      <w:spacing w:line="14" w:lineRule="auto"/>
      <w:rPr>
        <w:sz w:val="20"/>
      </w:rPr>
    </w:pPr>
    <w:r>
      <w:rPr>
        <w:noProof/>
        <w:sz w:val="20"/>
      </w:rPr>
      <mc:AlternateContent>
        <mc:Choice Requires="wps">
          <w:drawing>
            <wp:anchor distT="0" distB="0" distL="0" distR="0" simplePos="0" relativeHeight="180" behindDoc="1" locked="0" layoutInCell="1" allowOverlap="1">
              <wp:simplePos x="0" y="0"/>
              <wp:positionH relativeFrom="page">
                <wp:posOffset>914400</wp:posOffset>
              </wp:positionH>
              <wp:positionV relativeFrom="page">
                <wp:posOffset>441959</wp:posOffset>
              </wp:positionV>
              <wp:extent cx="5943600" cy="6350"/>
              <wp:effectExtent l="0" t="0" r="0" b="0"/>
              <wp:wrapNone/>
              <wp:docPr id="4275"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6096"/>
                            </a:moveTo>
                            <a:lnTo>
                              <a:pt x="0" y="6096"/>
                            </a:lnTo>
                            <a:lnTo>
                              <a:pt x="0" y="0"/>
                            </a:lnTo>
                            <a:lnTo>
                              <a:pt x="5943600" y="0"/>
                            </a:lnTo>
                            <a:lnTo>
                              <a:pt x="5943600" y="6096"/>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275" coordsize="5943600,6350" path="m5943600,6096l0,6096l0,0l5943600,0l5943600,6096xe" fillcolor="black" stroked="f" style="position:absolute;margin-left:72.0pt;margin-top:34.8pt;width:468.0pt;height:0.5pt;z-index:-2147483467;mso-position-horizontal-relative:page;mso-position-vertical-relative:page;mso-width-relative:page;mso-height-relative:page;mso-wrap-distance-left:0.0pt;mso-wrap-distance-right:0.0pt;visibility:visible;">
              <v:fill/>
              <v:path textboxrect="0,0,5943600,6350" o:connectlocs=""/>
            </v:shape>
          </w:pict>
        </mc:Fallback>
      </mc:AlternateContent>
    </w:r>
    <w:r>
      <w:rPr>
        <w:noProof/>
        <w:sz w:val="20"/>
      </w:rPr>
      <mc:AlternateContent>
        <mc:Choice Requires="wps">
          <w:drawing>
            <wp:anchor distT="0" distB="0" distL="0" distR="0" simplePos="0" relativeHeight="181" behindDoc="1" locked="0" layoutInCell="1" allowOverlap="1">
              <wp:simplePos x="0" y="0"/>
              <wp:positionH relativeFrom="page">
                <wp:posOffset>901700</wp:posOffset>
              </wp:positionH>
              <wp:positionV relativeFrom="page">
                <wp:posOffset>260116</wp:posOffset>
              </wp:positionV>
              <wp:extent cx="165735" cy="180339"/>
              <wp:effectExtent l="0" t="0" r="0" b="0"/>
              <wp:wrapNone/>
              <wp:docPr id="4276"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 cy="180339"/>
                      </a:xfrm>
                      <a:prstGeom prst="rect">
                        <a:avLst/>
                      </a:prstGeom>
                    </wps:spPr>
                    <wps:txbx>
                      <w:txbxContent>
                        <w:p w:rsidR="00932E80" w:rsidRDefault="003256F9">
                          <w:pPr>
                            <w:spacing w:before="19"/>
                            <w:ind w:left="20"/>
                            <w:rPr>
                              <w:rFonts w:ascii="Verdana"/>
                              <w:sz w:val="20"/>
                            </w:rPr>
                          </w:pPr>
                          <w:r>
                            <w:rPr>
                              <w:rFonts w:ascii="Verdana"/>
                              <w:spacing w:val="-5"/>
                              <w:w w:val="90"/>
                              <w:sz w:val="20"/>
                            </w:rPr>
                            <w:t>72</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76" filled="f" stroked="f" style="position:absolute;margin-left:71.0pt;margin-top:20.48pt;width:13.05pt;height:14.2pt;z-index:-2147483466;mso-position-horizontal-relative:page;mso-position-vertical-relative:page;mso-width-relative:page;mso-height-relative:page;mso-wrap-distance-left:0.0pt;mso-wrap-distance-right:0.0pt;visibility:visible;">
              <v:fill/>
              <v:textbox inset="0.0pt,0.0pt,0.0pt,0.0pt">
                <w:txbxContent>
                  <w:p w14:paraId="6363EC48">
                    <w:pPr>
                      <w:pStyle w:val="style0"/>
                      <w:spacing w:before="19"/>
                      <w:ind w:left="20"/>
                      <w:rPr>
                        <w:rFonts w:ascii="Verdana"/>
                        <w:sz w:val="20"/>
                      </w:rPr>
                    </w:pPr>
                    <w:r>
                      <w:rPr>
                        <w:rFonts w:ascii="Verdana"/>
                        <w:spacing w:val="-5"/>
                        <w:w w:val="90"/>
                        <w:sz w:val="20"/>
                      </w:rPr>
                      <w:t>72</w:t>
                    </w:r>
                  </w:p>
                </w:txbxContent>
              </v:textbox>
            </v:rect>
          </w:pict>
        </mc:Fallback>
      </mc:AlternateContent>
    </w:r>
    <w:r>
      <w:rPr>
        <w:noProof/>
        <w:sz w:val="20"/>
      </w:rPr>
      <mc:AlternateContent>
        <mc:Choice Requires="wps">
          <w:drawing>
            <wp:anchor distT="0" distB="0" distL="0" distR="0" simplePos="0" relativeHeight="182" behindDoc="1" locked="0" layoutInCell="1" allowOverlap="1">
              <wp:simplePos x="0" y="0"/>
              <wp:positionH relativeFrom="page">
                <wp:posOffset>5818123</wp:posOffset>
              </wp:positionH>
              <wp:positionV relativeFrom="page">
                <wp:posOffset>261627</wp:posOffset>
              </wp:positionV>
              <wp:extent cx="1053465" cy="180339"/>
              <wp:effectExtent l="0" t="0" r="0" b="0"/>
              <wp:wrapNone/>
              <wp:docPr id="4277"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3465" cy="180339"/>
                      </a:xfrm>
                      <a:prstGeom prst="rect">
                        <a:avLst/>
                      </a:prstGeom>
                    </wps:spPr>
                    <wps:txbx>
                      <w:txbxContent>
                        <w:p w:rsidR="00932E80" w:rsidRDefault="003256F9">
                          <w:pPr>
                            <w:spacing w:before="19"/>
                            <w:ind w:left="20"/>
                            <w:rPr>
                              <w:rFonts w:ascii="Verdana"/>
                              <w:sz w:val="20"/>
                            </w:rPr>
                          </w:pPr>
                          <w:r>
                            <w:rPr>
                              <w:rFonts w:ascii="Verdana"/>
                              <w:w w:val="90"/>
                              <w:sz w:val="20"/>
                            </w:rPr>
                            <w:t>Invitation</w:t>
                          </w:r>
                          <w:r>
                            <w:rPr>
                              <w:rFonts w:ascii="Verdana"/>
                              <w:spacing w:val="-7"/>
                              <w:w w:val="90"/>
                              <w:sz w:val="20"/>
                            </w:rPr>
                            <w:t xml:space="preserve"> </w:t>
                          </w:r>
                          <w:r>
                            <w:rPr>
                              <w:rFonts w:ascii="Verdana"/>
                              <w:w w:val="90"/>
                              <w:sz w:val="20"/>
                            </w:rPr>
                            <w:t>for</w:t>
                          </w:r>
                          <w:r>
                            <w:rPr>
                              <w:rFonts w:ascii="Verdana"/>
                              <w:spacing w:val="-4"/>
                              <w:w w:val="90"/>
                              <w:sz w:val="20"/>
                            </w:rPr>
                            <w:t xml:space="preserve"> Bids</w:t>
                          </w:r>
                        </w:p>
                      </w:txbxContent>
                    </wps:txbx>
                    <wps:bodyPr wrap="square" lIns="0" tIns="0" rIns="0" bIns="0">
                      <a:prstTxWarp prst="textNoShape">
                        <a:avLst/>
                      </a:prstTxWarp>
                      <a:noAutofit/>
                    </wps:bodyPr>
                  </wps:wsp>
                </a:graphicData>
              </a:graphic>
            </wp:anchor>
          </w:drawing>
        </mc:Choice>
        <mc:Fallback xmlns:wpsCustomData="http://www.wps.cn/officeDocument/2013/wpsCustomData">
          <w:pict>
            <v:rect id="4277" filled="f" stroked="f" style="position:absolute;margin-left:458.12pt;margin-top:20.6pt;width:82.95pt;height:14.2pt;z-index:-2147483465;mso-position-horizontal-relative:page;mso-position-vertical-relative:page;mso-width-relative:page;mso-height-relative:page;mso-wrap-distance-left:0.0pt;mso-wrap-distance-right:0.0pt;visibility:visible;">
              <v:fill/>
              <v:textbox inset="0.0pt,0.0pt,0.0pt,0.0pt">
                <w:txbxContent>
                  <w:p w14:paraId="585AE36B">
                    <w:pPr>
                      <w:pStyle w:val="style0"/>
                      <w:spacing w:before="19"/>
                      <w:ind w:left="20"/>
                      <w:rPr>
                        <w:rFonts w:ascii="Verdana"/>
                        <w:sz w:val="20"/>
                      </w:rPr>
                    </w:pPr>
                    <w:r>
                      <w:rPr>
                        <w:rFonts w:ascii="Verdana"/>
                        <w:w w:val="90"/>
                        <w:sz w:val="20"/>
                      </w:rPr>
                      <w:t>Invitation</w:t>
                    </w:r>
                    <w:r>
                      <w:rPr>
                        <w:rFonts w:ascii="Verdana"/>
                        <w:spacing w:val="-7"/>
                        <w:w w:val="90"/>
                        <w:sz w:val="20"/>
                      </w:rPr>
                      <w:t xml:space="preserve"> </w:t>
                    </w:r>
                    <w:r>
                      <w:rPr>
                        <w:rFonts w:ascii="Verdana"/>
                        <w:w w:val="90"/>
                        <w:sz w:val="20"/>
                      </w:rPr>
                      <w:t>for</w:t>
                    </w:r>
                    <w:r>
                      <w:rPr>
                        <w:rFonts w:ascii="Verdana"/>
                        <w:spacing w:val="-4"/>
                        <w:w w:val="90"/>
                        <w:sz w:val="20"/>
                      </w:rPr>
                      <w:t xml:space="preserve"> Bids</w:t>
                    </w:r>
                  </w:p>
                </w:txbxContent>
              </v:textbox>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8C120C70"/>
    <w:lvl w:ilvl="0" w:tplc="8C726C10">
      <w:start w:val="1"/>
      <w:numFmt w:val="decimal"/>
      <w:lvlText w:val="%1."/>
      <w:lvlJc w:val="left"/>
      <w:pPr>
        <w:ind w:left="1920" w:hanging="240"/>
        <w:jc w:val="right"/>
      </w:pPr>
      <w:rPr>
        <w:rFonts w:hint="default"/>
        <w:color w:val="auto"/>
        <w:spacing w:val="0"/>
        <w:w w:val="100"/>
        <w:lang w:val="en-US" w:eastAsia="en-US" w:bidi="ar-SA"/>
      </w:rPr>
    </w:lvl>
    <w:lvl w:ilvl="1" w:tplc="5FEE8A5A">
      <w:start w:val="1"/>
      <w:numFmt w:val="bullet"/>
      <w:lvlText w:val="•"/>
      <w:lvlJc w:val="left"/>
      <w:pPr>
        <w:ind w:left="2736" w:hanging="240"/>
      </w:pPr>
      <w:rPr>
        <w:rFonts w:hint="default"/>
        <w:lang w:val="en-US" w:eastAsia="en-US" w:bidi="ar-SA"/>
      </w:rPr>
    </w:lvl>
    <w:lvl w:ilvl="2" w:tplc="261C5080">
      <w:start w:val="1"/>
      <w:numFmt w:val="bullet"/>
      <w:lvlText w:val="•"/>
      <w:lvlJc w:val="left"/>
      <w:pPr>
        <w:ind w:left="3552" w:hanging="240"/>
      </w:pPr>
      <w:rPr>
        <w:rFonts w:hint="default"/>
        <w:lang w:val="en-US" w:eastAsia="en-US" w:bidi="ar-SA"/>
      </w:rPr>
    </w:lvl>
    <w:lvl w:ilvl="3" w:tplc="CA06E9AC">
      <w:start w:val="1"/>
      <w:numFmt w:val="bullet"/>
      <w:lvlText w:val="•"/>
      <w:lvlJc w:val="left"/>
      <w:pPr>
        <w:ind w:left="4368" w:hanging="240"/>
      </w:pPr>
      <w:rPr>
        <w:rFonts w:hint="default"/>
        <w:lang w:val="en-US" w:eastAsia="en-US" w:bidi="ar-SA"/>
      </w:rPr>
    </w:lvl>
    <w:lvl w:ilvl="4" w:tplc="FAE4B520">
      <w:start w:val="1"/>
      <w:numFmt w:val="bullet"/>
      <w:lvlText w:val="•"/>
      <w:lvlJc w:val="left"/>
      <w:pPr>
        <w:ind w:left="5184" w:hanging="240"/>
      </w:pPr>
      <w:rPr>
        <w:rFonts w:hint="default"/>
        <w:lang w:val="en-US" w:eastAsia="en-US" w:bidi="ar-SA"/>
      </w:rPr>
    </w:lvl>
    <w:lvl w:ilvl="5" w:tplc="3C1421B0">
      <w:start w:val="1"/>
      <w:numFmt w:val="bullet"/>
      <w:lvlText w:val="•"/>
      <w:lvlJc w:val="left"/>
      <w:pPr>
        <w:ind w:left="6000" w:hanging="240"/>
      </w:pPr>
      <w:rPr>
        <w:rFonts w:hint="default"/>
        <w:lang w:val="en-US" w:eastAsia="en-US" w:bidi="ar-SA"/>
      </w:rPr>
    </w:lvl>
    <w:lvl w:ilvl="6" w:tplc="CC9C12AE">
      <w:start w:val="1"/>
      <w:numFmt w:val="bullet"/>
      <w:lvlText w:val="•"/>
      <w:lvlJc w:val="left"/>
      <w:pPr>
        <w:ind w:left="6816" w:hanging="240"/>
      </w:pPr>
      <w:rPr>
        <w:rFonts w:hint="default"/>
        <w:lang w:val="en-US" w:eastAsia="en-US" w:bidi="ar-SA"/>
      </w:rPr>
    </w:lvl>
    <w:lvl w:ilvl="7" w:tplc="DAAA420E">
      <w:start w:val="1"/>
      <w:numFmt w:val="bullet"/>
      <w:lvlText w:val="•"/>
      <w:lvlJc w:val="left"/>
      <w:pPr>
        <w:ind w:left="7632" w:hanging="240"/>
      </w:pPr>
      <w:rPr>
        <w:rFonts w:hint="default"/>
        <w:lang w:val="en-US" w:eastAsia="en-US" w:bidi="ar-SA"/>
      </w:rPr>
    </w:lvl>
    <w:lvl w:ilvl="8" w:tplc="7266530E">
      <w:start w:val="1"/>
      <w:numFmt w:val="bullet"/>
      <w:lvlText w:val="•"/>
      <w:lvlJc w:val="left"/>
      <w:pPr>
        <w:ind w:left="8448" w:hanging="240"/>
      </w:pPr>
      <w:rPr>
        <w:rFonts w:hint="default"/>
        <w:lang w:val="en-US" w:eastAsia="en-US" w:bidi="ar-SA"/>
      </w:rPr>
    </w:lvl>
  </w:abstractNum>
  <w:abstractNum w:abstractNumId="1" w15:restartNumberingAfterBreak="0">
    <w:nsid w:val="00000002"/>
    <w:multiLevelType w:val="hybridMultilevel"/>
    <w:tmpl w:val="7ECE0142"/>
    <w:lvl w:ilvl="0" w:tplc="7E48F1E2">
      <w:start w:val="1"/>
      <w:numFmt w:val="lowerLetter"/>
      <w:lvlText w:val="%1)"/>
      <w:lvlJc w:val="left"/>
      <w:pPr>
        <w:ind w:left="434" w:hanging="260"/>
        <w:jc w:val="left"/>
      </w:pPr>
      <w:rPr>
        <w:rFonts w:hint="default"/>
        <w:spacing w:val="0"/>
        <w:w w:val="100"/>
        <w:lang w:val="en-US" w:eastAsia="en-US" w:bidi="ar-SA"/>
      </w:rPr>
    </w:lvl>
    <w:lvl w:ilvl="1" w:tplc="1554B772">
      <w:start w:val="1"/>
      <w:numFmt w:val="bullet"/>
      <w:lvlText w:val="•"/>
      <w:lvlJc w:val="left"/>
      <w:pPr>
        <w:ind w:left="1176" w:hanging="260"/>
      </w:pPr>
      <w:rPr>
        <w:rFonts w:hint="default"/>
        <w:lang w:val="en-US" w:eastAsia="en-US" w:bidi="ar-SA"/>
      </w:rPr>
    </w:lvl>
    <w:lvl w:ilvl="2" w:tplc="43C2F700">
      <w:start w:val="1"/>
      <w:numFmt w:val="bullet"/>
      <w:lvlText w:val="•"/>
      <w:lvlJc w:val="left"/>
      <w:pPr>
        <w:ind w:left="1913" w:hanging="260"/>
      </w:pPr>
      <w:rPr>
        <w:rFonts w:hint="default"/>
        <w:lang w:val="en-US" w:eastAsia="en-US" w:bidi="ar-SA"/>
      </w:rPr>
    </w:lvl>
    <w:lvl w:ilvl="3" w:tplc="7E46DD38">
      <w:start w:val="1"/>
      <w:numFmt w:val="bullet"/>
      <w:lvlText w:val="•"/>
      <w:lvlJc w:val="left"/>
      <w:pPr>
        <w:ind w:left="2650" w:hanging="260"/>
      </w:pPr>
      <w:rPr>
        <w:rFonts w:hint="default"/>
        <w:lang w:val="en-US" w:eastAsia="en-US" w:bidi="ar-SA"/>
      </w:rPr>
    </w:lvl>
    <w:lvl w:ilvl="4" w:tplc="30EC3736">
      <w:start w:val="1"/>
      <w:numFmt w:val="bullet"/>
      <w:lvlText w:val="•"/>
      <w:lvlJc w:val="left"/>
      <w:pPr>
        <w:ind w:left="3387" w:hanging="260"/>
      </w:pPr>
      <w:rPr>
        <w:rFonts w:hint="default"/>
        <w:lang w:val="en-US" w:eastAsia="en-US" w:bidi="ar-SA"/>
      </w:rPr>
    </w:lvl>
    <w:lvl w:ilvl="5" w:tplc="8CC605E4">
      <w:start w:val="1"/>
      <w:numFmt w:val="bullet"/>
      <w:lvlText w:val="•"/>
      <w:lvlJc w:val="left"/>
      <w:pPr>
        <w:ind w:left="4123" w:hanging="260"/>
      </w:pPr>
      <w:rPr>
        <w:rFonts w:hint="default"/>
        <w:lang w:val="en-US" w:eastAsia="en-US" w:bidi="ar-SA"/>
      </w:rPr>
    </w:lvl>
    <w:lvl w:ilvl="6" w:tplc="56741666">
      <w:start w:val="1"/>
      <w:numFmt w:val="bullet"/>
      <w:lvlText w:val="•"/>
      <w:lvlJc w:val="left"/>
      <w:pPr>
        <w:ind w:left="4860" w:hanging="260"/>
      </w:pPr>
      <w:rPr>
        <w:rFonts w:hint="default"/>
        <w:lang w:val="en-US" w:eastAsia="en-US" w:bidi="ar-SA"/>
      </w:rPr>
    </w:lvl>
    <w:lvl w:ilvl="7" w:tplc="A4C6E456">
      <w:start w:val="1"/>
      <w:numFmt w:val="bullet"/>
      <w:lvlText w:val="•"/>
      <w:lvlJc w:val="left"/>
      <w:pPr>
        <w:ind w:left="5597" w:hanging="260"/>
      </w:pPr>
      <w:rPr>
        <w:rFonts w:hint="default"/>
        <w:lang w:val="en-US" w:eastAsia="en-US" w:bidi="ar-SA"/>
      </w:rPr>
    </w:lvl>
    <w:lvl w:ilvl="8" w:tplc="559CDC9A">
      <w:start w:val="1"/>
      <w:numFmt w:val="bullet"/>
      <w:lvlText w:val="•"/>
      <w:lvlJc w:val="left"/>
      <w:pPr>
        <w:ind w:left="6334" w:hanging="260"/>
      </w:pPr>
      <w:rPr>
        <w:rFonts w:hint="default"/>
        <w:lang w:val="en-US" w:eastAsia="en-US" w:bidi="ar-SA"/>
      </w:rPr>
    </w:lvl>
  </w:abstractNum>
  <w:abstractNum w:abstractNumId="2" w15:restartNumberingAfterBreak="0">
    <w:nsid w:val="00000003"/>
    <w:multiLevelType w:val="hybridMultilevel"/>
    <w:tmpl w:val="98CC7384"/>
    <w:lvl w:ilvl="0" w:tplc="2702F646">
      <w:start w:val="1"/>
      <w:numFmt w:val="lowerLetter"/>
      <w:lvlText w:val="(%1)"/>
      <w:lvlJc w:val="left"/>
      <w:pPr>
        <w:ind w:left="540" w:hanging="54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AA683DE">
      <w:start w:val="1"/>
      <w:numFmt w:val="bullet"/>
      <w:lvlText w:val="•"/>
      <w:lvlJc w:val="left"/>
      <w:pPr>
        <w:ind w:left="1458" w:hanging="540"/>
      </w:pPr>
      <w:rPr>
        <w:rFonts w:hint="default"/>
        <w:lang w:val="en-US" w:eastAsia="en-US" w:bidi="ar-SA"/>
      </w:rPr>
    </w:lvl>
    <w:lvl w:ilvl="2" w:tplc="464A0AF0">
      <w:start w:val="1"/>
      <w:numFmt w:val="bullet"/>
      <w:lvlText w:val="•"/>
      <w:lvlJc w:val="left"/>
      <w:pPr>
        <w:ind w:left="2376" w:hanging="540"/>
      </w:pPr>
      <w:rPr>
        <w:rFonts w:hint="default"/>
        <w:lang w:val="en-US" w:eastAsia="en-US" w:bidi="ar-SA"/>
      </w:rPr>
    </w:lvl>
    <w:lvl w:ilvl="3" w:tplc="D88C0E1C">
      <w:start w:val="1"/>
      <w:numFmt w:val="bullet"/>
      <w:lvlText w:val="•"/>
      <w:lvlJc w:val="left"/>
      <w:pPr>
        <w:ind w:left="3294" w:hanging="540"/>
      </w:pPr>
      <w:rPr>
        <w:rFonts w:hint="default"/>
        <w:lang w:val="en-US" w:eastAsia="en-US" w:bidi="ar-SA"/>
      </w:rPr>
    </w:lvl>
    <w:lvl w:ilvl="4" w:tplc="9D9268D8">
      <w:start w:val="1"/>
      <w:numFmt w:val="bullet"/>
      <w:lvlText w:val="•"/>
      <w:lvlJc w:val="left"/>
      <w:pPr>
        <w:ind w:left="4212" w:hanging="540"/>
      </w:pPr>
      <w:rPr>
        <w:rFonts w:hint="default"/>
        <w:lang w:val="en-US" w:eastAsia="en-US" w:bidi="ar-SA"/>
      </w:rPr>
    </w:lvl>
    <w:lvl w:ilvl="5" w:tplc="8DAC83E6">
      <w:start w:val="1"/>
      <w:numFmt w:val="bullet"/>
      <w:lvlText w:val="•"/>
      <w:lvlJc w:val="left"/>
      <w:pPr>
        <w:ind w:left="5130" w:hanging="540"/>
      </w:pPr>
      <w:rPr>
        <w:rFonts w:hint="default"/>
        <w:lang w:val="en-US" w:eastAsia="en-US" w:bidi="ar-SA"/>
      </w:rPr>
    </w:lvl>
    <w:lvl w:ilvl="6" w:tplc="7BEEF874">
      <w:start w:val="1"/>
      <w:numFmt w:val="bullet"/>
      <w:lvlText w:val="•"/>
      <w:lvlJc w:val="left"/>
      <w:pPr>
        <w:ind w:left="6048" w:hanging="540"/>
      </w:pPr>
      <w:rPr>
        <w:rFonts w:hint="default"/>
        <w:lang w:val="en-US" w:eastAsia="en-US" w:bidi="ar-SA"/>
      </w:rPr>
    </w:lvl>
    <w:lvl w:ilvl="7" w:tplc="16C4A40E">
      <w:start w:val="1"/>
      <w:numFmt w:val="bullet"/>
      <w:lvlText w:val="•"/>
      <w:lvlJc w:val="left"/>
      <w:pPr>
        <w:ind w:left="6966" w:hanging="540"/>
      </w:pPr>
      <w:rPr>
        <w:rFonts w:hint="default"/>
        <w:lang w:val="en-US" w:eastAsia="en-US" w:bidi="ar-SA"/>
      </w:rPr>
    </w:lvl>
    <w:lvl w:ilvl="8" w:tplc="4310267A">
      <w:start w:val="1"/>
      <w:numFmt w:val="bullet"/>
      <w:lvlText w:val="•"/>
      <w:lvlJc w:val="left"/>
      <w:pPr>
        <w:ind w:left="7884" w:hanging="540"/>
      </w:pPr>
      <w:rPr>
        <w:rFonts w:hint="default"/>
        <w:lang w:val="en-US" w:eastAsia="en-US" w:bidi="ar-SA"/>
      </w:rPr>
    </w:lvl>
  </w:abstractNum>
  <w:abstractNum w:abstractNumId="3" w15:restartNumberingAfterBreak="0">
    <w:nsid w:val="00000004"/>
    <w:multiLevelType w:val="hybridMultilevel"/>
    <w:tmpl w:val="577809E8"/>
    <w:lvl w:ilvl="0" w:tplc="4C56D3E2">
      <w:start w:val="1"/>
      <w:numFmt w:val="lowerLetter"/>
      <w:lvlText w:val="(%1)"/>
      <w:lvlJc w:val="left"/>
      <w:pPr>
        <w:ind w:left="815" w:hanging="720"/>
        <w:jc w:val="left"/>
      </w:pPr>
      <w:rPr>
        <w:rFonts w:hint="default"/>
        <w:spacing w:val="-1"/>
        <w:w w:val="100"/>
        <w:lang w:val="en-US" w:eastAsia="en-US" w:bidi="ar-SA"/>
      </w:rPr>
    </w:lvl>
    <w:lvl w:ilvl="1" w:tplc="0FA22D28">
      <w:start w:val="1"/>
      <w:numFmt w:val="bullet"/>
      <w:lvlText w:val="•"/>
      <w:lvlJc w:val="left"/>
      <w:pPr>
        <w:ind w:left="1509" w:hanging="720"/>
      </w:pPr>
      <w:rPr>
        <w:rFonts w:hint="default"/>
        <w:lang w:val="en-US" w:eastAsia="en-US" w:bidi="ar-SA"/>
      </w:rPr>
    </w:lvl>
    <w:lvl w:ilvl="2" w:tplc="DC9E26DC">
      <w:start w:val="1"/>
      <w:numFmt w:val="bullet"/>
      <w:lvlText w:val="•"/>
      <w:lvlJc w:val="left"/>
      <w:pPr>
        <w:ind w:left="2198" w:hanging="720"/>
      </w:pPr>
      <w:rPr>
        <w:rFonts w:hint="default"/>
        <w:lang w:val="en-US" w:eastAsia="en-US" w:bidi="ar-SA"/>
      </w:rPr>
    </w:lvl>
    <w:lvl w:ilvl="3" w:tplc="0C22DDEE">
      <w:start w:val="1"/>
      <w:numFmt w:val="bullet"/>
      <w:lvlText w:val="•"/>
      <w:lvlJc w:val="left"/>
      <w:pPr>
        <w:ind w:left="2888" w:hanging="720"/>
      </w:pPr>
      <w:rPr>
        <w:rFonts w:hint="default"/>
        <w:lang w:val="en-US" w:eastAsia="en-US" w:bidi="ar-SA"/>
      </w:rPr>
    </w:lvl>
    <w:lvl w:ilvl="4" w:tplc="98FC89BA">
      <w:start w:val="1"/>
      <w:numFmt w:val="bullet"/>
      <w:lvlText w:val="•"/>
      <w:lvlJc w:val="left"/>
      <w:pPr>
        <w:ind w:left="3577" w:hanging="720"/>
      </w:pPr>
      <w:rPr>
        <w:rFonts w:hint="default"/>
        <w:lang w:val="en-US" w:eastAsia="en-US" w:bidi="ar-SA"/>
      </w:rPr>
    </w:lvl>
    <w:lvl w:ilvl="5" w:tplc="39888E4E">
      <w:start w:val="1"/>
      <w:numFmt w:val="bullet"/>
      <w:lvlText w:val="•"/>
      <w:lvlJc w:val="left"/>
      <w:pPr>
        <w:ind w:left="4266" w:hanging="720"/>
      </w:pPr>
      <w:rPr>
        <w:rFonts w:hint="default"/>
        <w:lang w:val="en-US" w:eastAsia="en-US" w:bidi="ar-SA"/>
      </w:rPr>
    </w:lvl>
    <w:lvl w:ilvl="6" w:tplc="C70A7BA2">
      <w:start w:val="1"/>
      <w:numFmt w:val="bullet"/>
      <w:lvlText w:val="•"/>
      <w:lvlJc w:val="left"/>
      <w:pPr>
        <w:ind w:left="4956" w:hanging="720"/>
      </w:pPr>
      <w:rPr>
        <w:rFonts w:hint="default"/>
        <w:lang w:val="en-US" w:eastAsia="en-US" w:bidi="ar-SA"/>
      </w:rPr>
    </w:lvl>
    <w:lvl w:ilvl="7" w:tplc="745C780A">
      <w:start w:val="1"/>
      <w:numFmt w:val="bullet"/>
      <w:lvlText w:val="•"/>
      <w:lvlJc w:val="left"/>
      <w:pPr>
        <w:ind w:left="5645" w:hanging="720"/>
      </w:pPr>
      <w:rPr>
        <w:rFonts w:hint="default"/>
        <w:lang w:val="en-US" w:eastAsia="en-US" w:bidi="ar-SA"/>
      </w:rPr>
    </w:lvl>
    <w:lvl w:ilvl="8" w:tplc="78D89244">
      <w:start w:val="1"/>
      <w:numFmt w:val="bullet"/>
      <w:lvlText w:val="•"/>
      <w:lvlJc w:val="left"/>
      <w:pPr>
        <w:ind w:left="6334" w:hanging="720"/>
      </w:pPr>
      <w:rPr>
        <w:rFonts w:hint="default"/>
        <w:lang w:val="en-US" w:eastAsia="en-US" w:bidi="ar-SA"/>
      </w:rPr>
    </w:lvl>
  </w:abstractNum>
  <w:abstractNum w:abstractNumId="4" w15:restartNumberingAfterBreak="0">
    <w:nsid w:val="00000005"/>
    <w:multiLevelType w:val="multilevel"/>
    <w:tmpl w:val="6EA88A0E"/>
    <w:lvl w:ilvl="0">
      <w:start w:val="1"/>
      <w:numFmt w:val="decimal"/>
      <w:lvlText w:val="%1"/>
      <w:lvlJc w:val="left"/>
      <w:pPr>
        <w:ind w:left="945" w:hanging="569"/>
        <w:jc w:val="lef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945" w:hanging="569"/>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start w:val="1"/>
      <w:numFmt w:val="lowerLetter"/>
      <w:lvlText w:val="(%3)"/>
      <w:lvlJc w:val="left"/>
      <w:pPr>
        <w:ind w:left="1512" w:hanging="567"/>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3">
      <w:start w:val="1"/>
      <w:numFmt w:val="lowerRoman"/>
      <w:lvlText w:val="(%4)"/>
      <w:lvlJc w:val="left"/>
      <w:pPr>
        <w:ind w:left="2644" w:hanging="113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4">
      <w:start w:val="1"/>
      <w:numFmt w:val="bullet"/>
      <w:lvlText w:val="•"/>
      <w:lvlJc w:val="left"/>
      <w:pPr>
        <w:ind w:left="2536" w:hanging="1133"/>
      </w:pPr>
      <w:rPr>
        <w:rFonts w:hint="default"/>
        <w:lang w:val="en-US" w:eastAsia="en-US" w:bidi="ar-SA"/>
      </w:rPr>
    </w:lvl>
    <w:lvl w:ilvl="5">
      <w:start w:val="1"/>
      <w:numFmt w:val="bullet"/>
      <w:lvlText w:val="•"/>
      <w:lvlJc w:val="left"/>
      <w:pPr>
        <w:ind w:left="2484" w:hanging="1133"/>
      </w:pPr>
      <w:rPr>
        <w:rFonts w:hint="default"/>
        <w:lang w:val="en-US" w:eastAsia="en-US" w:bidi="ar-SA"/>
      </w:rPr>
    </w:lvl>
    <w:lvl w:ilvl="6">
      <w:start w:val="1"/>
      <w:numFmt w:val="bullet"/>
      <w:lvlText w:val="•"/>
      <w:lvlJc w:val="left"/>
      <w:pPr>
        <w:ind w:left="2433" w:hanging="1133"/>
      </w:pPr>
      <w:rPr>
        <w:rFonts w:hint="default"/>
        <w:lang w:val="en-US" w:eastAsia="en-US" w:bidi="ar-SA"/>
      </w:rPr>
    </w:lvl>
    <w:lvl w:ilvl="7">
      <w:start w:val="1"/>
      <w:numFmt w:val="bullet"/>
      <w:lvlText w:val="•"/>
      <w:lvlJc w:val="left"/>
      <w:pPr>
        <w:ind w:left="2381" w:hanging="1133"/>
      </w:pPr>
      <w:rPr>
        <w:rFonts w:hint="default"/>
        <w:lang w:val="en-US" w:eastAsia="en-US" w:bidi="ar-SA"/>
      </w:rPr>
    </w:lvl>
    <w:lvl w:ilvl="8">
      <w:start w:val="1"/>
      <w:numFmt w:val="bullet"/>
      <w:lvlText w:val="•"/>
      <w:lvlJc w:val="left"/>
      <w:pPr>
        <w:ind w:left="2329" w:hanging="1133"/>
      </w:pPr>
      <w:rPr>
        <w:rFonts w:hint="default"/>
        <w:lang w:val="en-US" w:eastAsia="en-US" w:bidi="ar-SA"/>
      </w:rPr>
    </w:lvl>
  </w:abstractNum>
  <w:abstractNum w:abstractNumId="5" w15:restartNumberingAfterBreak="0">
    <w:nsid w:val="00000006"/>
    <w:multiLevelType w:val="hybridMultilevel"/>
    <w:tmpl w:val="6790839C"/>
    <w:lvl w:ilvl="0" w:tplc="7868BFB0">
      <w:start w:val="12"/>
      <w:numFmt w:val="lowerLetter"/>
      <w:lvlText w:val="%1)"/>
      <w:lvlJc w:val="left"/>
      <w:pPr>
        <w:ind w:left="834" w:hanging="207"/>
        <w:jc w:val="left"/>
      </w:pPr>
      <w:rPr>
        <w:rFonts w:ascii="Times New Roman" w:eastAsia="Times New Roman" w:hAnsi="Times New Roman" w:cs="Times New Roman" w:hint="default"/>
        <w:b w:val="0"/>
        <w:bCs w:val="0"/>
        <w:i w:val="0"/>
        <w:iCs w:val="0"/>
        <w:color w:val="auto"/>
        <w:spacing w:val="-2"/>
        <w:w w:val="100"/>
        <w:sz w:val="24"/>
        <w:szCs w:val="24"/>
        <w:lang w:val="en-US" w:eastAsia="en-US" w:bidi="ar-SA"/>
      </w:rPr>
    </w:lvl>
    <w:lvl w:ilvl="1" w:tplc="C26E986E">
      <w:start w:val="1"/>
      <w:numFmt w:val="bullet"/>
      <w:lvlText w:val="•"/>
      <w:lvlJc w:val="left"/>
      <w:pPr>
        <w:ind w:left="1527" w:hanging="207"/>
      </w:pPr>
      <w:rPr>
        <w:rFonts w:hint="default"/>
        <w:lang w:val="en-US" w:eastAsia="en-US" w:bidi="ar-SA"/>
      </w:rPr>
    </w:lvl>
    <w:lvl w:ilvl="2" w:tplc="4A4A7556">
      <w:start w:val="1"/>
      <w:numFmt w:val="bullet"/>
      <w:lvlText w:val="•"/>
      <w:lvlJc w:val="left"/>
      <w:pPr>
        <w:ind w:left="2214" w:hanging="207"/>
      </w:pPr>
      <w:rPr>
        <w:rFonts w:hint="default"/>
        <w:lang w:val="en-US" w:eastAsia="en-US" w:bidi="ar-SA"/>
      </w:rPr>
    </w:lvl>
    <w:lvl w:ilvl="3" w:tplc="FFACFF22">
      <w:start w:val="1"/>
      <w:numFmt w:val="bullet"/>
      <w:lvlText w:val="•"/>
      <w:lvlJc w:val="left"/>
      <w:pPr>
        <w:ind w:left="2902" w:hanging="207"/>
      </w:pPr>
      <w:rPr>
        <w:rFonts w:hint="default"/>
        <w:lang w:val="en-US" w:eastAsia="en-US" w:bidi="ar-SA"/>
      </w:rPr>
    </w:lvl>
    <w:lvl w:ilvl="4" w:tplc="5F18762E">
      <w:start w:val="1"/>
      <w:numFmt w:val="bullet"/>
      <w:lvlText w:val="•"/>
      <w:lvlJc w:val="left"/>
      <w:pPr>
        <w:ind w:left="3589" w:hanging="207"/>
      </w:pPr>
      <w:rPr>
        <w:rFonts w:hint="default"/>
        <w:lang w:val="en-US" w:eastAsia="en-US" w:bidi="ar-SA"/>
      </w:rPr>
    </w:lvl>
    <w:lvl w:ilvl="5" w:tplc="3FEC9BBC">
      <w:start w:val="1"/>
      <w:numFmt w:val="bullet"/>
      <w:lvlText w:val="•"/>
      <w:lvlJc w:val="left"/>
      <w:pPr>
        <w:ind w:left="4276" w:hanging="207"/>
      </w:pPr>
      <w:rPr>
        <w:rFonts w:hint="default"/>
        <w:lang w:val="en-US" w:eastAsia="en-US" w:bidi="ar-SA"/>
      </w:rPr>
    </w:lvl>
    <w:lvl w:ilvl="6" w:tplc="E3224196">
      <w:start w:val="1"/>
      <w:numFmt w:val="bullet"/>
      <w:lvlText w:val="•"/>
      <w:lvlJc w:val="left"/>
      <w:pPr>
        <w:ind w:left="4964" w:hanging="207"/>
      </w:pPr>
      <w:rPr>
        <w:rFonts w:hint="default"/>
        <w:lang w:val="en-US" w:eastAsia="en-US" w:bidi="ar-SA"/>
      </w:rPr>
    </w:lvl>
    <w:lvl w:ilvl="7" w:tplc="87D68990">
      <w:start w:val="1"/>
      <w:numFmt w:val="bullet"/>
      <w:lvlText w:val="•"/>
      <w:lvlJc w:val="left"/>
      <w:pPr>
        <w:ind w:left="5651" w:hanging="207"/>
      </w:pPr>
      <w:rPr>
        <w:rFonts w:hint="default"/>
        <w:lang w:val="en-US" w:eastAsia="en-US" w:bidi="ar-SA"/>
      </w:rPr>
    </w:lvl>
    <w:lvl w:ilvl="8" w:tplc="F5F678F2">
      <w:start w:val="1"/>
      <w:numFmt w:val="bullet"/>
      <w:lvlText w:val="•"/>
      <w:lvlJc w:val="left"/>
      <w:pPr>
        <w:ind w:left="6338" w:hanging="207"/>
      </w:pPr>
      <w:rPr>
        <w:rFonts w:hint="default"/>
        <w:lang w:val="en-US" w:eastAsia="en-US" w:bidi="ar-SA"/>
      </w:rPr>
    </w:lvl>
  </w:abstractNum>
  <w:abstractNum w:abstractNumId="6" w15:restartNumberingAfterBreak="0">
    <w:nsid w:val="00000007"/>
    <w:multiLevelType w:val="hybridMultilevel"/>
    <w:tmpl w:val="4FD2AF5C"/>
    <w:lvl w:ilvl="0" w:tplc="EDB248C2">
      <w:start w:val="1"/>
      <w:numFmt w:val="lowerLetter"/>
      <w:lvlText w:val="(%1)"/>
      <w:lvlJc w:val="left"/>
      <w:pPr>
        <w:ind w:left="1194" w:hanging="540"/>
        <w:jc w:val="left"/>
      </w:pPr>
      <w:rPr>
        <w:rFonts w:ascii="Times New Roman" w:eastAsia="Times New Roman" w:hAnsi="Times New Roman" w:cs="Times New Roman" w:hint="default"/>
        <w:b/>
        <w:bCs/>
        <w:i/>
        <w:iCs/>
        <w:spacing w:val="-1"/>
        <w:w w:val="100"/>
        <w:sz w:val="24"/>
        <w:szCs w:val="24"/>
        <w:lang w:val="en-US" w:eastAsia="en-US" w:bidi="ar-SA"/>
      </w:rPr>
    </w:lvl>
    <w:lvl w:ilvl="1" w:tplc="98206CBC">
      <w:start w:val="1"/>
      <w:numFmt w:val="bullet"/>
      <w:lvlText w:val="•"/>
      <w:lvlJc w:val="left"/>
      <w:pPr>
        <w:ind w:left="1860" w:hanging="540"/>
      </w:pPr>
      <w:rPr>
        <w:rFonts w:hint="default"/>
        <w:lang w:val="en-US" w:eastAsia="en-US" w:bidi="ar-SA"/>
      </w:rPr>
    </w:lvl>
    <w:lvl w:ilvl="2" w:tplc="E95AA6AE">
      <w:start w:val="1"/>
      <w:numFmt w:val="bullet"/>
      <w:lvlText w:val="•"/>
      <w:lvlJc w:val="left"/>
      <w:pPr>
        <w:ind w:left="2521" w:hanging="540"/>
      </w:pPr>
      <w:rPr>
        <w:rFonts w:hint="default"/>
        <w:lang w:val="en-US" w:eastAsia="en-US" w:bidi="ar-SA"/>
      </w:rPr>
    </w:lvl>
    <w:lvl w:ilvl="3" w:tplc="DB8652E2">
      <w:start w:val="1"/>
      <w:numFmt w:val="bullet"/>
      <w:lvlText w:val="•"/>
      <w:lvlJc w:val="left"/>
      <w:pPr>
        <w:ind w:left="3182" w:hanging="540"/>
      </w:pPr>
      <w:rPr>
        <w:rFonts w:hint="default"/>
        <w:lang w:val="en-US" w:eastAsia="en-US" w:bidi="ar-SA"/>
      </w:rPr>
    </w:lvl>
    <w:lvl w:ilvl="4" w:tplc="3C108C3E">
      <w:start w:val="1"/>
      <w:numFmt w:val="bullet"/>
      <w:lvlText w:val="•"/>
      <w:lvlJc w:val="left"/>
      <w:pPr>
        <w:ind w:left="3843" w:hanging="540"/>
      </w:pPr>
      <w:rPr>
        <w:rFonts w:hint="default"/>
        <w:lang w:val="en-US" w:eastAsia="en-US" w:bidi="ar-SA"/>
      </w:rPr>
    </w:lvl>
    <w:lvl w:ilvl="5" w:tplc="B7C0B4F6">
      <w:start w:val="1"/>
      <w:numFmt w:val="bullet"/>
      <w:lvlText w:val="•"/>
      <w:lvlJc w:val="left"/>
      <w:pPr>
        <w:ind w:left="4503" w:hanging="540"/>
      </w:pPr>
      <w:rPr>
        <w:rFonts w:hint="default"/>
        <w:lang w:val="en-US" w:eastAsia="en-US" w:bidi="ar-SA"/>
      </w:rPr>
    </w:lvl>
    <w:lvl w:ilvl="6" w:tplc="E72E6A76">
      <w:start w:val="1"/>
      <w:numFmt w:val="bullet"/>
      <w:lvlText w:val="•"/>
      <w:lvlJc w:val="left"/>
      <w:pPr>
        <w:ind w:left="5164" w:hanging="540"/>
      </w:pPr>
      <w:rPr>
        <w:rFonts w:hint="default"/>
        <w:lang w:val="en-US" w:eastAsia="en-US" w:bidi="ar-SA"/>
      </w:rPr>
    </w:lvl>
    <w:lvl w:ilvl="7" w:tplc="CDE420EE">
      <w:start w:val="1"/>
      <w:numFmt w:val="bullet"/>
      <w:lvlText w:val="•"/>
      <w:lvlJc w:val="left"/>
      <w:pPr>
        <w:ind w:left="5825" w:hanging="540"/>
      </w:pPr>
      <w:rPr>
        <w:rFonts w:hint="default"/>
        <w:lang w:val="en-US" w:eastAsia="en-US" w:bidi="ar-SA"/>
      </w:rPr>
    </w:lvl>
    <w:lvl w:ilvl="8" w:tplc="93FE1D04">
      <w:start w:val="1"/>
      <w:numFmt w:val="bullet"/>
      <w:lvlText w:val="•"/>
      <w:lvlJc w:val="left"/>
      <w:pPr>
        <w:ind w:left="6486" w:hanging="540"/>
      </w:pPr>
      <w:rPr>
        <w:rFonts w:hint="default"/>
        <w:lang w:val="en-US" w:eastAsia="en-US" w:bidi="ar-SA"/>
      </w:rPr>
    </w:lvl>
  </w:abstractNum>
  <w:abstractNum w:abstractNumId="7" w15:restartNumberingAfterBreak="0">
    <w:nsid w:val="00000008"/>
    <w:multiLevelType w:val="hybridMultilevel"/>
    <w:tmpl w:val="BA4695AE"/>
    <w:lvl w:ilvl="0" w:tplc="990846F4">
      <w:start w:val="1"/>
      <w:numFmt w:val="bullet"/>
      <w:lvlText w:val=""/>
      <w:lvlJc w:val="left"/>
      <w:pPr>
        <w:ind w:left="468" w:hanging="360"/>
      </w:pPr>
      <w:rPr>
        <w:rFonts w:ascii="Symbol" w:eastAsia="Symbol" w:hAnsi="Symbol" w:cs="Symbol" w:hint="default"/>
        <w:b w:val="0"/>
        <w:bCs w:val="0"/>
        <w:i w:val="0"/>
        <w:iCs w:val="0"/>
        <w:spacing w:val="0"/>
        <w:w w:val="100"/>
        <w:sz w:val="22"/>
        <w:szCs w:val="22"/>
        <w:lang w:val="en-US" w:eastAsia="en-US" w:bidi="ar-SA"/>
      </w:rPr>
    </w:lvl>
    <w:lvl w:ilvl="1" w:tplc="82FA4F3A">
      <w:start w:val="1"/>
      <w:numFmt w:val="bullet"/>
      <w:lvlText w:val="•"/>
      <w:lvlJc w:val="left"/>
      <w:pPr>
        <w:ind w:left="1077" w:hanging="360"/>
      </w:pPr>
      <w:rPr>
        <w:rFonts w:hint="default"/>
        <w:lang w:val="en-US" w:eastAsia="en-US" w:bidi="ar-SA"/>
      </w:rPr>
    </w:lvl>
    <w:lvl w:ilvl="2" w:tplc="B8CE3C5A">
      <w:start w:val="1"/>
      <w:numFmt w:val="bullet"/>
      <w:lvlText w:val="•"/>
      <w:lvlJc w:val="left"/>
      <w:pPr>
        <w:ind w:left="1694" w:hanging="360"/>
      </w:pPr>
      <w:rPr>
        <w:rFonts w:hint="default"/>
        <w:lang w:val="en-US" w:eastAsia="en-US" w:bidi="ar-SA"/>
      </w:rPr>
    </w:lvl>
    <w:lvl w:ilvl="3" w:tplc="DAC09B50">
      <w:start w:val="1"/>
      <w:numFmt w:val="bullet"/>
      <w:lvlText w:val="•"/>
      <w:lvlJc w:val="left"/>
      <w:pPr>
        <w:ind w:left="2311" w:hanging="360"/>
      </w:pPr>
      <w:rPr>
        <w:rFonts w:hint="default"/>
        <w:lang w:val="en-US" w:eastAsia="en-US" w:bidi="ar-SA"/>
      </w:rPr>
    </w:lvl>
    <w:lvl w:ilvl="4" w:tplc="C9EE5508">
      <w:start w:val="1"/>
      <w:numFmt w:val="bullet"/>
      <w:lvlText w:val="•"/>
      <w:lvlJc w:val="left"/>
      <w:pPr>
        <w:ind w:left="2928" w:hanging="360"/>
      </w:pPr>
      <w:rPr>
        <w:rFonts w:hint="default"/>
        <w:lang w:val="en-US" w:eastAsia="en-US" w:bidi="ar-SA"/>
      </w:rPr>
    </w:lvl>
    <w:lvl w:ilvl="5" w:tplc="78FA9F72">
      <w:start w:val="1"/>
      <w:numFmt w:val="bullet"/>
      <w:lvlText w:val="•"/>
      <w:lvlJc w:val="left"/>
      <w:pPr>
        <w:ind w:left="3545" w:hanging="360"/>
      </w:pPr>
      <w:rPr>
        <w:rFonts w:hint="default"/>
        <w:lang w:val="en-US" w:eastAsia="en-US" w:bidi="ar-SA"/>
      </w:rPr>
    </w:lvl>
    <w:lvl w:ilvl="6" w:tplc="662CFB66">
      <w:start w:val="1"/>
      <w:numFmt w:val="bullet"/>
      <w:lvlText w:val="•"/>
      <w:lvlJc w:val="left"/>
      <w:pPr>
        <w:ind w:left="4162" w:hanging="360"/>
      </w:pPr>
      <w:rPr>
        <w:rFonts w:hint="default"/>
        <w:lang w:val="en-US" w:eastAsia="en-US" w:bidi="ar-SA"/>
      </w:rPr>
    </w:lvl>
    <w:lvl w:ilvl="7" w:tplc="0D5CD012">
      <w:start w:val="1"/>
      <w:numFmt w:val="bullet"/>
      <w:lvlText w:val="•"/>
      <w:lvlJc w:val="left"/>
      <w:pPr>
        <w:ind w:left="4779" w:hanging="360"/>
      </w:pPr>
      <w:rPr>
        <w:rFonts w:hint="default"/>
        <w:lang w:val="en-US" w:eastAsia="en-US" w:bidi="ar-SA"/>
      </w:rPr>
    </w:lvl>
    <w:lvl w:ilvl="8" w:tplc="BA30588A">
      <w:start w:val="1"/>
      <w:numFmt w:val="bullet"/>
      <w:lvlText w:val="•"/>
      <w:lvlJc w:val="left"/>
      <w:pPr>
        <w:ind w:left="5396" w:hanging="360"/>
      </w:pPr>
      <w:rPr>
        <w:rFonts w:hint="default"/>
        <w:lang w:val="en-US" w:eastAsia="en-US" w:bidi="ar-SA"/>
      </w:rPr>
    </w:lvl>
  </w:abstractNum>
  <w:abstractNum w:abstractNumId="8" w15:restartNumberingAfterBreak="0">
    <w:nsid w:val="00000009"/>
    <w:multiLevelType w:val="hybridMultilevel"/>
    <w:tmpl w:val="13F64CC6"/>
    <w:lvl w:ilvl="0" w:tplc="C1AA1818">
      <w:start w:val="1"/>
      <w:numFmt w:val="decimal"/>
      <w:lvlText w:val="%1."/>
      <w:lvlJc w:val="left"/>
      <w:pPr>
        <w:ind w:left="1132" w:hanging="1133"/>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C854B250">
      <w:start w:val="1"/>
      <w:numFmt w:val="bullet"/>
      <w:lvlText w:val="•"/>
      <w:lvlJc w:val="left"/>
      <w:pPr>
        <w:ind w:left="1998" w:hanging="1133"/>
      </w:pPr>
      <w:rPr>
        <w:rFonts w:hint="default"/>
        <w:lang w:val="en-US" w:eastAsia="en-US" w:bidi="ar-SA"/>
      </w:rPr>
    </w:lvl>
    <w:lvl w:ilvl="2" w:tplc="46F80B64">
      <w:start w:val="1"/>
      <w:numFmt w:val="bullet"/>
      <w:lvlText w:val="•"/>
      <w:lvlJc w:val="left"/>
      <w:pPr>
        <w:ind w:left="2856" w:hanging="1133"/>
      </w:pPr>
      <w:rPr>
        <w:rFonts w:hint="default"/>
        <w:lang w:val="en-US" w:eastAsia="en-US" w:bidi="ar-SA"/>
      </w:rPr>
    </w:lvl>
    <w:lvl w:ilvl="3" w:tplc="54769742">
      <w:start w:val="1"/>
      <w:numFmt w:val="bullet"/>
      <w:lvlText w:val="•"/>
      <w:lvlJc w:val="left"/>
      <w:pPr>
        <w:ind w:left="3714" w:hanging="1133"/>
      </w:pPr>
      <w:rPr>
        <w:rFonts w:hint="default"/>
        <w:lang w:val="en-US" w:eastAsia="en-US" w:bidi="ar-SA"/>
      </w:rPr>
    </w:lvl>
    <w:lvl w:ilvl="4" w:tplc="5B60F7B4">
      <w:start w:val="1"/>
      <w:numFmt w:val="bullet"/>
      <w:lvlText w:val="•"/>
      <w:lvlJc w:val="left"/>
      <w:pPr>
        <w:ind w:left="4572" w:hanging="1133"/>
      </w:pPr>
      <w:rPr>
        <w:rFonts w:hint="default"/>
        <w:lang w:val="en-US" w:eastAsia="en-US" w:bidi="ar-SA"/>
      </w:rPr>
    </w:lvl>
    <w:lvl w:ilvl="5" w:tplc="5E741BFE">
      <w:start w:val="1"/>
      <w:numFmt w:val="bullet"/>
      <w:lvlText w:val="•"/>
      <w:lvlJc w:val="left"/>
      <w:pPr>
        <w:ind w:left="5430" w:hanging="1133"/>
      </w:pPr>
      <w:rPr>
        <w:rFonts w:hint="default"/>
        <w:lang w:val="en-US" w:eastAsia="en-US" w:bidi="ar-SA"/>
      </w:rPr>
    </w:lvl>
    <w:lvl w:ilvl="6" w:tplc="234212CE">
      <w:start w:val="1"/>
      <w:numFmt w:val="bullet"/>
      <w:lvlText w:val="•"/>
      <w:lvlJc w:val="left"/>
      <w:pPr>
        <w:ind w:left="6288" w:hanging="1133"/>
      </w:pPr>
      <w:rPr>
        <w:rFonts w:hint="default"/>
        <w:lang w:val="en-US" w:eastAsia="en-US" w:bidi="ar-SA"/>
      </w:rPr>
    </w:lvl>
    <w:lvl w:ilvl="7" w:tplc="ABA42466">
      <w:start w:val="1"/>
      <w:numFmt w:val="bullet"/>
      <w:lvlText w:val="•"/>
      <w:lvlJc w:val="left"/>
      <w:pPr>
        <w:ind w:left="7146" w:hanging="1133"/>
      </w:pPr>
      <w:rPr>
        <w:rFonts w:hint="default"/>
        <w:lang w:val="en-US" w:eastAsia="en-US" w:bidi="ar-SA"/>
      </w:rPr>
    </w:lvl>
    <w:lvl w:ilvl="8" w:tplc="C7046284">
      <w:start w:val="1"/>
      <w:numFmt w:val="bullet"/>
      <w:lvlText w:val="•"/>
      <w:lvlJc w:val="left"/>
      <w:pPr>
        <w:ind w:left="8004" w:hanging="1133"/>
      </w:pPr>
      <w:rPr>
        <w:rFonts w:hint="default"/>
        <w:lang w:val="en-US" w:eastAsia="en-US" w:bidi="ar-SA"/>
      </w:rPr>
    </w:lvl>
  </w:abstractNum>
  <w:abstractNum w:abstractNumId="9" w15:restartNumberingAfterBreak="0">
    <w:nsid w:val="0000000A"/>
    <w:multiLevelType w:val="hybridMultilevel"/>
    <w:tmpl w:val="CFCC7726"/>
    <w:lvl w:ilvl="0" w:tplc="48729650">
      <w:start w:val="1"/>
      <w:numFmt w:val="decimal"/>
      <w:lvlText w:val="%1."/>
      <w:lvlJc w:val="left"/>
      <w:pPr>
        <w:ind w:left="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E4C8F08">
      <w:start w:val="1"/>
      <w:numFmt w:val="lowerLetter"/>
      <w:lvlText w:val="(%2)"/>
      <w:lvlJc w:val="left"/>
      <w:pPr>
        <w:ind w:left="72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893C5C22">
      <w:start w:val="1"/>
      <w:numFmt w:val="bullet"/>
      <w:lvlText w:val="•"/>
      <w:lvlJc w:val="left"/>
      <w:pPr>
        <w:ind w:left="1720" w:hanging="720"/>
      </w:pPr>
      <w:rPr>
        <w:rFonts w:hint="default"/>
        <w:lang w:val="en-US" w:eastAsia="en-US" w:bidi="ar-SA"/>
      </w:rPr>
    </w:lvl>
    <w:lvl w:ilvl="3" w:tplc="0E5ADC96">
      <w:start w:val="1"/>
      <w:numFmt w:val="bullet"/>
      <w:lvlText w:val="•"/>
      <w:lvlJc w:val="left"/>
      <w:pPr>
        <w:ind w:left="2720" w:hanging="720"/>
      </w:pPr>
      <w:rPr>
        <w:rFonts w:hint="default"/>
        <w:lang w:val="en-US" w:eastAsia="en-US" w:bidi="ar-SA"/>
      </w:rPr>
    </w:lvl>
    <w:lvl w:ilvl="4" w:tplc="E5C457BA">
      <w:start w:val="1"/>
      <w:numFmt w:val="bullet"/>
      <w:lvlText w:val="•"/>
      <w:lvlJc w:val="left"/>
      <w:pPr>
        <w:ind w:left="3720" w:hanging="720"/>
      </w:pPr>
      <w:rPr>
        <w:rFonts w:hint="default"/>
        <w:lang w:val="en-US" w:eastAsia="en-US" w:bidi="ar-SA"/>
      </w:rPr>
    </w:lvl>
    <w:lvl w:ilvl="5" w:tplc="E40AEBFC">
      <w:start w:val="1"/>
      <w:numFmt w:val="bullet"/>
      <w:lvlText w:val="•"/>
      <w:lvlJc w:val="left"/>
      <w:pPr>
        <w:ind w:left="4720" w:hanging="720"/>
      </w:pPr>
      <w:rPr>
        <w:rFonts w:hint="default"/>
        <w:lang w:val="en-US" w:eastAsia="en-US" w:bidi="ar-SA"/>
      </w:rPr>
    </w:lvl>
    <w:lvl w:ilvl="6" w:tplc="A416835A">
      <w:start w:val="1"/>
      <w:numFmt w:val="bullet"/>
      <w:lvlText w:val="•"/>
      <w:lvlJc w:val="left"/>
      <w:pPr>
        <w:ind w:left="5720" w:hanging="720"/>
      </w:pPr>
      <w:rPr>
        <w:rFonts w:hint="default"/>
        <w:lang w:val="en-US" w:eastAsia="en-US" w:bidi="ar-SA"/>
      </w:rPr>
    </w:lvl>
    <w:lvl w:ilvl="7" w:tplc="B89CC148">
      <w:start w:val="1"/>
      <w:numFmt w:val="bullet"/>
      <w:lvlText w:val="•"/>
      <w:lvlJc w:val="left"/>
      <w:pPr>
        <w:ind w:left="6720" w:hanging="720"/>
      </w:pPr>
      <w:rPr>
        <w:rFonts w:hint="default"/>
        <w:lang w:val="en-US" w:eastAsia="en-US" w:bidi="ar-SA"/>
      </w:rPr>
    </w:lvl>
    <w:lvl w:ilvl="8" w:tplc="5F8E3164">
      <w:start w:val="1"/>
      <w:numFmt w:val="bullet"/>
      <w:lvlText w:val="•"/>
      <w:lvlJc w:val="left"/>
      <w:pPr>
        <w:ind w:left="7720" w:hanging="720"/>
      </w:pPr>
      <w:rPr>
        <w:rFonts w:hint="default"/>
        <w:lang w:val="en-US" w:eastAsia="en-US" w:bidi="ar-SA"/>
      </w:rPr>
    </w:lvl>
  </w:abstractNum>
  <w:abstractNum w:abstractNumId="10" w15:restartNumberingAfterBreak="0">
    <w:nsid w:val="0000000B"/>
    <w:multiLevelType w:val="hybridMultilevel"/>
    <w:tmpl w:val="5F20D556"/>
    <w:lvl w:ilvl="0" w:tplc="DE0C1F64">
      <w:start w:val="1"/>
      <w:numFmt w:val="decimal"/>
      <w:lvlText w:val="%1."/>
      <w:lvlJc w:val="left"/>
      <w:pPr>
        <w:ind w:left="72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4E6B136">
      <w:start w:val="1"/>
      <w:numFmt w:val="lowerRoman"/>
      <w:lvlText w:val="(%2)"/>
      <w:lvlJc w:val="left"/>
      <w:pPr>
        <w:ind w:left="2834" w:hanging="228"/>
        <w:jc w:val="left"/>
      </w:pPr>
      <w:rPr>
        <w:rFonts w:ascii="Times New Roman" w:eastAsia="Times New Roman" w:hAnsi="Times New Roman" w:cs="Times New Roman" w:hint="default"/>
        <w:b w:val="0"/>
        <w:bCs w:val="0"/>
        <w:i w:val="0"/>
        <w:iCs w:val="0"/>
        <w:spacing w:val="-1"/>
        <w:w w:val="99"/>
        <w:sz w:val="22"/>
        <w:szCs w:val="22"/>
        <w:lang w:val="en-US" w:eastAsia="en-US" w:bidi="ar-SA"/>
      </w:rPr>
    </w:lvl>
    <w:lvl w:ilvl="2" w:tplc="F0F0D636">
      <w:start w:val="1"/>
      <w:numFmt w:val="bullet"/>
      <w:lvlText w:val="•"/>
      <w:lvlJc w:val="left"/>
      <w:pPr>
        <w:ind w:left="3604" w:hanging="228"/>
      </w:pPr>
      <w:rPr>
        <w:rFonts w:hint="default"/>
        <w:lang w:val="en-US" w:eastAsia="en-US" w:bidi="ar-SA"/>
      </w:rPr>
    </w:lvl>
    <w:lvl w:ilvl="3" w:tplc="9670D5F4">
      <w:start w:val="1"/>
      <w:numFmt w:val="bullet"/>
      <w:lvlText w:val="•"/>
      <w:lvlJc w:val="left"/>
      <w:pPr>
        <w:ind w:left="4368" w:hanging="228"/>
      </w:pPr>
      <w:rPr>
        <w:rFonts w:hint="default"/>
        <w:lang w:val="en-US" w:eastAsia="en-US" w:bidi="ar-SA"/>
      </w:rPr>
    </w:lvl>
    <w:lvl w:ilvl="4" w:tplc="8E1C734C">
      <w:start w:val="1"/>
      <w:numFmt w:val="bullet"/>
      <w:lvlText w:val="•"/>
      <w:lvlJc w:val="left"/>
      <w:pPr>
        <w:ind w:left="5133" w:hanging="228"/>
      </w:pPr>
      <w:rPr>
        <w:rFonts w:hint="default"/>
        <w:lang w:val="en-US" w:eastAsia="en-US" w:bidi="ar-SA"/>
      </w:rPr>
    </w:lvl>
    <w:lvl w:ilvl="5" w:tplc="A4EEB92C">
      <w:start w:val="1"/>
      <w:numFmt w:val="bullet"/>
      <w:lvlText w:val="•"/>
      <w:lvlJc w:val="left"/>
      <w:pPr>
        <w:ind w:left="5897" w:hanging="228"/>
      </w:pPr>
      <w:rPr>
        <w:rFonts w:hint="default"/>
        <w:lang w:val="en-US" w:eastAsia="en-US" w:bidi="ar-SA"/>
      </w:rPr>
    </w:lvl>
    <w:lvl w:ilvl="6" w:tplc="40B6F87C">
      <w:start w:val="1"/>
      <w:numFmt w:val="bullet"/>
      <w:lvlText w:val="•"/>
      <w:lvlJc w:val="left"/>
      <w:pPr>
        <w:ind w:left="6662" w:hanging="228"/>
      </w:pPr>
      <w:rPr>
        <w:rFonts w:hint="default"/>
        <w:lang w:val="en-US" w:eastAsia="en-US" w:bidi="ar-SA"/>
      </w:rPr>
    </w:lvl>
    <w:lvl w:ilvl="7" w:tplc="54C4513C">
      <w:start w:val="1"/>
      <w:numFmt w:val="bullet"/>
      <w:lvlText w:val="•"/>
      <w:lvlJc w:val="left"/>
      <w:pPr>
        <w:ind w:left="7426" w:hanging="228"/>
      </w:pPr>
      <w:rPr>
        <w:rFonts w:hint="default"/>
        <w:lang w:val="en-US" w:eastAsia="en-US" w:bidi="ar-SA"/>
      </w:rPr>
    </w:lvl>
    <w:lvl w:ilvl="8" w:tplc="E098BF78">
      <w:start w:val="1"/>
      <w:numFmt w:val="bullet"/>
      <w:lvlText w:val="•"/>
      <w:lvlJc w:val="left"/>
      <w:pPr>
        <w:ind w:left="8191" w:hanging="228"/>
      </w:pPr>
      <w:rPr>
        <w:rFonts w:hint="default"/>
        <w:lang w:val="en-US" w:eastAsia="en-US" w:bidi="ar-SA"/>
      </w:rPr>
    </w:lvl>
  </w:abstractNum>
  <w:abstractNum w:abstractNumId="11" w15:restartNumberingAfterBreak="0">
    <w:nsid w:val="0000000C"/>
    <w:multiLevelType w:val="hybridMultilevel"/>
    <w:tmpl w:val="C0422C76"/>
    <w:lvl w:ilvl="0" w:tplc="09184AA4">
      <w:start w:val="1"/>
      <w:numFmt w:val="decimal"/>
      <w:lvlText w:val="(%1)"/>
      <w:lvlJc w:val="left"/>
      <w:pPr>
        <w:ind w:left="216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CBB8D16E">
      <w:start w:val="1"/>
      <w:numFmt w:val="bullet"/>
      <w:lvlText w:val="•"/>
      <w:lvlJc w:val="left"/>
      <w:pPr>
        <w:ind w:left="2988" w:hanging="720"/>
      </w:pPr>
      <w:rPr>
        <w:rFonts w:hint="default"/>
        <w:lang w:val="en-US" w:eastAsia="en-US" w:bidi="ar-SA"/>
      </w:rPr>
    </w:lvl>
    <w:lvl w:ilvl="2" w:tplc="F782BBD2">
      <w:start w:val="1"/>
      <w:numFmt w:val="bullet"/>
      <w:lvlText w:val="•"/>
      <w:lvlJc w:val="left"/>
      <w:pPr>
        <w:ind w:left="3816" w:hanging="720"/>
      </w:pPr>
      <w:rPr>
        <w:rFonts w:hint="default"/>
        <w:lang w:val="en-US" w:eastAsia="en-US" w:bidi="ar-SA"/>
      </w:rPr>
    </w:lvl>
    <w:lvl w:ilvl="3" w:tplc="F05CABBA">
      <w:start w:val="1"/>
      <w:numFmt w:val="bullet"/>
      <w:lvlText w:val="•"/>
      <w:lvlJc w:val="left"/>
      <w:pPr>
        <w:ind w:left="4644" w:hanging="720"/>
      </w:pPr>
      <w:rPr>
        <w:rFonts w:hint="default"/>
        <w:lang w:val="en-US" w:eastAsia="en-US" w:bidi="ar-SA"/>
      </w:rPr>
    </w:lvl>
    <w:lvl w:ilvl="4" w:tplc="6E181726">
      <w:start w:val="1"/>
      <w:numFmt w:val="bullet"/>
      <w:lvlText w:val="•"/>
      <w:lvlJc w:val="left"/>
      <w:pPr>
        <w:ind w:left="5472" w:hanging="720"/>
      </w:pPr>
      <w:rPr>
        <w:rFonts w:hint="default"/>
        <w:lang w:val="en-US" w:eastAsia="en-US" w:bidi="ar-SA"/>
      </w:rPr>
    </w:lvl>
    <w:lvl w:ilvl="5" w:tplc="51E2C358">
      <w:start w:val="1"/>
      <w:numFmt w:val="bullet"/>
      <w:lvlText w:val="•"/>
      <w:lvlJc w:val="left"/>
      <w:pPr>
        <w:ind w:left="6300" w:hanging="720"/>
      </w:pPr>
      <w:rPr>
        <w:rFonts w:hint="default"/>
        <w:lang w:val="en-US" w:eastAsia="en-US" w:bidi="ar-SA"/>
      </w:rPr>
    </w:lvl>
    <w:lvl w:ilvl="6" w:tplc="BB067500">
      <w:start w:val="1"/>
      <w:numFmt w:val="bullet"/>
      <w:lvlText w:val="•"/>
      <w:lvlJc w:val="left"/>
      <w:pPr>
        <w:ind w:left="7128" w:hanging="720"/>
      </w:pPr>
      <w:rPr>
        <w:rFonts w:hint="default"/>
        <w:lang w:val="en-US" w:eastAsia="en-US" w:bidi="ar-SA"/>
      </w:rPr>
    </w:lvl>
    <w:lvl w:ilvl="7" w:tplc="EFB825B0">
      <w:start w:val="1"/>
      <w:numFmt w:val="bullet"/>
      <w:lvlText w:val="•"/>
      <w:lvlJc w:val="left"/>
      <w:pPr>
        <w:ind w:left="7956" w:hanging="720"/>
      </w:pPr>
      <w:rPr>
        <w:rFonts w:hint="default"/>
        <w:lang w:val="en-US" w:eastAsia="en-US" w:bidi="ar-SA"/>
      </w:rPr>
    </w:lvl>
    <w:lvl w:ilvl="8" w:tplc="51EC6304">
      <w:start w:val="1"/>
      <w:numFmt w:val="bullet"/>
      <w:lvlText w:val="•"/>
      <w:lvlJc w:val="left"/>
      <w:pPr>
        <w:ind w:left="8784" w:hanging="720"/>
      </w:pPr>
      <w:rPr>
        <w:rFonts w:hint="default"/>
        <w:lang w:val="en-US" w:eastAsia="en-US" w:bidi="ar-SA"/>
      </w:rPr>
    </w:lvl>
  </w:abstractNum>
  <w:abstractNum w:abstractNumId="12" w15:restartNumberingAfterBreak="0">
    <w:nsid w:val="0000000D"/>
    <w:multiLevelType w:val="hybridMultilevel"/>
    <w:tmpl w:val="07D6EBFA"/>
    <w:lvl w:ilvl="0" w:tplc="79F65412">
      <w:start w:val="1"/>
      <w:numFmt w:val="upperLetter"/>
      <w:lvlText w:val="%1."/>
      <w:lvlJc w:val="left"/>
      <w:pPr>
        <w:ind w:left="2471" w:hanging="360"/>
        <w:jc w:val="right"/>
      </w:pPr>
      <w:rPr>
        <w:rFonts w:ascii="Times New Roman" w:eastAsia="Times New Roman" w:hAnsi="Times New Roman" w:cs="Times New Roman" w:hint="default"/>
        <w:b/>
        <w:bCs/>
        <w:i w:val="0"/>
        <w:iCs w:val="0"/>
        <w:spacing w:val="-2"/>
        <w:w w:val="100"/>
        <w:sz w:val="28"/>
        <w:szCs w:val="28"/>
        <w:lang w:val="en-US" w:eastAsia="en-US" w:bidi="ar-SA"/>
      </w:rPr>
    </w:lvl>
    <w:lvl w:ilvl="1" w:tplc="A7969B46">
      <w:start w:val="1"/>
      <w:numFmt w:val="bullet"/>
      <w:lvlText w:val="•"/>
      <w:lvlJc w:val="left"/>
      <w:pPr>
        <w:ind w:left="3013" w:hanging="360"/>
      </w:pPr>
      <w:rPr>
        <w:rFonts w:hint="default"/>
        <w:lang w:val="en-US" w:eastAsia="en-US" w:bidi="ar-SA"/>
      </w:rPr>
    </w:lvl>
    <w:lvl w:ilvl="2" w:tplc="5C56BF3E">
      <w:start w:val="1"/>
      <w:numFmt w:val="bullet"/>
      <w:lvlText w:val="•"/>
      <w:lvlJc w:val="left"/>
      <w:pPr>
        <w:ind w:left="3546" w:hanging="360"/>
      </w:pPr>
      <w:rPr>
        <w:rFonts w:hint="default"/>
        <w:lang w:val="en-US" w:eastAsia="en-US" w:bidi="ar-SA"/>
      </w:rPr>
    </w:lvl>
    <w:lvl w:ilvl="3" w:tplc="4CAA6A70">
      <w:start w:val="1"/>
      <w:numFmt w:val="bullet"/>
      <w:lvlText w:val="•"/>
      <w:lvlJc w:val="left"/>
      <w:pPr>
        <w:ind w:left="4080" w:hanging="360"/>
      </w:pPr>
      <w:rPr>
        <w:rFonts w:hint="default"/>
        <w:lang w:val="en-US" w:eastAsia="en-US" w:bidi="ar-SA"/>
      </w:rPr>
    </w:lvl>
    <w:lvl w:ilvl="4" w:tplc="D0CA7FE6">
      <w:start w:val="1"/>
      <w:numFmt w:val="bullet"/>
      <w:lvlText w:val="•"/>
      <w:lvlJc w:val="left"/>
      <w:pPr>
        <w:ind w:left="4613" w:hanging="360"/>
      </w:pPr>
      <w:rPr>
        <w:rFonts w:hint="default"/>
        <w:lang w:val="en-US" w:eastAsia="en-US" w:bidi="ar-SA"/>
      </w:rPr>
    </w:lvl>
    <w:lvl w:ilvl="5" w:tplc="04988F1A">
      <w:start w:val="1"/>
      <w:numFmt w:val="bullet"/>
      <w:lvlText w:val="•"/>
      <w:lvlJc w:val="left"/>
      <w:pPr>
        <w:ind w:left="5146" w:hanging="360"/>
      </w:pPr>
      <w:rPr>
        <w:rFonts w:hint="default"/>
        <w:lang w:val="en-US" w:eastAsia="en-US" w:bidi="ar-SA"/>
      </w:rPr>
    </w:lvl>
    <w:lvl w:ilvl="6" w:tplc="66D8E642">
      <w:start w:val="1"/>
      <w:numFmt w:val="bullet"/>
      <w:lvlText w:val="•"/>
      <w:lvlJc w:val="left"/>
      <w:pPr>
        <w:ind w:left="5680" w:hanging="360"/>
      </w:pPr>
      <w:rPr>
        <w:rFonts w:hint="default"/>
        <w:lang w:val="en-US" w:eastAsia="en-US" w:bidi="ar-SA"/>
      </w:rPr>
    </w:lvl>
    <w:lvl w:ilvl="7" w:tplc="101A0844">
      <w:start w:val="1"/>
      <w:numFmt w:val="bullet"/>
      <w:lvlText w:val="•"/>
      <w:lvlJc w:val="left"/>
      <w:pPr>
        <w:ind w:left="6213" w:hanging="360"/>
      </w:pPr>
      <w:rPr>
        <w:rFonts w:hint="default"/>
        <w:lang w:val="en-US" w:eastAsia="en-US" w:bidi="ar-SA"/>
      </w:rPr>
    </w:lvl>
    <w:lvl w:ilvl="8" w:tplc="7C06554C">
      <w:start w:val="1"/>
      <w:numFmt w:val="bullet"/>
      <w:lvlText w:val="•"/>
      <w:lvlJc w:val="left"/>
      <w:pPr>
        <w:ind w:left="6747" w:hanging="360"/>
      </w:pPr>
      <w:rPr>
        <w:rFonts w:hint="default"/>
        <w:lang w:val="en-US" w:eastAsia="en-US" w:bidi="ar-SA"/>
      </w:rPr>
    </w:lvl>
  </w:abstractNum>
  <w:abstractNum w:abstractNumId="13" w15:restartNumberingAfterBreak="0">
    <w:nsid w:val="0000000E"/>
    <w:multiLevelType w:val="hybridMultilevel"/>
    <w:tmpl w:val="834A362A"/>
    <w:lvl w:ilvl="0" w:tplc="644ACC84">
      <w:start w:val="6"/>
      <w:numFmt w:val="decimal"/>
      <w:lvlText w:val="%1"/>
      <w:lvlJc w:val="left"/>
      <w:pPr>
        <w:ind w:left="1363" w:hanging="7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AC0A82A">
      <w:start w:val="1"/>
      <w:numFmt w:val="bullet"/>
      <w:lvlText w:val="•"/>
      <w:lvlJc w:val="left"/>
      <w:pPr>
        <w:ind w:left="2232" w:hanging="720"/>
      </w:pPr>
      <w:rPr>
        <w:rFonts w:hint="default"/>
        <w:lang w:val="en-US" w:eastAsia="en-US" w:bidi="ar-SA"/>
      </w:rPr>
    </w:lvl>
    <w:lvl w:ilvl="2" w:tplc="FAEAA48C">
      <w:start w:val="1"/>
      <w:numFmt w:val="bullet"/>
      <w:lvlText w:val="•"/>
      <w:lvlJc w:val="left"/>
      <w:pPr>
        <w:ind w:left="3104" w:hanging="720"/>
      </w:pPr>
      <w:rPr>
        <w:rFonts w:hint="default"/>
        <w:lang w:val="en-US" w:eastAsia="en-US" w:bidi="ar-SA"/>
      </w:rPr>
    </w:lvl>
    <w:lvl w:ilvl="3" w:tplc="38BC02D8">
      <w:start w:val="1"/>
      <w:numFmt w:val="bullet"/>
      <w:lvlText w:val="•"/>
      <w:lvlJc w:val="left"/>
      <w:pPr>
        <w:ind w:left="3976" w:hanging="720"/>
      </w:pPr>
      <w:rPr>
        <w:rFonts w:hint="default"/>
        <w:lang w:val="en-US" w:eastAsia="en-US" w:bidi="ar-SA"/>
      </w:rPr>
    </w:lvl>
    <w:lvl w:ilvl="4" w:tplc="71BE1F3E">
      <w:start w:val="1"/>
      <w:numFmt w:val="bullet"/>
      <w:lvlText w:val="•"/>
      <w:lvlJc w:val="left"/>
      <w:pPr>
        <w:ind w:left="4848" w:hanging="720"/>
      </w:pPr>
      <w:rPr>
        <w:rFonts w:hint="default"/>
        <w:lang w:val="en-US" w:eastAsia="en-US" w:bidi="ar-SA"/>
      </w:rPr>
    </w:lvl>
    <w:lvl w:ilvl="5" w:tplc="F97EE2A8">
      <w:start w:val="1"/>
      <w:numFmt w:val="bullet"/>
      <w:lvlText w:val="•"/>
      <w:lvlJc w:val="left"/>
      <w:pPr>
        <w:ind w:left="5720" w:hanging="720"/>
      </w:pPr>
      <w:rPr>
        <w:rFonts w:hint="default"/>
        <w:lang w:val="en-US" w:eastAsia="en-US" w:bidi="ar-SA"/>
      </w:rPr>
    </w:lvl>
    <w:lvl w:ilvl="6" w:tplc="E26CEB30">
      <w:start w:val="1"/>
      <w:numFmt w:val="bullet"/>
      <w:lvlText w:val="•"/>
      <w:lvlJc w:val="left"/>
      <w:pPr>
        <w:ind w:left="6592" w:hanging="720"/>
      </w:pPr>
      <w:rPr>
        <w:rFonts w:hint="default"/>
        <w:lang w:val="en-US" w:eastAsia="en-US" w:bidi="ar-SA"/>
      </w:rPr>
    </w:lvl>
    <w:lvl w:ilvl="7" w:tplc="45B4848C">
      <w:start w:val="1"/>
      <w:numFmt w:val="bullet"/>
      <w:lvlText w:val="•"/>
      <w:lvlJc w:val="left"/>
      <w:pPr>
        <w:ind w:left="7464" w:hanging="720"/>
      </w:pPr>
      <w:rPr>
        <w:rFonts w:hint="default"/>
        <w:lang w:val="en-US" w:eastAsia="en-US" w:bidi="ar-SA"/>
      </w:rPr>
    </w:lvl>
    <w:lvl w:ilvl="8" w:tplc="76006BE8">
      <w:start w:val="1"/>
      <w:numFmt w:val="bullet"/>
      <w:lvlText w:val="•"/>
      <w:lvlJc w:val="left"/>
      <w:pPr>
        <w:ind w:left="8336" w:hanging="720"/>
      </w:pPr>
      <w:rPr>
        <w:rFonts w:hint="default"/>
        <w:lang w:val="en-US" w:eastAsia="en-US" w:bidi="ar-SA"/>
      </w:rPr>
    </w:lvl>
  </w:abstractNum>
  <w:abstractNum w:abstractNumId="14" w15:restartNumberingAfterBreak="0">
    <w:nsid w:val="0000000F"/>
    <w:multiLevelType w:val="hybridMultilevel"/>
    <w:tmpl w:val="DA4AF1CC"/>
    <w:lvl w:ilvl="0" w:tplc="B4E419F4">
      <w:start w:val="1"/>
      <w:numFmt w:val="lowerLetter"/>
      <w:lvlText w:val="(%1)"/>
      <w:lvlJc w:val="left"/>
      <w:pPr>
        <w:ind w:left="1262" w:hanging="54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FD2C1EF0">
      <w:start w:val="1"/>
      <w:numFmt w:val="bullet"/>
      <w:lvlText w:val="•"/>
      <w:lvlJc w:val="left"/>
      <w:pPr>
        <w:ind w:left="1905" w:hanging="548"/>
      </w:pPr>
      <w:rPr>
        <w:rFonts w:hint="default"/>
        <w:lang w:val="en-US" w:eastAsia="en-US" w:bidi="ar-SA"/>
      </w:rPr>
    </w:lvl>
    <w:lvl w:ilvl="2" w:tplc="55DAF8C2">
      <w:start w:val="1"/>
      <w:numFmt w:val="bullet"/>
      <w:lvlText w:val="•"/>
      <w:lvlJc w:val="left"/>
      <w:pPr>
        <w:ind w:left="2550" w:hanging="548"/>
      </w:pPr>
      <w:rPr>
        <w:rFonts w:hint="default"/>
        <w:lang w:val="en-US" w:eastAsia="en-US" w:bidi="ar-SA"/>
      </w:rPr>
    </w:lvl>
    <w:lvl w:ilvl="3" w:tplc="DFBCC286">
      <w:start w:val="1"/>
      <w:numFmt w:val="bullet"/>
      <w:lvlText w:val="•"/>
      <w:lvlJc w:val="left"/>
      <w:pPr>
        <w:ind w:left="3196" w:hanging="548"/>
      </w:pPr>
      <w:rPr>
        <w:rFonts w:hint="default"/>
        <w:lang w:val="en-US" w:eastAsia="en-US" w:bidi="ar-SA"/>
      </w:rPr>
    </w:lvl>
    <w:lvl w:ilvl="4" w:tplc="489CFADE">
      <w:start w:val="1"/>
      <w:numFmt w:val="bullet"/>
      <w:lvlText w:val="•"/>
      <w:lvlJc w:val="left"/>
      <w:pPr>
        <w:ind w:left="3841" w:hanging="548"/>
      </w:pPr>
      <w:rPr>
        <w:rFonts w:hint="default"/>
        <w:lang w:val="en-US" w:eastAsia="en-US" w:bidi="ar-SA"/>
      </w:rPr>
    </w:lvl>
    <w:lvl w:ilvl="5" w:tplc="B1B4D1B4">
      <w:start w:val="1"/>
      <w:numFmt w:val="bullet"/>
      <w:lvlText w:val="•"/>
      <w:lvlJc w:val="left"/>
      <w:pPr>
        <w:ind w:left="4486" w:hanging="548"/>
      </w:pPr>
      <w:rPr>
        <w:rFonts w:hint="default"/>
        <w:lang w:val="en-US" w:eastAsia="en-US" w:bidi="ar-SA"/>
      </w:rPr>
    </w:lvl>
    <w:lvl w:ilvl="6" w:tplc="99E697DE">
      <w:start w:val="1"/>
      <w:numFmt w:val="bullet"/>
      <w:lvlText w:val="•"/>
      <w:lvlJc w:val="left"/>
      <w:pPr>
        <w:ind w:left="5132" w:hanging="548"/>
      </w:pPr>
      <w:rPr>
        <w:rFonts w:hint="default"/>
        <w:lang w:val="en-US" w:eastAsia="en-US" w:bidi="ar-SA"/>
      </w:rPr>
    </w:lvl>
    <w:lvl w:ilvl="7" w:tplc="C0B204AA">
      <w:start w:val="1"/>
      <w:numFmt w:val="bullet"/>
      <w:lvlText w:val="•"/>
      <w:lvlJc w:val="left"/>
      <w:pPr>
        <w:ind w:left="5777" w:hanging="548"/>
      </w:pPr>
      <w:rPr>
        <w:rFonts w:hint="default"/>
        <w:lang w:val="en-US" w:eastAsia="en-US" w:bidi="ar-SA"/>
      </w:rPr>
    </w:lvl>
    <w:lvl w:ilvl="8" w:tplc="4172220C">
      <w:start w:val="1"/>
      <w:numFmt w:val="bullet"/>
      <w:lvlText w:val="•"/>
      <w:lvlJc w:val="left"/>
      <w:pPr>
        <w:ind w:left="6422" w:hanging="548"/>
      </w:pPr>
      <w:rPr>
        <w:rFonts w:hint="default"/>
        <w:lang w:val="en-US" w:eastAsia="en-US" w:bidi="ar-SA"/>
      </w:rPr>
    </w:lvl>
  </w:abstractNum>
  <w:abstractNum w:abstractNumId="15" w15:restartNumberingAfterBreak="0">
    <w:nsid w:val="00000010"/>
    <w:multiLevelType w:val="hybridMultilevel"/>
    <w:tmpl w:val="404CF7BC"/>
    <w:lvl w:ilvl="0" w:tplc="82C088EC">
      <w:start w:val="1"/>
      <w:numFmt w:val="decimal"/>
      <w:lvlText w:val="(%1)"/>
      <w:lvlJc w:val="left"/>
      <w:pPr>
        <w:ind w:left="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37D2BCF8">
      <w:start w:val="1"/>
      <w:numFmt w:val="lowerLetter"/>
      <w:lvlText w:val="(%2)"/>
      <w:lvlJc w:val="left"/>
      <w:pPr>
        <w:ind w:left="1260" w:hanging="54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00FE7540">
      <w:start w:val="1"/>
      <w:numFmt w:val="bullet"/>
      <w:lvlText w:val="•"/>
      <w:lvlJc w:val="left"/>
      <w:pPr>
        <w:ind w:left="2200" w:hanging="540"/>
      </w:pPr>
      <w:rPr>
        <w:rFonts w:hint="default"/>
        <w:lang w:val="en-US" w:eastAsia="en-US" w:bidi="ar-SA"/>
      </w:rPr>
    </w:lvl>
    <w:lvl w:ilvl="3" w:tplc="73306CDA">
      <w:start w:val="1"/>
      <w:numFmt w:val="bullet"/>
      <w:lvlText w:val="•"/>
      <w:lvlJc w:val="left"/>
      <w:pPr>
        <w:ind w:left="3140" w:hanging="540"/>
      </w:pPr>
      <w:rPr>
        <w:rFonts w:hint="default"/>
        <w:lang w:val="en-US" w:eastAsia="en-US" w:bidi="ar-SA"/>
      </w:rPr>
    </w:lvl>
    <w:lvl w:ilvl="4" w:tplc="5BA8D594">
      <w:start w:val="1"/>
      <w:numFmt w:val="bullet"/>
      <w:lvlText w:val="•"/>
      <w:lvlJc w:val="left"/>
      <w:pPr>
        <w:ind w:left="4080" w:hanging="540"/>
      </w:pPr>
      <w:rPr>
        <w:rFonts w:hint="default"/>
        <w:lang w:val="en-US" w:eastAsia="en-US" w:bidi="ar-SA"/>
      </w:rPr>
    </w:lvl>
    <w:lvl w:ilvl="5" w:tplc="23501D7A">
      <w:start w:val="1"/>
      <w:numFmt w:val="bullet"/>
      <w:lvlText w:val="•"/>
      <w:lvlJc w:val="left"/>
      <w:pPr>
        <w:ind w:left="5020" w:hanging="540"/>
      </w:pPr>
      <w:rPr>
        <w:rFonts w:hint="default"/>
        <w:lang w:val="en-US" w:eastAsia="en-US" w:bidi="ar-SA"/>
      </w:rPr>
    </w:lvl>
    <w:lvl w:ilvl="6" w:tplc="26389526">
      <w:start w:val="1"/>
      <w:numFmt w:val="bullet"/>
      <w:lvlText w:val="•"/>
      <w:lvlJc w:val="left"/>
      <w:pPr>
        <w:ind w:left="5960" w:hanging="540"/>
      </w:pPr>
      <w:rPr>
        <w:rFonts w:hint="default"/>
        <w:lang w:val="en-US" w:eastAsia="en-US" w:bidi="ar-SA"/>
      </w:rPr>
    </w:lvl>
    <w:lvl w:ilvl="7" w:tplc="71229E6C">
      <w:start w:val="1"/>
      <w:numFmt w:val="bullet"/>
      <w:lvlText w:val="•"/>
      <w:lvlJc w:val="left"/>
      <w:pPr>
        <w:ind w:left="6900" w:hanging="540"/>
      </w:pPr>
      <w:rPr>
        <w:rFonts w:hint="default"/>
        <w:lang w:val="en-US" w:eastAsia="en-US" w:bidi="ar-SA"/>
      </w:rPr>
    </w:lvl>
    <w:lvl w:ilvl="8" w:tplc="165ABFA2">
      <w:start w:val="1"/>
      <w:numFmt w:val="bullet"/>
      <w:lvlText w:val="•"/>
      <w:lvlJc w:val="left"/>
      <w:pPr>
        <w:ind w:left="7840" w:hanging="540"/>
      </w:pPr>
      <w:rPr>
        <w:rFonts w:hint="default"/>
        <w:lang w:val="en-US" w:eastAsia="en-US" w:bidi="ar-SA"/>
      </w:rPr>
    </w:lvl>
  </w:abstractNum>
  <w:abstractNum w:abstractNumId="16" w15:restartNumberingAfterBreak="0">
    <w:nsid w:val="00000011"/>
    <w:multiLevelType w:val="hybridMultilevel"/>
    <w:tmpl w:val="DD0E262A"/>
    <w:lvl w:ilvl="0" w:tplc="A39AC0C0">
      <w:start w:val="1"/>
      <w:numFmt w:val="bullet"/>
      <w:lvlText w:val=""/>
      <w:lvlJc w:val="left"/>
      <w:pPr>
        <w:ind w:left="2361" w:hanging="442"/>
      </w:pPr>
      <w:rPr>
        <w:rFonts w:ascii="Wingdings" w:eastAsia="Wingdings" w:hAnsi="Wingdings" w:cs="Wingdings" w:hint="default"/>
        <w:b w:val="0"/>
        <w:bCs w:val="0"/>
        <w:i w:val="0"/>
        <w:iCs w:val="0"/>
        <w:spacing w:val="0"/>
        <w:w w:val="100"/>
        <w:sz w:val="22"/>
        <w:szCs w:val="22"/>
        <w:lang w:val="en-US" w:eastAsia="en-US" w:bidi="ar-SA"/>
      </w:rPr>
    </w:lvl>
    <w:lvl w:ilvl="1" w:tplc="1D745CCE">
      <w:start w:val="1"/>
      <w:numFmt w:val="bullet"/>
      <w:lvlText w:val="•"/>
      <w:lvlJc w:val="left"/>
      <w:pPr>
        <w:ind w:left="3132" w:hanging="442"/>
      </w:pPr>
      <w:rPr>
        <w:rFonts w:hint="default"/>
        <w:lang w:val="en-US" w:eastAsia="en-US" w:bidi="ar-SA"/>
      </w:rPr>
    </w:lvl>
    <w:lvl w:ilvl="2" w:tplc="B3D46A0A">
      <w:start w:val="1"/>
      <w:numFmt w:val="bullet"/>
      <w:lvlText w:val="•"/>
      <w:lvlJc w:val="left"/>
      <w:pPr>
        <w:ind w:left="3904" w:hanging="442"/>
      </w:pPr>
      <w:rPr>
        <w:rFonts w:hint="default"/>
        <w:lang w:val="en-US" w:eastAsia="en-US" w:bidi="ar-SA"/>
      </w:rPr>
    </w:lvl>
    <w:lvl w:ilvl="3" w:tplc="8F4E2C26">
      <w:start w:val="1"/>
      <w:numFmt w:val="bullet"/>
      <w:lvlText w:val="•"/>
      <w:lvlJc w:val="left"/>
      <w:pPr>
        <w:ind w:left="4676" w:hanging="442"/>
      </w:pPr>
      <w:rPr>
        <w:rFonts w:hint="default"/>
        <w:lang w:val="en-US" w:eastAsia="en-US" w:bidi="ar-SA"/>
      </w:rPr>
    </w:lvl>
    <w:lvl w:ilvl="4" w:tplc="22DEF7F6">
      <w:start w:val="1"/>
      <w:numFmt w:val="bullet"/>
      <w:lvlText w:val="•"/>
      <w:lvlJc w:val="left"/>
      <w:pPr>
        <w:ind w:left="5448" w:hanging="442"/>
      </w:pPr>
      <w:rPr>
        <w:rFonts w:hint="default"/>
        <w:lang w:val="en-US" w:eastAsia="en-US" w:bidi="ar-SA"/>
      </w:rPr>
    </w:lvl>
    <w:lvl w:ilvl="5" w:tplc="436ABFDC">
      <w:start w:val="1"/>
      <w:numFmt w:val="bullet"/>
      <w:lvlText w:val="•"/>
      <w:lvlJc w:val="left"/>
      <w:pPr>
        <w:ind w:left="6220" w:hanging="442"/>
      </w:pPr>
      <w:rPr>
        <w:rFonts w:hint="default"/>
        <w:lang w:val="en-US" w:eastAsia="en-US" w:bidi="ar-SA"/>
      </w:rPr>
    </w:lvl>
    <w:lvl w:ilvl="6" w:tplc="0E60B81C">
      <w:start w:val="1"/>
      <w:numFmt w:val="bullet"/>
      <w:lvlText w:val="•"/>
      <w:lvlJc w:val="left"/>
      <w:pPr>
        <w:ind w:left="6992" w:hanging="442"/>
      </w:pPr>
      <w:rPr>
        <w:rFonts w:hint="default"/>
        <w:lang w:val="en-US" w:eastAsia="en-US" w:bidi="ar-SA"/>
      </w:rPr>
    </w:lvl>
    <w:lvl w:ilvl="7" w:tplc="9B5E04BE">
      <w:start w:val="1"/>
      <w:numFmt w:val="bullet"/>
      <w:lvlText w:val="•"/>
      <w:lvlJc w:val="left"/>
      <w:pPr>
        <w:ind w:left="7764" w:hanging="442"/>
      </w:pPr>
      <w:rPr>
        <w:rFonts w:hint="default"/>
        <w:lang w:val="en-US" w:eastAsia="en-US" w:bidi="ar-SA"/>
      </w:rPr>
    </w:lvl>
    <w:lvl w:ilvl="8" w:tplc="37062E54">
      <w:start w:val="1"/>
      <w:numFmt w:val="bullet"/>
      <w:lvlText w:val="•"/>
      <w:lvlJc w:val="left"/>
      <w:pPr>
        <w:ind w:left="8536" w:hanging="442"/>
      </w:pPr>
      <w:rPr>
        <w:rFonts w:hint="default"/>
        <w:lang w:val="en-US" w:eastAsia="en-US" w:bidi="ar-SA"/>
      </w:rPr>
    </w:lvl>
  </w:abstractNum>
  <w:abstractNum w:abstractNumId="17" w15:restartNumberingAfterBreak="0">
    <w:nsid w:val="00000012"/>
    <w:multiLevelType w:val="hybridMultilevel"/>
    <w:tmpl w:val="077A3336"/>
    <w:lvl w:ilvl="0" w:tplc="0610E8E4">
      <w:start w:val="1"/>
      <w:numFmt w:val="decimal"/>
      <w:lvlText w:val="%1."/>
      <w:lvlJc w:val="left"/>
      <w:pPr>
        <w:ind w:left="940" w:hanging="221"/>
        <w:jc w:val="left"/>
      </w:pPr>
      <w:rPr>
        <w:rFonts w:ascii="Palatino Linotype" w:eastAsia="Palatino Linotype" w:hAnsi="Palatino Linotype" w:cs="Palatino Linotype" w:hint="default"/>
        <w:b w:val="0"/>
        <w:bCs w:val="0"/>
        <w:i w:val="0"/>
        <w:iCs w:val="0"/>
        <w:spacing w:val="-1"/>
        <w:w w:val="100"/>
        <w:sz w:val="22"/>
        <w:szCs w:val="22"/>
        <w:lang w:val="en-US" w:eastAsia="en-US" w:bidi="ar-SA"/>
      </w:rPr>
    </w:lvl>
    <w:lvl w:ilvl="1" w:tplc="14AEBCAE">
      <w:start w:val="1"/>
      <w:numFmt w:val="bullet"/>
      <w:lvlText w:val=""/>
      <w:lvlJc w:val="left"/>
      <w:pPr>
        <w:ind w:left="1440" w:hanging="360"/>
      </w:pPr>
      <w:rPr>
        <w:rFonts w:ascii="Wingdings" w:eastAsia="Wingdings" w:hAnsi="Wingdings" w:cs="Wingdings" w:hint="default"/>
        <w:b w:val="0"/>
        <w:bCs w:val="0"/>
        <w:i w:val="0"/>
        <w:iCs w:val="0"/>
        <w:spacing w:val="0"/>
        <w:w w:val="100"/>
        <w:sz w:val="22"/>
        <w:szCs w:val="22"/>
        <w:lang w:val="en-US" w:eastAsia="en-US" w:bidi="ar-SA"/>
      </w:rPr>
    </w:lvl>
    <w:lvl w:ilvl="2" w:tplc="FBB885D4">
      <w:start w:val="1"/>
      <w:numFmt w:val="bullet"/>
      <w:lvlText w:val="•"/>
      <w:lvlJc w:val="left"/>
      <w:pPr>
        <w:ind w:left="2160" w:hanging="360"/>
      </w:pPr>
      <w:rPr>
        <w:rFonts w:hint="default"/>
        <w:lang w:val="en-US" w:eastAsia="en-US" w:bidi="ar-SA"/>
      </w:rPr>
    </w:lvl>
    <w:lvl w:ilvl="3" w:tplc="94F4E4C6">
      <w:start w:val="1"/>
      <w:numFmt w:val="bullet"/>
      <w:lvlText w:val="•"/>
      <w:lvlJc w:val="left"/>
      <w:pPr>
        <w:ind w:left="3195" w:hanging="360"/>
      </w:pPr>
      <w:rPr>
        <w:rFonts w:hint="default"/>
        <w:lang w:val="en-US" w:eastAsia="en-US" w:bidi="ar-SA"/>
      </w:rPr>
    </w:lvl>
    <w:lvl w:ilvl="4" w:tplc="33523108">
      <w:start w:val="1"/>
      <w:numFmt w:val="bullet"/>
      <w:lvlText w:val="•"/>
      <w:lvlJc w:val="left"/>
      <w:pPr>
        <w:ind w:left="4230" w:hanging="360"/>
      </w:pPr>
      <w:rPr>
        <w:rFonts w:hint="default"/>
        <w:lang w:val="en-US" w:eastAsia="en-US" w:bidi="ar-SA"/>
      </w:rPr>
    </w:lvl>
    <w:lvl w:ilvl="5" w:tplc="8C8EC4DE">
      <w:start w:val="1"/>
      <w:numFmt w:val="bullet"/>
      <w:lvlText w:val="•"/>
      <w:lvlJc w:val="left"/>
      <w:pPr>
        <w:ind w:left="5265" w:hanging="360"/>
      </w:pPr>
      <w:rPr>
        <w:rFonts w:hint="default"/>
        <w:lang w:val="en-US" w:eastAsia="en-US" w:bidi="ar-SA"/>
      </w:rPr>
    </w:lvl>
    <w:lvl w:ilvl="6" w:tplc="FB82500E">
      <w:start w:val="1"/>
      <w:numFmt w:val="bullet"/>
      <w:lvlText w:val="•"/>
      <w:lvlJc w:val="left"/>
      <w:pPr>
        <w:ind w:left="6300" w:hanging="360"/>
      </w:pPr>
      <w:rPr>
        <w:rFonts w:hint="default"/>
        <w:lang w:val="en-US" w:eastAsia="en-US" w:bidi="ar-SA"/>
      </w:rPr>
    </w:lvl>
    <w:lvl w:ilvl="7" w:tplc="77C65E50">
      <w:start w:val="1"/>
      <w:numFmt w:val="bullet"/>
      <w:lvlText w:val="•"/>
      <w:lvlJc w:val="left"/>
      <w:pPr>
        <w:ind w:left="7335" w:hanging="360"/>
      </w:pPr>
      <w:rPr>
        <w:rFonts w:hint="default"/>
        <w:lang w:val="en-US" w:eastAsia="en-US" w:bidi="ar-SA"/>
      </w:rPr>
    </w:lvl>
    <w:lvl w:ilvl="8" w:tplc="B4387340">
      <w:start w:val="1"/>
      <w:numFmt w:val="bullet"/>
      <w:lvlText w:val="•"/>
      <w:lvlJc w:val="left"/>
      <w:pPr>
        <w:ind w:left="8370" w:hanging="360"/>
      </w:pPr>
      <w:rPr>
        <w:rFonts w:hint="default"/>
        <w:lang w:val="en-US" w:eastAsia="en-US" w:bidi="ar-SA"/>
      </w:rPr>
    </w:lvl>
  </w:abstractNum>
  <w:abstractNum w:abstractNumId="18" w15:restartNumberingAfterBreak="0">
    <w:nsid w:val="00000013"/>
    <w:multiLevelType w:val="hybridMultilevel"/>
    <w:tmpl w:val="52D424E6"/>
    <w:lvl w:ilvl="0" w:tplc="EC80A2BE">
      <w:start w:val="1"/>
      <w:numFmt w:val="decimal"/>
      <w:lvlText w:val="%1."/>
      <w:lvlJc w:val="left"/>
      <w:pPr>
        <w:ind w:left="940" w:hanging="221"/>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1" w:tplc="BEF8C7C4">
      <w:start w:val="1"/>
      <w:numFmt w:val="bullet"/>
      <w:lvlText w:val="•"/>
      <w:lvlJc w:val="left"/>
      <w:pPr>
        <w:ind w:left="1890" w:hanging="221"/>
      </w:pPr>
      <w:rPr>
        <w:rFonts w:hint="default"/>
        <w:lang w:val="en-US" w:eastAsia="en-US" w:bidi="ar-SA"/>
      </w:rPr>
    </w:lvl>
    <w:lvl w:ilvl="2" w:tplc="222432A6">
      <w:start w:val="1"/>
      <w:numFmt w:val="bullet"/>
      <w:lvlText w:val="•"/>
      <w:lvlJc w:val="left"/>
      <w:pPr>
        <w:ind w:left="2840" w:hanging="221"/>
      </w:pPr>
      <w:rPr>
        <w:rFonts w:hint="default"/>
        <w:lang w:val="en-US" w:eastAsia="en-US" w:bidi="ar-SA"/>
      </w:rPr>
    </w:lvl>
    <w:lvl w:ilvl="3" w:tplc="8E76CF68">
      <w:start w:val="1"/>
      <w:numFmt w:val="bullet"/>
      <w:lvlText w:val="•"/>
      <w:lvlJc w:val="left"/>
      <w:pPr>
        <w:ind w:left="3790" w:hanging="221"/>
      </w:pPr>
      <w:rPr>
        <w:rFonts w:hint="default"/>
        <w:lang w:val="en-US" w:eastAsia="en-US" w:bidi="ar-SA"/>
      </w:rPr>
    </w:lvl>
    <w:lvl w:ilvl="4" w:tplc="8884B93C">
      <w:start w:val="1"/>
      <w:numFmt w:val="bullet"/>
      <w:lvlText w:val="•"/>
      <w:lvlJc w:val="left"/>
      <w:pPr>
        <w:ind w:left="4740" w:hanging="221"/>
      </w:pPr>
      <w:rPr>
        <w:rFonts w:hint="default"/>
        <w:lang w:val="en-US" w:eastAsia="en-US" w:bidi="ar-SA"/>
      </w:rPr>
    </w:lvl>
    <w:lvl w:ilvl="5" w:tplc="BFC0A0F8">
      <w:start w:val="1"/>
      <w:numFmt w:val="bullet"/>
      <w:lvlText w:val="•"/>
      <w:lvlJc w:val="left"/>
      <w:pPr>
        <w:ind w:left="5690" w:hanging="221"/>
      </w:pPr>
      <w:rPr>
        <w:rFonts w:hint="default"/>
        <w:lang w:val="en-US" w:eastAsia="en-US" w:bidi="ar-SA"/>
      </w:rPr>
    </w:lvl>
    <w:lvl w:ilvl="6" w:tplc="DEFAA032">
      <w:start w:val="1"/>
      <w:numFmt w:val="bullet"/>
      <w:lvlText w:val="•"/>
      <w:lvlJc w:val="left"/>
      <w:pPr>
        <w:ind w:left="6640" w:hanging="221"/>
      </w:pPr>
      <w:rPr>
        <w:rFonts w:hint="default"/>
        <w:lang w:val="en-US" w:eastAsia="en-US" w:bidi="ar-SA"/>
      </w:rPr>
    </w:lvl>
    <w:lvl w:ilvl="7" w:tplc="156C3C38">
      <w:start w:val="1"/>
      <w:numFmt w:val="bullet"/>
      <w:lvlText w:val="•"/>
      <w:lvlJc w:val="left"/>
      <w:pPr>
        <w:ind w:left="7590" w:hanging="221"/>
      </w:pPr>
      <w:rPr>
        <w:rFonts w:hint="default"/>
        <w:lang w:val="en-US" w:eastAsia="en-US" w:bidi="ar-SA"/>
      </w:rPr>
    </w:lvl>
    <w:lvl w:ilvl="8" w:tplc="BACE258C">
      <w:start w:val="1"/>
      <w:numFmt w:val="bullet"/>
      <w:lvlText w:val="•"/>
      <w:lvlJc w:val="left"/>
      <w:pPr>
        <w:ind w:left="8540" w:hanging="221"/>
      </w:pPr>
      <w:rPr>
        <w:rFonts w:hint="default"/>
        <w:lang w:val="en-US" w:eastAsia="en-US" w:bidi="ar-SA"/>
      </w:rPr>
    </w:lvl>
  </w:abstractNum>
  <w:abstractNum w:abstractNumId="19" w15:restartNumberingAfterBreak="0">
    <w:nsid w:val="00000014"/>
    <w:multiLevelType w:val="multilevel"/>
    <w:tmpl w:val="AEF0C946"/>
    <w:lvl w:ilvl="0">
      <w:start w:val="1"/>
      <w:numFmt w:val="decimal"/>
      <w:lvlText w:val="%1"/>
      <w:lvlJc w:val="left"/>
      <w:pPr>
        <w:ind w:left="1394" w:hanging="567"/>
        <w:jc w:val="lef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1377" w:hanging="569"/>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start w:val="1"/>
      <w:numFmt w:val="lowerLetter"/>
      <w:lvlText w:val="(%3)"/>
      <w:lvlJc w:val="left"/>
      <w:pPr>
        <w:ind w:left="1960" w:hanging="600"/>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3">
      <w:start w:val="1"/>
      <w:numFmt w:val="lowerRoman"/>
      <w:lvlText w:val="(%4)"/>
      <w:lvlJc w:val="left"/>
      <w:pPr>
        <w:ind w:left="3096" w:hanging="11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4">
      <w:start w:val="1"/>
      <w:numFmt w:val="bullet"/>
      <w:lvlText w:val="•"/>
      <w:lvlJc w:val="left"/>
      <w:pPr>
        <w:ind w:left="3100" w:hanging="1136"/>
      </w:pPr>
      <w:rPr>
        <w:rFonts w:hint="default"/>
        <w:lang w:val="en-US" w:eastAsia="en-US" w:bidi="ar-SA"/>
      </w:rPr>
    </w:lvl>
    <w:lvl w:ilvl="5">
      <w:start w:val="1"/>
      <w:numFmt w:val="bullet"/>
      <w:lvlText w:val="•"/>
      <w:lvlJc w:val="left"/>
      <w:pPr>
        <w:ind w:left="4323" w:hanging="1136"/>
      </w:pPr>
      <w:rPr>
        <w:rFonts w:hint="default"/>
        <w:lang w:val="en-US" w:eastAsia="en-US" w:bidi="ar-SA"/>
      </w:rPr>
    </w:lvl>
    <w:lvl w:ilvl="6">
      <w:start w:val="1"/>
      <w:numFmt w:val="bullet"/>
      <w:lvlText w:val="•"/>
      <w:lvlJc w:val="left"/>
      <w:pPr>
        <w:ind w:left="5546" w:hanging="1136"/>
      </w:pPr>
      <w:rPr>
        <w:rFonts w:hint="default"/>
        <w:lang w:val="en-US" w:eastAsia="en-US" w:bidi="ar-SA"/>
      </w:rPr>
    </w:lvl>
    <w:lvl w:ilvl="7">
      <w:start w:val="1"/>
      <w:numFmt w:val="bullet"/>
      <w:lvlText w:val="•"/>
      <w:lvlJc w:val="left"/>
      <w:pPr>
        <w:ind w:left="6770" w:hanging="1136"/>
      </w:pPr>
      <w:rPr>
        <w:rFonts w:hint="default"/>
        <w:lang w:val="en-US" w:eastAsia="en-US" w:bidi="ar-SA"/>
      </w:rPr>
    </w:lvl>
    <w:lvl w:ilvl="8">
      <w:start w:val="1"/>
      <w:numFmt w:val="bullet"/>
      <w:lvlText w:val="•"/>
      <w:lvlJc w:val="left"/>
      <w:pPr>
        <w:ind w:left="7993" w:hanging="1136"/>
      </w:pPr>
      <w:rPr>
        <w:rFonts w:hint="default"/>
        <w:lang w:val="en-US" w:eastAsia="en-US" w:bidi="ar-SA"/>
      </w:rPr>
    </w:lvl>
  </w:abstractNum>
  <w:abstractNum w:abstractNumId="20" w15:restartNumberingAfterBreak="0">
    <w:nsid w:val="00000015"/>
    <w:multiLevelType w:val="hybridMultilevel"/>
    <w:tmpl w:val="14008F38"/>
    <w:lvl w:ilvl="0" w:tplc="02385DB2">
      <w:start w:val="1"/>
      <w:numFmt w:val="bullet"/>
      <w:lvlText w:val=""/>
      <w:lvlJc w:val="left"/>
      <w:pPr>
        <w:ind w:left="827" w:hanging="360"/>
      </w:pPr>
      <w:rPr>
        <w:rFonts w:ascii="Wingdings" w:eastAsia="Wingdings" w:hAnsi="Wingdings" w:cs="Wingdings" w:hint="default"/>
        <w:b w:val="0"/>
        <w:bCs w:val="0"/>
        <w:i w:val="0"/>
        <w:iCs w:val="0"/>
        <w:spacing w:val="0"/>
        <w:w w:val="100"/>
        <w:sz w:val="23"/>
        <w:szCs w:val="23"/>
        <w:lang w:val="en-US" w:eastAsia="en-US" w:bidi="ar-SA"/>
      </w:rPr>
    </w:lvl>
    <w:lvl w:ilvl="1" w:tplc="FE70B212">
      <w:start w:val="1"/>
      <w:numFmt w:val="bullet"/>
      <w:lvlText w:val="•"/>
      <w:lvlJc w:val="left"/>
      <w:pPr>
        <w:ind w:left="1186" w:hanging="360"/>
      </w:pPr>
      <w:rPr>
        <w:rFonts w:hint="default"/>
        <w:lang w:val="en-US" w:eastAsia="en-US" w:bidi="ar-SA"/>
      </w:rPr>
    </w:lvl>
    <w:lvl w:ilvl="2" w:tplc="0CC43AA4">
      <w:start w:val="1"/>
      <w:numFmt w:val="bullet"/>
      <w:lvlText w:val="•"/>
      <w:lvlJc w:val="left"/>
      <w:pPr>
        <w:ind w:left="1553" w:hanging="360"/>
      </w:pPr>
      <w:rPr>
        <w:rFonts w:hint="default"/>
        <w:lang w:val="en-US" w:eastAsia="en-US" w:bidi="ar-SA"/>
      </w:rPr>
    </w:lvl>
    <w:lvl w:ilvl="3" w:tplc="3812532A">
      <w:start w:val="1"/>
      <w:numFmt w:val="bullet"/>
      <w:lvlText w:val="•"/>
      <w:lvlJc w:val="left"/>
      <w:pPr>
        <w:ind w:left="1920" w:hanging="360"/>
      </w:pPr>
      <w:rPr>
        <w:rFonts w:hint="default"/>
        <w:lang w:val="en-US" w:eastAsia="en-US" w:bidi="ar-SA"/>
      </w:rPr>
    </w:lvl>
    <w:lvl w:ilvl="4" w:tplc="C1543D54">
      <w:start w:val="1"/>
      <w:numFmt w:val="bullet"/>
      <w:lvlText w:val="•"/>
      <w:lvlJc w:val="left"/>
      <w:pPr>
        <w:ind w:left="2286" w:hanging="360"/>
      </w:pPr>
      <w:rPr>
        <w:rFonts w:hint="default"/>
        <w:lang w:val="en-US" w:eastAsia="en-US" w:bidi="ar-SA"/>
      </w:rPr>
    </w:lvl>
    <w:lvl w:ilvl="5" w:tplc="3E6409D2">
      <w:start w:val="1"/>
      <w:numFmt w:val="bullet"/>
      <w:lvlText w:val="•"/>
      <w:lvlJc w:val="left"/>
      <w:pPr>
        <w:ind w:left="2653" w:hanging="360"/>
      </w:pPr>
      <w:rPr>
        <w:rFonts w:hint="default"/>
        <w:lang w:val="en-US" w:eastAsia="en-US" w:bidi="ar-SA"/>
      </w:rPr>
    </w:lvl>
    <w:lvl w:ilvl="6" w:tplc="10F84F20">
      <w:start w:val="1"/>
      <w:numFmt w:val="bullet"/>
      <w:lvlText w:val="•"/>
      <w:lvlJc w:val="left"/>
      <w:pPr>
        <w:ind w:left="3020" w:hanging="360"/>
      </w:pPr>
      <w:rPr>
        <w:rFonts w:hint="default"/>
        <w:lang w:val="en-US" w:eastAsia="en-US" w:bidi="ar-SA"/>
      </w:rPr>
    </w:lvl>
    <w:lvl w:ilvl="7" w:tplc="185CF370">
      <w:start w:val="1"/>
      <w:numFmt w:val="bullet"/>
      <w:lvlText w:val="•"/>
      <w:lvlJc w:val="left"/>
      <w:pPr>
        <w:ind w:left="3386" w:hanging="360"/>
      </w:pPr>
      <w:rPr>
        <w:rFonts w:hint="default"/>
        <w:lang w:val="en-US" w:eastAsia="en-US" w:bidi="ar-SA"/>
      </w:rPr>
    </w:lvl>
    <w:lvl w:ilvl="8" w:tplc="B0F063D2">
      <w:start w:val="1"/>
      <w:numFmt w:val="bullet"/>
      <w:lvlText w:val="•"/>
      <w:lvlJc w:val="left"/>
      <w:pPr>
        <w:ind w:left="3753" w:hanging="360"/>
      </w:pPr>
      <w:rPr>
        <w:rFonts w:hint="default"/>
        <w:lang w:val="en-US" w:eastAsia="en-US" w:bidi="ar-SA"/>
      </w:rPr>
    </w:lvl>
  </w:abstractNum>
  <w:abstractNum w:abstractNumId="21" w15:restartNumberingAfterBreak="0">
    <w:nsid w:val="00000016"/>
    <w:multiLevelType w:val="hybridMultilevel"/>
    <w:tmpl w:val="1EB2019E"/>
    <w:lvl w:ilvl="0" w:tplc="6616C5BE">
      <w:start w:val="1"/>
      <w:numFmt w:val="decimal"/>
      <w:lvlText w:val="%1."/>
      <w:lvlJc w:val="left"/>
      <w:pPr>
        <w:ind w:left="4377" w:hanging="720"/>
        <w:jc w:val="right"/>
      </w:pPr>
      <w:rPr>
        <w:rFonts w:ascii="Times New Roman" w:eastAsia="Times New Roman" w:hAnsi="Times New Roman" w:cs="Times New Roman" w:hint="default"/>
        <w:b/>
        <w:bCs/>
        <w:i w:val="0"/>
        <w:iCs w:val="0"/>
        <w:spacing w:val="0"/>
        <w:w w:val="100"/>
        <w:sz w:val="36"/>
        <w:szCs w:val="36"/>
        <w:lang w:val="en-US" w:eastAsia="en-US" w:bidi="ar-SA"/>
      </w:rPr>
    </w:lvl>
    <w:lvl w:ilvl="1" w:tplc="A15CBAB4">
      <w:start w:val="1"/>
      <w:numFmt w:val="bullet"/>
      <w:lvlText w:val="•"/>
      <w:lvlJc w:val="left"/>
      <w:pPr>
        <w:ind w:left="5310" w:hanging="720"/>
      </w:pPr>
      <w:rPr>
        <w:rFonts w:hint="default"/>
        <w:lang w:val="en-US" w:eastAsia="en-US" w:bidi="ar-SA"/>
      </w:rPr>
    </w:lvl>
    <w:lvl w:ilvl="2" w:tplc="1AC4302E">
      <w:start w:val="1"/>
      <w:numFmt w:val="bullet"/>
      <w:lvlText w:val="•"/>
      <w:lvlJc w:val="left"/>
      <w:pPr>
        <w:ind w:left="6240" w:hanging="720"/>
      </w:pPr>
      <w:rPr>
        <w:rFonts w:hint="default"/>
        <w:lang w:val="en-US" w:eastAsia="en-US" w:bidi="ar-SA"/>
      </w:rPr>
    </w:lvl>
    <w:lvl w:ilvl="3" w:tplc="D7208556">
      <w:start w:val="1"/>
      <w:numFmt w:val="bullet"/>
      <w:lvlText w:val="•"/>
      <w:lvlJc w:val="left"/>
      <w:pPr>
        <w:ind w:left="7170" w:hanging="720"/>
      </w:pPr>
      <w:rPr>
        <w:rFonts w:hint="default"/>
        <w:lang w:val="en-US" w:eastAsia="en-US" w:bidi="ar-SA"/>
      </w:rPr>
    </w:lvl>
    <w:lvl w:ilvl="4" w:tplc="A2E81890">
      <w:start w:val="1"/>
      <w:numFmt w:val="bullet"/>
      <w:lvlText w:val="•"/>
      <w:lvlJc w:val="left"/>
      <w:pPr>
        <w:ind w:left="8100" w:hanging="720"/>
      </w:pPr>
      <w:rPr>
        <w:rFonts w:hint="default"/>
        <w:lang w:val="en-US" w:eastAsia="en-US" w:bidi="ar-SA"/>
      </w:rPr>
    </w:lvl>
    <w:lvl w:ilvl="5" w:tplc="9F06458C">
      <w:start w:val="1"/>
      <w:numFmt w:val="bullet"/>
      <w:lvlText w:val="•"/>
      <w:lvlJc w:val="left"/>
      <w:pPr>
        <w:ind w:left="9030" w:hanging="720"/>
      </w:pPr>
      <w:rPr>
        <w:rFonts w:hint="default"/>
        <w:lang w:val="en-US" w:eastAsia="en-US" w:bidi="ar-SA"/>
      </w:rPr>
    </w:lvl>
    <w:lvl w:ilvl="6" w:tplc="8C2C2034">
      <w:start w:val="1"/>
      <w:numFmt w:val="bullet"/>
      <w:lvlText w:val="•"/>
      <w:lvlJc w:val="left"/>
      <w:pPr>
        <w:ind w:left="9960" w:hanging="720"/>
      </w:pPr>
      <w:rPr>
        <w:rFonts w:hint="default"/>
        <w:lang w:val="en-US" w:eastAsia="en-US" w:bidi="ar-SA"/>
      </w:rPr>
    </w:lvl>
    <w:lvl w:ilvl="7" w:tplc="D8B2DA3A">
      <w:start w:val="1"/>
      <w:numFmt w:val="bullet"/>
      <w:lvlText w:val="•"/>
      <w:lvlJc w:val="left"/>
      <w:pPr>
        <w:ind w:left="10890" w:hanging="720"/>
      </w:pPr>
      <w:rPr>
        <w:rFonts w:hint="default"/>
        <w:lang w:val="en-US" w:eastAsia="en-US" w:bidi="ar-SA"/>
      </w:rPr>
    </w:lvl>
    <w:lvl w:ilvl="8" w:tplc="714E5E32">
      <w:start w:val="1"/>
      <w:numFmt w:val="bullet"/>
      <w:lvlText w:val="•"/>
      <w:lvlJc w:val="left"/>
      <w:pPr>
        <w:ind w:left="11820" w:hanging="720"/>
      </w:pPr>
      <w:rPr>
        <w:rFonts w:hint="default"/>
        <w:lang w:val="en-US" w:eastAsia="en-US" w:bidi="ar-SA"/>
      </w:rPr>
    </w:lvl>
  </w:abstractNum>
  <w:abstractNum w:abstractNumId="22" w15:restartNumberingAfterBreak="0">
    <w:nsid w:val="00000017"/>
    <w:multiLevelType w:val="hybridMultilevel"/>
    <w:tmpl w:val="38BA7FAC"/>
    <w:lvl w:ilvl="0" w:tplc="7D0823E6">
      <w:start w:val="1"/>
      <w:numFmt w:val="decimal"/>
      <w:lvlText w:val="%1."/>
      <w:lvlJc w:val="left"/>
      <w:pPr>
        <w:ind w:left="108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2920C1C">
      <w:start w:val="1"/>
      <w:numFmt w:val="bullet"/>
      <w:lvlText w:val="•"/>
      <w:lvlJc w:val="left"/>
      <w:pPr>
        <w:ind w:left="1980" w:hanging="720"/>
      </w:pPr>
      <w:rPr>
        <w:rFonts w:hint="default"/>
        <w:lang w:val="en-US" w:eastAsia="en-US" w:bidi="ar-SA"/>
      </w:rPr>
    </w:lvl>
    <w:lvl w:ilvl="2" w:tplc="D39EF354">
      <w:start w:val="1"/>
      <w:numFmt w:val="bullet"/>
      <w:lvlText w:val="•"/>
      <w:lvlJc w:val="left"/>
      <w:pPr>
        <w:ind w:left="2880" w:hanging="720"/>
      </w:pPr>
      <w:rPr>
        <w:rFonts w:hint="default"/>
        <w:lang w:val="en-US" w:eastAsia="en-US" w:bidi="ar-SA"/>
      </w:rPr>
    </w:lvl>
    <w:lvl w:ilvl="3" w:tplc="9BC6627E">
      <w:start w:val="1"/>
      <w:numFmt w:val="bullet"/>
      <w:lvlText w:val="•"/>
      <w:lvlJc w:val="left"/>
      <w:pPr>
        <w:ind w:left="3780" w:hanging="720"/>
      </w:pPr>
      <w:rPr>
        <w:rFonts w:hint="default"/>
        <w:lang w:val="en-US" w:eastAsia="en-US" w:bidi="ar-SA"/>
      </w:rPr>
    </w:lvl>
    <w:lvl w:ilvl="4" w:tplc="FD009D68">
      <w:start w:val="1"/>
      <w:numFmt w:val="bullet"/>
      <w:lvlText w:val="•"/>
      <w:lvlJc w:val="left"/>
      <w:pPr>
        <w:ind w:left="4680" w:hanging="720"/>
      </w:pPr>
      <w:rPr>
        <w:rFonts w:hint="default"/>
        <w:lang w:val="en-US" w:eastAsia="en-US" w:bidi="ar-SA"/>
      </w:rPr>
    </w:lvl>
    <w:lvl w:ilvl="5" w:tplc="32E62AA8">
      <w:start w:val="1"/>
      <w:numFmt w:val="bullet"/>
      <w:lvlText w:val="•"/>
      <w:lvlJc w:val="left"/>
      <w:pPr>
        <w:ind w:left="5580" w:hanging="720"/>
      </w:pPr>
      <w:rPr>
        <w:rFonts w:hint="default"/>
        <w:lang w:val="en-US" w:eastAsia="en-US" w:bidi="ar-SA"/>
      </w:rPr>
    </w:lvl>
    <w:lvl w:ilvl="6" w:tplc="C15EACA2">
      <w:start w:val="1"/>
      <w:numFmt w:val="bullet"/>
      <w:lvlText w:val="•"/>
      <w:lvlJc w:val="left"/>
      <w:pPr>
        <w:ind w:left="6480" w:hanging="720"/>
      </w:pPr>
      <w:rPr>
        <w:rFonts w:hint="default"/>
        <w:lang w:val="en-US" w:eastAsia="en-US" w:bidi="ar-SA"/>
      </w:rPr>
    </w:lvl>
    <w:lvl w:ilvl="7" w:tplc="6082ED48">
      <w:start w:val="1"/>
      <w:numFmt w:val="bullet"/>
      <w:lvlText w:val="•"/>
      <w:lvlJc w:val="left"/>
      <w:pPr>
        <w:ind w:left="7380" w:hanging="720"/>
      </w:pPr>
      <w:rPr>
        <w:rFonts w:hint="default"/>
        <w:lang w:val="en-US" w:eastAsia="en-US" w:bidi="ar-SA"/>
      </w:rPr>
    </w:lvl>
    <w:lvl w:ilvl="8" w:tplc="775699E4">
      <w:start w:val="1"/>
      <w:numFmt w:val="bullet"/>
      <w:lvlText w:val="•"/>
      <w:lvlJc w:val="left"/>
      <w:pPr>
        <w:ind w:left="8280" w:hanging="720"/>
      </w:pPr>
      <w:rPr>
        <w:rFonts w:hint="default"/>
        <w:lang w:val="en-US" w:eastAsia="en-US" w:bidi="ar-SA"/>
      </w:rPr>
    </w:lvl>
  </w:abstractNum>
  <w:abstractNum w:abstractNumId="23" w15:restartNumberingAfterBreak="0">
    <w:nsid w:val="00000018"/>
    <w:multiLevelType w:val="hybridMultilevel"/>
    <w:tmpl w:val="45E85954"/>
    <w:lvl w:ilvl="0" w:tplc="468E1416">
      <w:start w:val="1"/>
      <w:numFmt w:val="decimal"/>
      <w:lvlText w:val="%1."/>
      <w:lvlJc w:val="left"/>
      <w:pPr>
        <w:ind w:left="1260" w:hanging="5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53E9090">
      <w:start w:val="1"/>
      <w:numFmt w:val="lowerLetter"/>
      <w:lvlText w:val="(%2)"/>
      <w:lvlJc w:val="left"/>
      <w:pPr>
        <w:ind w:left="1980" w:hanging="71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821E481E">
      <w:start w:val="1"/>
      <w:numFmt w:val="bullet"/>
      <w:lvlText w:val="•"/>
      <w:lvlJc w:val="left"/>
      <w:pPr>
        <w:ind w:left="2920" w:hanging="713"/>
      </w:pPr>
      <w:rPr>
        <w:rFonts w:hint="default"/>
        <w:lang w:val="en-US" w:eastAsia="en-US" w:bidi="ar-SA"/>
      </w:rPr>
    </w:lvl>
    <w:lvl w:ilvl="3" w:tplc="26BC4F20">
      <w:start w:val="1"/>
      <w:numFmt w:val="bullet"/>
      <w:lvlText w:val="•"/>
      <w:lvlJc w:val="left"/>
      <w:pPr>
        <w:ind w:left="3860" w:hanging="713"/>
      </w:pPr>
      <w:rPr>
        <w:rFonts w:hint="default"/>
        <w:lang w:val="en-US" w:eastAsia="en-US" w:bidi="ar-SA"/>
      </w:rPr>
    </w:lvl>
    <w:lvl w:ilvl="4" w:tplc="FFBC624A">
      <w:start w:val="1"/>
      <w:numFmt w:val="bullet"/>
      <w:lvlText w:val="•"/>
      <w:lvlJc w:val="left"/>
      <w:pPr>
        <w:ind w:left="4800" w:hanging="713"/>
      </w:pPr>
      <w:rPr>
        <w:rFonts w:hint="default"/>
        <w:lang w:val="en-US" w:eastAsia="en-US" w:bidi="ar-SA"/>
      </w:rPr>
    </w:lvl>
    <w:lvl w:ilvl="5" w:tplc="3318B136">
      <w:start w:val="1"/>
      <w:numFmt w:val="bullet"/>
      <w:lvlText w:val="•"/>
      <w:lvlJc w:val="left"/>
      <w:pPr>
        <w:ind w:left="5740" w:hanging="713"/>
      </w:pPr>
      <w:rPr>
        <w:rFonts w:hint="default"/>
        <w:lang w:val="en-US" w:eastAsia="en-US" w:bidi="ar-SA"/>
      </w:rPr>
    </w:lvl>
    <w:lvl w:ilvl="6" w:tplc="06EE3D62">
      <w:start w:val="1"/>
      <w:numFmt w:val="bullet"/>
      <w:lvlText w:val="•"/>
      <w:lvlJc w:val="left"/>
      <w:pPr>
        <w:ind w:left="6680" w:hanging="713"/>
      </w:pPr>
      <w:rPr>
        <w:rFonts w:hint="default"/>
        <w:lang w:val="en-US" w:eastAsia="en-US" w:bidi="ar-SA"/>
      </w:rPr>
    </w:lvl>
    <w:lvl w:ilvl="7" w:tplc="5F220DF4">
      <w:start w:val="1"/>
      <w:numFmt w:val="bullet"/>
      <w:lvlText w:val="•"/>
      <w:lvlJc w:val="left"/>
      <w:pPr>
        <w:ind w:left="7620" w:hanging="713"/>
      </w:pPr>
      <w:rPr>
        <w:rFonts w:hint="default"/>
        <w:lang w:val="en-US" w:eastAsia="en-US" w:bidi="ar-SA"/>
      </w:rPr>
    </w:lvl>
    <w:lvl w:ilvl="8" w:tplc="89B8D36A">
      <w:start w:val="1"/>
      <w:numFmt w:val="bullet"/>
      <w:lvlText w:val="•"/>
      <w:lvlJc w:val="left"/>
      <w:pPr>
        <w:ind w:left="8560" w:hanging="713"/>
      </w:pPr>
      <w:rPr>
        <w:rFonts w:hint="default"/>
        <w:lang w:val="en-US" w:eastAsia="en-US" w:bidi="ar-SA"/>
      </w:rPr>
    </w:lvl>
  </w:abstractNum>
  <w:abstractNum w:abstractNumId="24" w15:restartNumberingAfterBreak="0">
    <w:nsid w:val="00000019"/>
    <w:multiLevelType w:val="hybridMultilevel"/>
    <w:tmpl w:val="DFC876D2"/>
    <w:lvl w:ilvl="0" w:tplc="B0E489F6">
      <w:start w:val="1"/>
      <w:numFmt w:val="decimal"/>
      <w:lvlText w:val="%1."/>
      <w:lvlJc w:val="left"/>
      <w:pPr>
        <w:ind w:left="640" w:hanging="281"/>
        <w:jc w:val="left"/>
      </w:pPr>
      <w:rPr>
        <w:rFonts w:ascii="Times New Roman" w:eastAsia="Times New Roman" w:hAnsi="Times New Roman" w:cs="Times New Roman" w:hint="default"/>
        <w:b/>
        <w:bCs/>
        <w:i w:val="0"/>
        <w:iCs w:val="0"/>
        <w:spacing w:val="0"/>
        <w:w w:val="100"/>
        <w:sz w:val="28"/>
        <w:szCs w:val="28"/>
        <w:lang w:val="en-US" w:eastAsia="en-US" w:bidi="ar-SA"/>
      </w:rPr>
    </w:lvl>
    <w:lvl w:ilvl="1" w:tplc="10748BBA">
      <w:start w:val="1"/>
      <w:numFmt w:val="lowerLetter"/>
      <w:lvlText w:val="(%2)"/>
      <w:lvlJc w:val="left"/>
      <w:pPr>
        <w:ind w:left="1440" w:hanging="54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FADC70AA">
      <w:start w:val="1"/>
      <w:numFmt w:val="lowerRoman"/>
      <w:lvlText w:val="(%3)"/>
      <w:lvlJc w:val="left"/>
      <w:pPr>
        <w:ind w:left="1980" w:hanging="54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tplc="9E024410">
      <w:start w:val="1"/>
      <w:numFmt w:val="bullet"/>
      <w:lvlText w:val="•"/>
      <w:lvlJc w:val="left"/>
      <w:pPr>
        <w:ind w:left="1980" w:hanging="540"/>
      </w:pPr>
      <w:rPr>
        <w:rFonts w:hint="default"/>
        <w:lang w:val="en-US" w:eastAsia="en-US" w:bidi="ar-SA"/>
      </w:rPr>
    </w:lvl>
    <w:lvl w:ilvl="4" w:tplc="8ACE960A">
      <w:start w:val="1"/>
      <w:numFmt w:val="bullet"/>
      <w:lvlText w:val="•"/>
      <w:lvlJc w:val="left"/>
      <w:pPr>
        <w:ind w:left="3137" w:hanging="540"/>
      </w:pPr>
      <w:rPr>
        <w:rFonts w:hint="default"/>
        <w:lang w:val="en-US" w:eastAsia="en-US" w:bidi="ar-SA"/>
      </w:rPr>
    </w:lvl>
    <w:lvl w:ilvl="5" w:tplc="8D8CB108">
      <w:start w:val="1"/>
      <w:numFmt w:val="bullet"/>
      <w:lvlText w:val="•"/>
      <w:lvlJc w:val="left"/>
      <w:pPr>
        <w:ind w:left="4294" w:hanging="540"/>
      </w:pPr>
      <w:rPr>
        <w:rFonts w:hint="default"/>
        <w:lang w:val="en-US" w:eastAsia="en-US" w:bidi="ar-SA"/>
      </w:rPr>
    </w:lvl>
    <w:lvl w:ilvl="6" w:tplc="0092250A">
      <w:start w:val="1"/>
      <w:numFmt w:val="bullet"/>
      <w:lvlText w:val="•"/>
      <w:lvlJc w:val="left"/>
      <w:pPr>
        <w:ind w:left="5451" w:hanging="540"/>
      </w:pPr>
      <w:rPr>
        <w:rFonts w:hint="default"/>
        <w:lang w:val="en-US" w:eastAsia="en-US" w:bidi="ar-SA"/>
      </w:rPr>
    </w:lvl>
    <w:lvl w:ilvl="7" w:tplc="324E6B1A">
      <w:start w:val="1"/>
      <w:numFmt w:val="bullet"/>
      <w:lvlText w:val="•"/>
      <w:lvlJc w:val="left"/>
      <w:pPr>
        <w:ind w:left="6608" w:hanging="540"/>
      </w:pPr>
      <w:rPr>
        <w:rFonts w:hint="default"/>
        <w:lang w:val="en-US" w:eastAsia="en-US" w:bidi="ar-SA"/>
      </w:rPr>
    </w:lvl>
    <w:lvl w:ilvl="8" w:tplc="41EA4314">
      <w:start w:val="1"/>
      <w:numFmt w:val="bullet"/>
      <w:lvlText w:val="•"/>
      <w:lvlJc w:val="left"/>
      <w:pPr>
        <w:ind w:left="7765" w:hanging="540"/>
      </w:pPr>
      <w:rPr>
        <w:rFonts w:hint="default"/>
        <w:lang w:val="en-US" w:eastAsia="en-US" w:bidi="ar-SA"/>
      </w:rPr>
    </w:lvl>
  </w:abstractNum>
  <w:abstractNum w:abstractNumId="25" w15:restartNumberingAfterBreak="0">
    <w:nsid w:val="0000001A"/>
    <w:multiLevelType w:val="hybridMultilevel"/>
    <w:tmpl w:val="433A8520"/>
    <w:lvl w:ilvl="0" w:tplc="BD144FFA">
      <w:start w:val="1"/>
      <w:numFmt w:val="lowerLetter"/>
      <w:lvlText w:val="(%1)"/>
      <w:lvlJc w:val="left"/>
      <w:pPr>
        <w:ind w:left="900" w:hanging="54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30CDE68">
      <w:start w:val="1"/>
      <w:numFmt w:val="bullet"/>
      <w:lvlText w:val="•"/>
      <w:lvlJc w:val="left"/>
      <w:pPr>
        <w:ind w:left="1818" w:hanging="540"/>
      </w:pPr>
      <w:rPr>
        <w:rFonts w:hint="default"/>
        <w:lang w:val="en-US" w:eastAsia="en-US" w:bidi="ar-SA"/>
      </w:rPr>
    </w:lvl>
    <w:lvl w:ilvl="2" w:tplc="C72EB53C">
      <w:start w:val="1"/>
      <w:numFmt w:val="bullet"/>
      <w:lvlText w:val="•"/>
      <w:lvlJc w:val="left"/>
      <w:pPr>
        <w:ind w:left="2736" w:hanging="540"/>
      </w:pPr>
      <w:rPr>
        <w:rFonts w:hint="default"/>
        <w:lang w:val="en-US" w:eastAsia="en-US" w:bidi="ar-SA"/>
      </w:rPr>
    </w:lvl>
    <w:lvl w:ilvl="3" w:tplc="576C4788">
      <w:start w:val="1"/>
      <w:numFmt w:val="bullet"/>
      <w:lvlText w:val="•"/>
      <w:lvlJc w:val="left"/>
      <w:pPr>
        <w:ind w:left="3654" w:hanging="540"/>
      </w:pPr>
      <w:rPr>
        <w:rFonts w:hint="default"/>
        <w:lang w:val="en-US" w:eastAsia="en-US" w:bidi="ar-SA"/>
      </w:rPr>
    </w:lvl>
    <w:lvl w:ilvl="4" w:tplc="B79A3488">
      <w:start w:val="1"/>
      <w:numFmt w:val="bullet"/>
      <w:lvlText w:val="•"/>
      <w:lvlJc w:val="left"/>
      <w:pPr>
        <w:ind w:left="4572" w:hanging="540"/>
      </w:pPr>
      <w:rPr>
        <w:rFonts w:hint="default"/>
        <w:lang w:val="en-US" w:eastAsia="en-US" w:bidi="ar-SA"/>
      </w:rPr>
    </w:lvl>
    <w:lvl w:ilvl="5" w:tplc="C388E49A">
      <w:start w:val="1"/>
      <w:numFmt w:val="bullet"/>
      <w:lvlText w:val="•"/>
      <w:lvlJc w:val="left"/>
      <w:pPr>
        <w:ind w:left="5490" w:hanging="540"/>
      </w:pPr>
      <w:rPr>
        <w:rFonts w:hint="default"/>
        <w:lang w:val="en-US" w:eastAsia="en-US" w:bidi="ar-SA"/>
      </w:rPr>
    </w:lvl>
    <w:lvl w:ilvl="6" w:tplc="74C4F420">
      <w:start w:val="1"/>
      <w:numFmt w:val="bullet"/>
      <w:lvlText w:val="•"/>
      <w:lvlJc w:val="left"/>
      <w:pPr>
        <w:ind w:left="6408" w:hanging="540"/>
      </w:pPr>
      <w:rPr>
        <w:rFonts w:hint="default"/>
        <w:lang w:val="en-US" w:eastAsia="en-US" w:bidi="ar-SA"/>
      </w:rPr>
    </w:lvl>
    <w:lvl w:ilvl="7" w:tplc="21BEE9D2">
      <w:start w:val="1"/>
      <w:numFmt w:val="bullet"/>
      <w:lvlText w:val="•"/>
      <w:lvlJc w:val="left"/>
      <w:pPr>
        <w:ind w:left="7326" w:hanging="540"/>
      </w:pPr>
      <w:rPr>
        <w:rFonts w:hint="default"/>
        <w:lang w:val="en-US" w:eastAsia="en-US" w:bidi="ar-SA"/>
      </w:rPr>
    </w:lvl>
    <w:lvl w:ilvl="8" w:tplc="BEDA5B2A">
      <w:start w:val="1"/>
      <w:numFmt w:val="bullet"/>
      <w:lvlText w:val="•"/>
      <w:lvlJc w:val="left"/>
      <w:pPr>
        <w:ind w:left="8244" w:hanging="540"/>
      </w:pPr>
      <w:rPr>
        <w:rFonts w:hint="default"/>
        <w:lang w:val="en-US" w:eastAsia="en-US" w:bidi="ar-SA"/>
      </w:rPr>
    </w:lvl>
  </w:abstractNum>
  <w:abstractNum w:abstractNumId="26" w15:restartNumberingAfterBreak="0">
    <w:nsid w:val="0000001B"/>
    <w:multiLevelType w:val="hybridMultilevel"/>
    <w:tmpl w:val="45DEE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1D14E0CC"/>
    <w:lvl w:ilvl="0" w:tplc="97DC43B4">
      <w:start w:val="1"/>
      <w:numFmt w:val="decimal"/>
      <w:lvlText w:val="%1."/>
      <w:lvlJc w:val="left"/>
      <w:pPr>
        <w:ind w:left="4888" w:hanging="360"/>
        <w:jc w:val="right"/>
      </w:pPr>
      <w:rPr>
        <w:rFonts w:ascii="Times New Roman" w:eastAsia="Times New Roman" w:hAnsi="Times New Roman" w:cs="Times New Roman" w:hint="default"/>
        <w:b/>
        <w:bCs/>
        <w:i w:val="0"/>
        <w:iCs w:val="0"/>
        <w:spacing w:val="0"/>
        <w:w w:val="100"/>
        <w:sz w:val="36"/>
        <w:szCs w:val="36"/>
        <w:lang w:val="en-US" w:eastAsia="en-US" w:bidi="ar-SA"/>
      </w:rPr>
    </w:lvl>
    <w:lvl w:ilvl="1" w:tplc="A0E272FA">
      <w:start w:val="1"/>
      <w:numFmt w:val="bullet"/>
      <w:lvlText w:val="•"/>
      <w:lvlJc w:val="left"/>
      <w:pPr>
        <w:ind w:left="5436" w:hanging="360"/>
      </w:pPr>
      <w:rPr>
        <w:rFonts w:hint="default"/>
        <w:lang w:val="en-US" w:eastAsia="en-US" w:bidi="ar-SA"/>
      </w:rPr>
    </w:lvl>
    <w:lvl w:ilvl="2" w:tplc="702E0302">
      <w:start w:val="1"/>
      <w:numFmt w:val="bullet"/>
      <w:lvlText w:val="•"/>
      <w:lvlJc w:val="left"/>
      <w:pPr>
        <w:ind w:left="5992" w:hanging="360"/>
      </w:pPr>
      <w:rPr>
        <w:rFonts w:hint="default"/>
        <w:lang w:val="en-US" w:eastAsia="en-US" w:bidi="ar-SA"/>
      </w:rPr>
    </w:lvl>
    <w:lvl w:ilvl="3" w:tplc="E4CAA346">
      <w:start w:val="1"/>
      <w:numFmt w:val="bullet"/>
      <w:lvlText w:val="•"/>
      <w:lvlJc w:val="left"/>
      <w:pPr>
        <w:ind w:left="6548" w:hanging="360"/>
      </w:pPr>
      <w:rPr>
        <w:rFonts w:hint="default"/>
        <w:lang w:val="en-US" w:eastAsia="en-US" w:bidi="ar-SA"/>
      </w:rPr>
    </w:lvl>
    <w:lvl w:ilvl="4" w:tplc="1E8AD8B0">
      <w:start w:val="1"/>
      <w:numFmt w:val="bullet"/>
      <w:lvlText w:val="•"/>
      <w:lvlJc w:val="left"/>
      <w:pPr>
        <w:ind w:left="7104" w:hanging="360"/>
      </w:pPr>
      <w:rPr>
        <w:rFonts w:hint="default"/>
        <w:lang w:val="en-US" w:eastAsia="en-US" w:bidi="ar-SA"/>
      </w:rPr>
    </w:lvl>
    <w:lvl w:ilvl="5" w:tplc="87C61F82">
      <w:start w:val="1"/>
      <w:numFmt w:val="bullet"/>
      <w:lvlText w:val="•"/>
      <w:lvlJc w:val="left"/>
      <w:pPr>
        <w:ind w:left="7660" w:hanging="360"/>
      </w:pPr>
      <w:rPr>
        <w:rFonts w:hint="default"/>
        <w:lang w:val="en-US" w:eastAsia="en-US" w:bidi="ar-SA"/>
      </w:rPr>
    </w:lvl>
    <w:lvl w:ilvl="6" w:tplc="42786156">
      <w:start w:val="1"/>
      <w:numFmt w:val="bullet"/>
      <w:lvlText w:val="•"/>
      <w:lvlJc w:val="left"/>
      <w:pPr>
        <w:ind w:left="8216" w:hanging="360"/>
      </w:pPr>
      <w:rPr>
        <w:rFonts w:hint="default"/>
        <w:lang w:val="en-US" w:eastAsia="en-US" w:bidi="ar-SA"/>
      </w:rPr>
    </w:lvl>
    <w:lvl w:ilvl="7" w:tplc="ACB8A3C2">
      <w:start w:val="1"/>
      <w:numFmt w:val="bullet"/>
      <w:lvlText w:val="•"/>
      <w:lvlJc w:val="left"/>
      <w:pPr>
        <w:ind w:left="8772" w:hanging="360"/>
      </w:pPr>
      <w:rPr>
        <w:rFonts w:hint="default"/>
        <w:lang w:val="en-US" w:eastAsia="en-US" w:bidi="ar-SA"/>
      </w:rPr>
    </w:lvl>
    <w:lvl w:ilvl="8" w:tplc="B92A3408">
      <w:start w:val="1"/>
      <w:numFmt w:val="bullet"/>
      <w:lvlText w:val="•"/>
      <w:lvlJc w:val="left"/>
      <w:pPr>
        <w:ind w:left="9328" w:hanging="360"/>
      </w:pPr>
      <w:rPr>
        <w:rFonts w:hint="default"/>
        <w:lang w:val="en-US" w:eastAsia="en-US" w:bidi="ar-SA"/>
      </w:rPr>
    </w:lvl>
  </w:abstractNum>
  <w:abstractNum w:abstractNumId="28" w15:restartNumberingAfterBreak="0">
    <w:nsid w:val="0000001D"/>
    <w:multiLevelType w:val="hybridMultilevel"/>
    <w:tmpl w:val="B5A2B600"/>
    <w:lvl w:ilvl="0" w:tplc="C4A458C0">
      <w:start w:val="1"/>
      <w:numFmt w:val="lowerLetter"/>
      <w:lvlText w:val="%1)"/>
      <w:lvlJc w:val="left"/>
      <w:pPr>
        <w:ind w:left="1079" w:hanging="245"/>
        <w:jc w:val="left"/>
      </w:pPr>
      <w:rPr>
        <w:rFonts w:ascii="Times New Roman" w:eastAsia="Times New Roman" w:hAnsi="Times New Roman" w:cs="Times New Roman" w:hint="default"/>
        <w:b w:val="0"/>
        <w:bCs w:val="0"/>
        <w:i w:val="0"/>
        <w:iCs w:val="0"/>
        <w:color w:val="auto"/>
        <w:spacing w:val="-1"/>
        <w:w w:val="100"/>
        <w:sz w:val="24"/>
        <w:szCs w:val="24"/>
        <w:lang w:val="en-US" w:eastAsia="en-US" w:bidi="ar-SA"/>
      </w:rPr>
    </w:lvl>
    <w:lvl w:ilvl="1" w:tplc="FDC89780">
      <w:start w:val="1"/>
      <w:numFmt w:val="bullet"/>
      <w:lvlText w:val="•"/>
      <w:lvlJc w:val="left"/>
      <w:pPr>
        <w:ind w:left="1743" w:hanging="245"/>
      </w:pPr>
      <w:rPr>
        <w:rFonts w:hint="default"/>
        <w:lang w:val="en-US" w:eastAsia="en-US" w:bidi="ar-SA"/>
      </w:rPr>
    </w:lvl>
    <w:lvl w:ilvl="2" w:tplc="93E8AB94">
      <w:start w:val="1"/>
      <w:numFmt w:val="bullet"/>
      <w:lvlText w:val="•"/>
      <w:lvlJc w:val="left"/>
      <w:pPr>
        <w:ind w:left="2406" w:hanging="245"/>
      </w:pPr>
      <w:rPr>
        <w:rFonts w:hint="default"/>
        <w:lang w:val="en-US" w:eastAsia="en-US" w:bidi="ar-SA"/>
      </w:rPr>
    </w:lvl>
    <w:lvl w:ilvl="3" w:tplc="E116CC4E">
      <w:start w:val="1"/>
      <w:numFmt w:val="bullet"/>
      <w:lvlText w:val="•"/>
      <w:lvlJc w:val="left"/>
      <w:pPr>
        <w:ind w:left="3070" w:hanging="245"/>
      </w:pPr>
      <w:rPr>
        <w:rFonts w:hint="default"/>
        <w:lang w:val="en-US" w:eastAsia="en-US" w:bidi="ar-SA"/>
      </w:rPr>
    </w:lvl>
    <w:lvl w:ilvl="4" w:tplc="5D2A9D54">
      <w:start w:val="1"/>
      <w:numFmt w:val="bullet"/>
      <w:lvlText w:val="•"/>
      <w:lvlJc w:val="left"/>
      <w:pPr>
        <w:ind w:left="3733" w:hanging="245"/>
      </w:pPr>
      <w:rPr>
        <w:rFonts w:hint="default"/>
        <w:lang w:val="en-US" w:eastAsia="en-US" w:bidi="ar-SA"/>
      </w:rPr>
    </w:lvl>
    <w:lvl w:ilvl="5" w:tplc="10225FC0">
      <w:start w:val="1"/>
      <w:numFmt w:val="bullet"/>
      <w:lvlText w:val="•"/>
      <w:lvlJc w:val="left"/>
      <w:pPr>
        <w:ind w:left="4396" w:hanging="245"/>
      </w:pPr>
      <w:rPr>
        <w:rFonts w:hint="default"/>
        <w:lang w:val="en-US" w:eastAsia="en-US" w:bidi="ar-SA"/>
      </w:rPr>
    </w:lvl>
    <w:lvl w:ilvl="6" w:tplc="DA101FC8">
      <w:start w:val="1"/>
      <w:numFmt w:val="bullet"/>
      <w:lvlText w:val="•"/>
      <w:lvlJc w:val="left"/>
      <w:pPr>
        <w:ind w:left="5060" w:hanging="245"/>
      </w:pPr>
      <w:rPr>
        <w:rFonts w:hint="default"/>
        <w:lang w:val="en-US" w:eastAsia="en-US" w:bidi="ar-SA"/>
      </w:rPr>
    </w:lvl>
    <w:lvl w:ilvl="7" w:tplc="86EC6C98">
      <w:start w:val="1"/>
      <w:numFmt w:val="bullet"/>
      <w:lvlText w:val="•"/>
      <w:lvlJc w:val="left"/>
      <w:pPr>
        <w:ind w:left="5723" w:hanging="245"/>
      </w:pPr>
      <w:rPr>
        <w:rFonts w:hint="default"/>
        <w:lang w:val="en-US" w:eastAsia="en-US" w:bidi="ar-SA"/>
      </w:rPr>
    </w:lvl>
    <w:lvl w:ilvl="8" w:tplc="80A25DB4">
      <w:start w:val="1"/>
      <w:numFmt w:val="bullet"/>
      <w:lvlText w:val="•"/>
      <w:lvlJc w:val="left"/>
      <w:pPr>
        <w:ind w:left="6386" w:hanging="245"/>
      </w:pPr>
      <w:rPr>
        <w:rFonts w:hint="default"/>
        <w:lang w:val="en-US" w:eastAsia="en-US" w:bidi="ar-SA"/>
      </w:rPr>
    </w:lvl>
  </w:abstractNum>
  <w:abstractNum w:abstractNumId="29" w15:restartNumberingAfterBreak="0">
    <w:nsid w:val="0000001E"/>
    <w:multiLevelType w:val="hybridMultilevel"/>
    <w:tmpl w:val="38E88FEE"/>
    <w:lvl w:ilvl="0" w:tplc="1306369C">
      <w:start w:val="1"/>
      <w:numFmt w:val="upperLetter"/>
      <w:lvlText w:val="%1."/>
      <w:lvlJc w:val="left"/>
      <w:pPr>
        <w:ind w:left="1492" w:hanging="113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90B04FFA">
      <w:start w:val="1"/>
      <w:numFmt w:val="decimal"/>
      <w:lvlText w:val="%2"/>
      <w:lvlJc w:val="left"/>
      <w:pPr>
        <w:ind w:left="1363" w:hanging="72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9162FC76">
      <w:start w:val="1"/>
      <w:numFmt w:val="bullet"/>
      <w:lvlText w:val="•"/>
      <w:lvlJc w:val="left"/>
      <w:pPr>
        <w:ind w:left="2453" w:hanging="720"/>
      </w:pPr>
      <w:rPr>
        <w:rFonts w:hint="default"/>
        <w:lang w:val="en-US" w:eastAsia="en-US" w:bidi="ar-SA"/>
      </w:rPr>
    </w:lvl>
    <w:lvl w:ilvl="3" w:tplc="E0C46292">
      <w:start w:val="1"/>
      <w:numFmt w:val="bullet"/>
      <w:lvlText w:val="•"/>
      <w:lvlJc w:val="left"/>
      <w:pPr>
        <w:ind w:left="3406" w:hanging="720"/>
      </w:pPr>
      <w:rPr>
        <w:rFonts w:hint="default"/>
        <w:lang w:val="en-US" w:eastAsia="en-US" w:bidi="ar-SA"/>
      </w:rPr>
    </w:lvl>
    <w:lvl w:ilvl="4" w:tplc="D0C21C32">
      <w:start w:val="1"/>
      <w:numFmt w:val="bullet"/>
      <w:lvlText w:val="•"/>
      <w:lvlJc w:val="left"/>
      <w:pPr>
        <w:ind w:left="4360" w:hanging="720"/>
      </w:pPr>
      <w:rPr>
        <w:rFonts w:hint="default"/>
        <w:lang w:val="en-US" w:eastAsia="en-US" w:bidi="ar-SA"/>
      </w:rPr>
    </w:lvl>
    <w:lvl w:ilvl="5" w:tplc="F2927ADA">
      <w:start w:val="1"/>
      <w:numFmt w:val="bullet"/>
      <w:lvlText w:val="•"/>
      <w:lvlJc w:val="left"/>
      <w:pPr>
        <w:ind w:left="5313" w:hanging="720"/>
      </w:pPr>
      <w:rPr>
        <w:rFonts w:hint="default"/>
        <w:lang w:val="en-US" w:eastAsia="en-US" w:bidi="ar-SA"/>
      </w:rPr>
    </w:lvl>
    <w:lvl w:ilvl="6" w:tplc="75DE6BBC">
      <w:start w:val="1"/>
      <w:numFmt w:val="bullet"/>
      <w:lvlText w:val="•"/>
      <w:lvlJc w:val="left"/>
      <w:pPr>
        <w:ind w:left="6266" w:hanging="720"/>
      </w:pPr>
      <w:rPr>
        <w:rFonts w:hint="default"/>
        <w:lang w:val="en-US" w:eastAsia="en-US" w:bidi="ar-SA"/>
      </w:rPr>
    </w:lvl>
    <w:lvl w:ilvl="7" w:tplc="ABD8FAA2">
      <w:start w:val="1"/>
      <w:numFmt w:val="bullet"/>
      <w:lvlText w:val="•"/>
      <w:lvlJc w:val="left"/>
      <w:pPr>
        <w:ind w:left="7220" w:hanging="720"/>
      </w:pPr>
      <w:rPr>
        <w:rFonts w:hint="default"/>
        <w:lang w:val="en-US" w:eastAsia="en-US" w:bidi="ar-SA"/>
      </w:rPr>
    </w:lvl>
    <w:lvl w:ilvl="8" w:tplc="C8028012">
      <w:start w:val="1"/>
      <w:numFmt w:val="bullet"/>
      <w:lvlText w:val="•"/>
      <w:lvlJc w:val="left"/>
      <w:pPr>
        <w:ind w:left="8173" w:hanging="720"/>
      </w:pPr>
      <w:rPr>
        <w:rFonts w:hint="default"/>
        <w:lang w:val="en-US" w:eastAsia="en-US" w:bidi="ar-SA"/>
      </w:rPr>
    </w:lvl>
  </w:abstractNum>
  <w:abstractNum w:abstractNumId="30" w15:restartNumberingAfterBreak="0">
    <w:nsid w:val="09E715E1"/>
    <w:multiLevelType w:val="hybridMultilevel"/>
    <w:tmpl w:val="168675FE"/>
    <w:lvl w:ilvl="0" w:tplc="0E1E12D8">
      <w:start w:val="1"/>
      <w:numFmt w:val="decimal"/>
      <w:lvlText w:val="%1"/>
      <w:lvlJc w:val="left"/>
      <w:pPr>
        <w:ind w:left="1852" w:hanging="1133"/>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A1050AC">
      <w:start w:val="1"/>
      <w:numFmt w:val="bullet"/>
      <w:lvlText w:val="•"/>
      <w:lvlJc w:val="left"/>
      <w:pPr>
        <w:ind w:left="2718" w:hanging="1133"/>
      </w:pPr>
      <w:rPr>
        <w:rFonts w:hint="default"/>
        <w:lang w:val="en-US" w:eastAsia="en-US" w:bidi="ar-SA"/>
      </w:rPr>
    </w:lvl>
    <w:lvl w:ilvl="2" w:tplc="4A343DE8">
      <w:start w:val="1"/>
      <w:numFmt w:val="bullet"/>
      <w:lvlText w:val="•"/>
      <w:lvlJc w:val="left"/>
      <w:pPr>
        <w:ind w:left="3576" w:hanging="1133"/>
      </w:pPr>
      <w:rPr>
        <w:rFonts w:hint="default"/>
        <w:lang w:val="en-US" w:eastAsia="en-US" w:bidi="ar-SA"/>
      </w:rPr>
    </w:lvl>
    <w:lvl w:ilvl="3" w:tplc="7172A156">
      <w:start w:val="1"/>
      <w:numFmt w:val="bullet"/>
      <w:lvlText w:val="•"/>
      <w:lvlJc w:val="left"/>
      <w:pPr>
        <w:ind w:left="4434" w:hanging="1133"/>
      </w:pPr>
      <w:rPr>
        <w:rFonts w:hint="default"/>
        <w:lang w:val="en-US" w:eastAsia="en-US" w:bidi="ar-SA"/>
      </w:rPr>
    </w:lvl>
    <w:lvl w:ilvl="4" w:tplc="DF902A80">
      <w:start w:val="1"/>
      <w:numFmt w:val="bullet"/>
      <w:lvlText w:val="•"/>
      <w:lvlJc w:val="left"/>
      <w:pPr>
        <w:ind w:left="5292" w:hanging="1133"/>
      </w:pPr>
      <w:rPr>
        <w:rFonts w:hint="default"/>
        <w:lang w:val="en-US" w:eastAsia="en-US" w:bidi="ar-SA"/>
      </w:rPr>
    </w:lvl>
    <w:lvl w:ilvl="5" w:tplc="C2A61680">
      <w:start w:val="1"/>
      <w:numFmt w:val="bullet"/>
      <w:lvlText w:val="•"/>
      <w:lvlJc w:val="left"/>
      <w:pPr>
        <w:ind w:left="6150" w:hanging="1133"/>
      </w:pPr>
      <w:rPr>
        <w:rFonts w:hint="default"/>
        <w:lang w:val="en-US" w:eastAsia="en-US" w:bidi="ar-SA"/>
      </w:rPr>
    </w:lvl>
    <w:lvl w:ilvl="6" w:tplc="9DE87052">
      <w:start w:val="1"/>
      <w:numFmt w:val="bullet"/>
      <w:lvlText w:val="•"/>
      <w:lvlJc w:val="left"/>
      <w:pPr>
        <w:ind w:left="7008" w:hanging="1133"/>
      </w:pPr>
      <w:rPr>
        <w:rFonts w:hint="default"/>
        <w:lang w:val="en-US" w:eastAsia="en-US" w:bidi="ar-SA"/>
      </w:rPr>
    </w:lvl>
    <w:lvl w:ilvl="7" w:tplc="99E43530">
      <w:start w:val="1"/>
      <w:numFmt w:val="bullet"/>
      <w:lvlText w:val="•"/>
      <w:lvlJc w:val="left"/>
      <w:pPr>
        <w:ind w:left="7866" w:hanging="1133"/>
      </w:pPr>
      <w:rPr>
        <w:rFonts w:hint="default"/>
        <w:lang w:val="en-US" w:eastAsia="en-US" w:bidi="ar-SA"/>
      </w:rPr>
    </w:lvl>
    <w:lvl w:ilvl="8" w:tplc="EC74B9F6">
      <w:start w:val="1"/>
      <w:numFmt w:val="bullet"/>
      <w:lvlText w:val="•"/>
      <w:lvlJc w:val="left"/>
      <w:pPr>
        <w:ind w:left="8724" w:hanging="1133"/>
      </w:pPr>
      <w:rPr>
        <w:rFonts w:hint="default"/>
        <w:lang w:val="en-US" w:eastAsia="en-US" w:bidi="ar-SA"/>
      </w:rPr>
    </w:lvl>
  </w:abstractNum>
  <w:num w:numId="1">
    <w:abstractNumId w:val="29"/>
  </w:num>
  <w:num w:numId="2">
    <w:abstractNumId w:val="23"/>
  </w:num>
  <w:num w:numId="3">
    <w:abstractNumId w:val="11"/>
  </w:num>
  <w:num w:numId="4">
    <w:abstractNumId w:val="27"/>
  </w:num>
  <w:num w:numId="5">
    <w:abstractNumId w:val="18"/>
  </w:num>
  <w:num w:numId="6">
    <w:abstractNumId w:val="6"/>
  </w:num>
  <w:num w:numId="7">
    <w:abstractNumId w:val="1"/>
  </w:num>
  <w:num w:numId="8">
    <w:abstractNumId w:val="19"/>
  </w:num>
  <w:num w:numId="9">
    <w:abstractNumId w:val="30"/>
  </w:num>
  <w:num w:numId="10">
    <w:abstractNumId w:val="20"/>
  </w:num>
  <w:num w:numId="11">
    <w:abstractNumId w:val="17"/>
  </w:num>
  <w:num w:numId="12">
    <w:abstractNumId w:val="7"/>
  </w:num>
  <w:num w:numId="13">
    <w:abstractNumId w:val="21"/>
  </w:num>
  <w:num w:numId="14">
    <w:abstractNumId w:val="8"/>
  </w:num>
  <w:num w:numId="15">
    <w:abstractNumId w:val="10"/>
  </w:num>
  <w:num w:numId="16">
    <w:abstractNumId w:val="9"/>
  </w:num>
  <w:num w:numId="17">
    <w:abstractNumId w:val="15"/>
  </w:num>
  <w:num w:numId="18">
    <w:abstractNumId w:val="2"/>
  </w:num>
  <w:num w:numId="19">
    <w:abstractNumId w:val="25"/>
  </w:num>
  <w:num w:numId="20">
    <w:abstractNumId w:val="0"/>
  </w:num>
  <w:num w:numId="21">
    <w:abstractNumId w:val="24"/>
  </w:num>
  <w:num w:numId="22">
    <w:abstractNumId w:val="22"/>
  </w:num>
  <w:num w:numId="23">
    <w:abstractNumId w:val="3"/>
  </w:num>
  <w:num w:numId="24">
    <w:abstractNumId w:val="14"/>
  </w:num>
  <w:num w:numId="25">
    <w:abstractNumId w:val="5"/>
  </w:num>
  <w:num w:numId="26">
    <w:abstractNumId w:val="28"/>
  </w:num>
  <w:num w:numId="27">
    <w:abstractNumId w:val="16"/>
  </w:num>
  <w:num w:numId="28">
    <w:abstractNumId w:val="12"/>
  </w:num>
  <w:num w:numId="29">
    <w:abstractNumId w:val="4"/>
  </w:num>
  <w:num w:numId="30">
    <w:abstractNumId w:val="13"/>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E80"/>
    <w:rsid w:val="002D062B"/>
    <w:rsid w:val="003256F9"/>
    <w:rsid w:val="006417A4"/>
    <w:rsid w:val="008A201A"/>
    <w:rsid w:val="00932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1976E"/>
  <w15:docId w15:val="{14525E99-4FFC-4E26-983A-B5CB810A4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639" w:hanging="279"/>
      <w:outlineLvl w:val="0"/>
    </w:pPr>
    <w:rPr>
      <w:b/>
      <w:bCs/>
      <w:sz w:val="28"/>
      <w:szCs w:val="28"/>
    </w:rPr>
  </w:style>
  <w:style w:type="paragraph" w:styleId="Heading2">
    <w:name w:val="heading 2"/>
    <w:basedOn w:val="Normal"/>
    <w:uiPriority w:val="9"/>
    <w:qFormat/>
    <w:pPr>
      <w:spacing w:before="120"/>
      <w:ind w:left="945" w:hanging="569"/>
      <w:outlineLvl w:val="1"/>
    </w:pPr>
    <w:rPr>
      <w:b/>
      <w:bCs/>
      <w:sz w:val="24"/>
      <w:szCs w:val="24"/>
    </w:rPr>
  </w:style>
  <w:style w:type="paragraph" w:styleId="Heading3">
    <w:name w:val="heading 3"/>
    <w:basedOn w:val="Normal"/>
    <w:uiPriority w:val="9"/>
    <w:qFormat/>
    <w:pPr>
      <w:ind w:left="360"/>
      <w:outlineLvl w:val="2"/>
    </w:pPr>
    <w:rPr>
      <w:b/>
      <w:bCs/>
      <w:i/>
      <w:iCs/>
      <w:sz w:val="24"/>
      <w:szCs w:val="24"/>
    </w:rPr>
  </w:style>
  <w:style w:type="paragraph" w:styleId="Heading4">
    <w:name w:val="heading 4"/>
    <w:basedOn w:val="Normal"/>
    <w:uiPriority w:val="9"/>
    <w:qFormat/>
    <w:pPr>
      <w:ind w:left="720"/>
      <w:outlineLvl w:val="3"/>
    </w:pPr>
    <w:rPr>
      <w:sz w:val="24"/>
      <w:szCs w:val="24"/>
    </w:rPr>
  </w:style>
  <w:style w:type="paragraph" w:styleId="Heading5">
    <w:name w:val="heading 5"/>
    <w:basedOn w:val="Normal"/>
    <w:uiPriority w:val="9"/>
    <w:qFormat/>
    <w:pPr>
      <w:outlineLvl w:val="4"/>
    </w:pPr>
    <w:rPr>
      <w:i/>
      <w:iCs/>
      <w:sz w:val="24"/>
      <w:szCs w:val="24"/>
    </w:rPr>
  </w:style>
  <w:style w:type="paragraph" w:styleId="Heading6">
    <w:name w:val="heading 6"/>
    <w:basedOn w:val="Normal"/>
    <w:uiPriority w:val="9"/>
    <w:qFormat/>
    <w:pPr>
      <w:spacing w:before="119"/>
      <w:ind w:left="988"/>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9"/>
      <w:ind w:left="1492" w:hanging="1132"/>
    </w:pPr>
  </w:style>
  <w:style w:type="paragraph" w:styleId="TOC2">
    <w:name w:val="toc 2"/>
    <w:basedOn w:val="Normal"/>
    <w:uiPriority w:val="1"/>
    <w:qFormat/>
    <w:pPr>
      <w:spacing w:before="119"/>
      <w:ind w:left="1363" w:hanging="720"/>
    </w:pPr>
  </w:style>
  <w:style w:type="paragraph" w:styleId="BodyText">
    <w:name w:val="Body Text"/>
    <w:basedOn w:val="Normal"/>
    <w:uiPriority w:val="1"/>
    <w:qFormat/>
  </w:style>
  <w:style w:type="paragraph" w:styleId="ListParagraph">
    <w:name w:val="List Paragraph"/>
    <w:basedOn w:val="Normal"/>
    <w:uiPriority w:val="1"/>
    <w:qFormat/>
    <w:pPr>
      <w:spacing w:before="119"/>
      <w:ind w:left="945" w:hanging="569"/>
    </w:pPr>
  </w:style>
  <w:style w:type="paragraph" w:customStyle="1" w:styleId="TableParagraph">
    <w:name w:val="Table Paragraph"/>
    <w:basedOn w:val="Normal"/>
    <w:uiPriority w:val="1"/>
    <w:qFormat/>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8.xml"/><Relationship Id="rId21" Type="http://schemas.openxmlformats.org/officeDocument/2006/relationships/header" Target="header14.xml"/><Relationship Id="rId42" Type="http://schemas.openxmlformats.org/officeDocument/2006/relationships/header" Target="header34.xml"/><Relationship Id="rId47" Type="http://schemas.openxmlformats.org/officeDocument/2006/relationships/header" Target="header39.xml"/><Relationship Id="rId63" Type="http://schemas.openxmlformats.org/officeDocument/2006/relationships/header" Target="header51.xml"/><Relationship Id="rId68" Type="http://schemas.openxmlformats.org/officeDocument/2006/relationships/header" Target="header56.xml"/><Relationship Id="rId16" Type="http://schemas.openxmlformats.org/officeDocument/2006/relationships/header" Target="header9.xml"/><Relationship Id="rId11" Type="http://schemas.openxmlformats.org/officeDocument/2006/relationships/header" Target="header4.xml"/><Relationship Id="rId32" Type="http://schemas.openxmlformats.org/officeDocument/2006/relationships/header" Target="header24.xml"/><Relationship Id="rId37" Type="http://schemas.openxmlformats.org/officeDocument/2006/relationships/header" Target="header29.xml"/><Relationship Id="rId53" Type="http://schemas.openxmlformats.org/officeDocument/2006/relationships/image" Target="media/image4.png"/><Relationship Id="rId58" Type="http://schemas.openxmlformats.org/officeDocument/2006/relationships/header" Target="header46.xml"/><Relationship Id="rId74" Type="http://schemas.openxmlformats.org/officeDocument/2006/relationships/header" Target="header62.xml"/><Relationship Id="rId79" Type="http://schemas.openxmlformats.org/officeDocument/2006/relationships/header" Target="header67.xml"/><Relationship Id="rId5" Type="http://schemas.openxmlformats.org/officeDocument/2006/relationships/footnotes" Target="footnotes.xml"/><Relationship Id="rId61" Type="http://schemas.openxmlformats.org/officeDocument/2006/relationships/header" Target="header49.xml"/><Relationship Id="rId19" Type="http://schemas.openxmlformats.org/officeDocument/2006/relationships/header" Target="header1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5.xml"/><Relationship Id="rId48" Type="http://schemas.openxmlformats.org/officeDocument/2006/relationships/header" Target="header40.xml"/><Relationship Id="rId56" Type="http://schemas.openxmlformats.org/officeDocument/2006/relationships/header" Target="header44.xml"/><Relationship Id="rId64" Type="http://schemas.openxmlformats.org/officeDocument/2006/relationships/header" Target="header52.xml"/><Relationship Id="rId69" Type="http://schemas.openxmlformats.org/officeDocument/2006/relationships/header" Target="header57.xml"/><Relationship Id="rId77" Type="http://schemas.openxmlformats.org/officeDocument/2006/relationships/header" Target="header65.xml"/><Relationship Id="rId8" Type="http://schemas.openxmlformats.org/officeDocument/2006/relationships/header" Target="header1.xml"/><Relationship Id="rId51" Type="http://schemas.openxmlformats.org/officeDocument/2006/relationships/image" Target="media/image2.png"/><Relationship Id="rId72" Type="http://schemas.openxmlformats.org/officeDocument/2006/relationships/header" Target="header60.xm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8.xml"/><Relationship Id="rId59" Type="http://schemas.openxmlformats.org/officeDocument/2006/relationships/header" Target="header47.xml"/><Relationship Id="rId67" Type="http://schemas.openxmlformats.org/officeDocument/2006/relationships/header" Target="header55.xml"/><Relationship Id="rId20" Type="http://schemas.openxmlformats.org/officeDocument/2006/relationships/header" Target="header13.xml"/><Relationship Id="rId41" Type="http://schemas.openxmlformats.org/officeDocument/2006/relationships/header" Target="header33.xml"/><Relationship Id="rId54" Type="http://schemas.openxmlformats.org/officeDocument/2006/relationships/image" Target="media/image5.png"/><Relationship Id="rId62" Type="http://schemas.openxmlformats.org/officeDocument/2006/relationships/header" Target="header50.xml"/><Relationship Id="rId70" Type="http://schemas.openxmlformats.org/officeDocument/2006/relationships/header" Target="header58.xml"/><Relationship Id="rId75" Type="http://schemas.openxmlformats.org/officeDocument/2006/relationships/header" Target="header6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41.xml"/><Relationship Id="rId57" Type="http://schemas.openxmlformats.org/officeDocument/2006/relationships/header" Target="header45.xml"/><Relationship Id="rId10" Type="http://schemas.openxmlformats.org/officeDocument/2006/relationships/header" Target="header3.xml"/><Relationship Id="rId31" Type="http://schemas.openxmlformats.org/officeDocument/2006/relationships/header" Target="header23.xml"/><Relationship Id="rId44" Type="http://schemas.openxmlformats.org/officeDocument/2006/relationships/header" Target="header36.xml"/><Relationship Id="rId52" Type="http://schemas.openxmlformats.org/officeDocument/2006/relationships/image" Target="media/image3.png"/><Relationship Id="rId60" Type="http://schemas.openxmlformats.org/officeDocument/2006/relationships/header" Target="header48.xml"/><Relationship Id="rId65" Type="http://schemas.openxmlformats.org/officeDocument/2006/relationships/header" Target="header53.xml"/><Relationship Id="rId73" Type="http://schemas.openxmlformats.org/officeDocument/2006/relationships/header" Target="header61.xml"/><Relationship Id="rId78" Type="http://schemas.openxmlformats.org/officeDocument/2006/relationships/header" Target="header66.xm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header" Target="header6.xml"/><Relationship Id="rId18" Type="http://schemas.openxmlformats.org/officeDocument/2006/relationships/header" Target="header11.xml"/><Relationship Id="rId39" Type="http://schemas.openxmlformats.org/officeDocument/2006/relationships/header" Target="header31.xml"/><Relationship Id="rId34" Type="http://schemas.openxmlformats.org/officeDocument/2006/relationships/header" Target="header26.xml"/><Relationship Id="rId50" Type="http://schemas.openxmlformats.org/officeDocument/2006/relationships/header" Target="header42.xml"/><Relationship Id="rId55" Type="http://schemas.openxmlformats.org/officeDocument/2006/relationships/header" Target="header43.xml"/><Relationship Id="rId76" Type="http://schemas.openxmlformats.org/officeDocument/2006/relationships/header" Target="header64.xml"/><Relationship Id="rId7" Type="http://schemas.openxmlformats.org/officeDocument/2006/relationships/image" Target="media/image1.jpeg"/><Relationship Id="rId71" Type="http://schemas.openxmlformats.org/officeDocument/2006/relationships/header" Target="header59.xml"/><Relationship Id="rId2" Type="http://schemas.openxmlformats.org/officeDocument/2006/relationships/styles" Target="styles.xml"/><Relationship Id="rId29" Type="http://schemas.openxmlformats.org/officeDocument/2006/relationships/header" Target="header21.xml"/><Relationship Id="rId24" Type="http://schemas.openxmlformats.org/officeDocument/2006/relationships/hyperlink" Target="http://www.zppa.org.zm/" TargetMode="External"/><Relationship Id="rId40" Type="http://schemas.openxmlformats.org/officeDocument/2006/relationships/header" Target="header32.xml"/><Relationship Id="rId45" Type="http://schemas.openxmlformats.org/officeDocument/2006/relationships/header" Target="header37.xml"/><Relationship Id="rId66" Type="http://schemas.openxmlformats.org/officeDocument/2006/relationships/header" Target="header5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78</Pages>
  <Words>19786</Words>
  <Characters>112782</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
  <LinksUpToDate>false</LinksUpToDate>
  <CharactersWithSpaces>132304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creator>Teia Brown</dc:creator>
  <cp:lastModifiedBy>MTC-APO</cp:lastModifiedBy>
  <cp:revision>4</cp:revision>
  <dcterms:created xsi:type="dcterms:W3CDTF">2026-09-14T05:43:00Z</dcterms:created>
  <dcterms:modified xsi:type="dcterms:W3CDTF">2026-09-14T07:49:00Z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2025-12-18T00:00:00Z</vt:filetime>
  </property>
  <property fmtid="{D5CDD505-2E9C-101B-9397-08002B2CF9AE}" pid="3" name="Creator">
    <vt:lpwstr>WPS Writer</vt:lpwstr>
  </property>
  <property fmtid="{D5CDD505-2E9C-101B-9397-08002B2CF9AE}" pid="4" name="LastSaved">
    <vt:filetime>2026-01-18T00:00:00Z</vt:filetime>
  </property>
  <property fmtid="{D5CDD505-2E9C-101B-9397-08002B2CF9AE}" pid="5" name="SourceModified">
    <vt:lpwstr>D:20251218111509+02'00'</vt:lpwstr>
  </property>
  <property fmtid="{D5CDD505-2E9C-101B-9397-08002B2CF9AE}" pid="6" name="ICV">
    <vt:lpwstr>49317241cd8e411ba6ab723da6e9bce3_23</vt:lpwstr>
  </property>
</Properties>
</file>